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A7" w:rsidRPr="001D38A7" w:rsidRDefault="001D38A7" w:rsidP="001D38A7">
      <w:pPr>
        <w:widowControl/>
        <w:jc w:val="center"/>
        <w:rPr>
          <w:rFonts w:ascii="仿宋" w:eastAsia="仿宋" w:hAnsi="仿宋" w:hint="eastAsia"/>
          <w:color w:val="000000"/>
          <w:kern w:val="0"/>
          <w:sz w:val="44"/>
          <w:szCs w:val="44"/>
        </w:rPr>
      </w:pPr>
      <w:r w:rsidRPr="001D38A7">
        <w:rPr>
          <w:rFonts w:ascii="仿宋" w:eastAsia="仿宋" w:hAnsi="仿宋" w:hint="eastAsia"/>
          <w:color w:val="000000"/>
          <w:kern w:val="0"/>
          <w:sz w:val="44"/>
          <w:szCs w:val="44"/>
        </w:rPr>
        <w:t>第一届京津冀中小学生辩论赛赛制</w:t>
      </w:r>
    </w:p>
    <w:p w:rsidR="001D38A7" w:rsidRPr="001D38A7" w:rsidRDefault="001D38A7" w:rsidP="001D38A7">
      <w:pPr>
        <w:widowControl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1D38A7" w:rsidRPr="001D38A7" w:rsidRDefault="001D38A7" w:rsidP="001D38A7">
      <w:pPr>
        <w:widowControl/>
        <w:ind w:firstLine="560"/>
        <w:rPr>
          <w:rFonts w:ascii="仿宋" w:eastAsia="仿宋" w:hAnsi="仿宋"/>
          <w:color w:val="000000"/>
          <w:kern w:val="0"/>
          <w:sz w:val="44"/>
          <w:szCs w:val="44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正方一辩立论，3分钟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proofErr w:type="gramStart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反方四辩</w:t>
      </w:r>
      <w:proofErr w:type="gramEnd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质询正方一辩，共计时2分钟，双方共同计时，质询方可打断回答方，回答方有发言5秒保护时间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反方一辩立论，3分钟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proofErr w:type="gramStart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正方四辩质询</w:t>
      </w:r>
      <w:proofErr w:type="gramEnd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反方一辩，共计时2分钟，双方共同计时，质询方可打断回答方，回答方有发言5秒保护时间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正方二辩驳论，2分钟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反方二辩驳论，2分钟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proofErr w:type="gramStart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正方三辩质询</w:t>
      </w:r>
      <w:proofErr w:type="gramEnd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反方二辩，共计时2分钟，双方共同计时，质询方可打断回答方，回答方有发言5秒保护时间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proofErr w:type="gramStart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反方三辩质询</w:t>
      </w:r>
      <w:proofErr w:type="gramEnd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正方二辩，共计时2分钟，双方共同计时，质询方可打断回答方，回答方有发言5秒保护时间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正方三辩，质询小结，2分钟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反方三辩，质询小结，2分钟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自由辩论，双方各计时4分钟，由</w:t>
      </w:r>
      <w:proofErr w:type="gramStart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反方先</w:t>
      </w:r>
      <w:proofErr w:type="gramEnd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发言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proofErr w:type="gramStart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反方四辩结辩</w:t>
      </w:r>
      <w:proofErr w:type="gramEnd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，3分钟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正方</w:t>
      </w:r>
      <w:proofErr w:type="gramStart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四辩结辩</w:t>
      </w:r>
      <w:proofErr w:type="gramEnd"/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，3分钟</w:t>
      </w: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1D38A7" w:rsidRPr="001D38A7" w:rsidRDefault="001D38A7" w:rsidP="001D38A7">
      <w:pPr>
        <w:widowControl/>
        <w:spacing w:line="520" w:lineRule="exact"/>
        <w:ind w:firstLine="560"/>
        <w:rPr>
          <w:rFonts w:ascii="仿宋" w:eastAsia="仿宋" w:hAnsi="仿宋"/>
          <w:color w:val="000000"/>
          <w:kern w:val="0"/>
          <w:sz w:val="32"/>
          <w:szCs w:val="32"/>
        </w:rPr>
      </w:pPr>
      <w:r w:rsidRPr="001D38A7">
        <w:rPr>
          <w:rFonts w:ascii="仿宋" w:eastAsia="仿宋" w:hAnsi="仿宋" w:hint="eastAsia"/>
          <w:color w:val="000000"/>
          <w:kern w:val="0"/>
          <w:sz w:val="32"/>
          <w:szCs w:val="32"/>
        </w:rPr>
        <w:t>战术讨论环节：双方辩手分别拥有共2分钟的暂停时间，可以一次性使用，也可以分拆为两次1分钟的暂停时间使用。双方可在场上的任意两个环节之间示意主席使用战术讨论环节。暂停时间双方可针对场上形势对己方发言进行讨论与调整。</w:t>
      </w:r>
    </w:p>
    <w:p w:rsidR="00DC1CF2" w:rsidRPr="001D38A7" w:rsidRDefault="00DC1CF2">
      <w:pPr>
        <w:rPr>
          <w:rFonts w:ascii="仿宋" w:eastAsia="仿宋" w:hAnsi="仿宋"/>
        </w:rPr>
      </w:pPr>
    </w:p>
    <w:sectPr w:rsidR="00DC1CF2" w:rsidRPr="001D38A7" w:rsidSect="00DC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38A7"/>
    <w:rsid w:val="001D38A7"/>
    <w:rsid w:val="00DC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A7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2017-12-12T01:57:00Z</dcterms:created>
  <dcterms:modified xsi:type="dcterms:W3CDTF">2017-12-12T01:58:00Z</dcterms:modified>
</cp:coreProperties>
</file>