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CA" w:rsidRPr="000A46CA" w:rsidRDefault="000A46CA" w:rsidP="000A46CA">
      <w:pPr>
        <w:widowControl/>
        <w:shd w:val="clear" w:color="auto" w:fill="FFFFFF"/>
        <w:wordWrap w:val="0"/>
        <w:snapToGrid w:val="0"/>
        <w:spacing w:line="560" w:lineRule="exact"/>
        <w:ind w:right="1280"/>
        <w:rPr>
          <w:rFonts w:ascii="黑体" w:eastAsia="仿宋" w:hAnsi="微软雅黑" w:cs="宋体"/>
          <w:bCs/>
          <w:kern w:val="0"/>
          <w:sz w:val="32"/>
          <w:szCs w:val="32"/>
        </w:rPr>
      </w:pPr>
      <w:r w:rsidRPr="000A46CA">
        <w:rPr>
          <w:rFonts w:ascii="黑体" w:eastAsia="仿宋" w:hAnsi="微软雅黑" w:cs="宋体" w:hint="eastAsia"/>
          <w:bCs/>
          <w:kern w:val="0"/>
          <w:sz w:val="32"/>
          <w:szCs w:val="32"/>
        </w:rPr>
        <w:t>附件</w:t>
      </w:r>
      <w:r w:rsidRPr="000A46CA">
        <w:rPr>
          <w:rFonts w:ascii="黑体" w:eastAsia="仿宋" w:hAnsi="微软雅黑" w:cs="宋体" w:hint="eastAsia"/>
          <w:bCs/>
          <w:kern w:val="0"/>
          <w:sz w:val="32"/>
          <w:szCs w:val="32"/>
        </w:rPr>
        <w:t>1</w:t>
      </w:r>
    </w:p>
    <w:p w:rsidR="000A46CA" w:rsidRPr="000A46CA" w:rsidRDefault="000A46CA" w:rsidP="000A46CA">
      <w:pPr>
        <w:widowControl/>
        <w:shd w:val="clear" w:color="auto" w:fill="FFFFFF"/>
        <w:wordWrap w:val="0"/>
        <w:snapToGrid w:val="0"/>
        <w:spacing w:line="560" w:lineRule="exact"/>
        <w:ind w:right="1280"/>
        <w:rPr>
          <w:rFonts w:ascii="仿宋_GB2312" w:eastAsia="仿宋" w:hAnsi="宋体"/>
          <w:sz w:val="32"/>
          <w:szCs w:val="32"/>
        </w:rPr>
      </w:pPr>
    </w:p>
    <w:p w:rsidR="000A46CA" w:rsidRPr="000A46CA" w:rsidRDefault="000A46CA" w:rsidP="000A46CA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仿宋" w:hAnsi="微软雅黑" w:cs="宋体"/>
          <w:bCs/>
          <w:kern w:val="0"/>
          <w:sz w:val="44"/>
          <w:szCs w:val="44"/>
        </w:rPr>
      </w:pPr>
      <w:r w:rsidRPr="000A46CA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普通高等学校</w:t>
      </w:r>
      <w:r w:rsidRPr="000A46CA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201</w:t>
      </w:r>
      <w:r w:rsidRPr="000A46CA">
        <w:rPr>
          <w:rFonts w:ascii="方正小标宋简体" w:eastAsia="仿宋" w:hAnsi="微软雅黑" w:cs="宋体"/>
          <w:bCs/>
          <w:kern w:val="0"/>
          <w:sz w:val="44"/>
          <w:szCs w:val="44"/>
        </w:rPr>
        <w:t>6</w:t>
      </w:r>
      <w:r w:rsidRPr="000A46CA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-201</w:t>
      </w:r>
      <w:r w:rsidRPr="000A46CA">
        <w:rPr>
          <w:rFonts w:ascii="方正小标宋简体" w:eastAsia="仿宋" w:hAnsi="微软雅黑" w:cs="宋体"/>
          <w:bCs/>
          <w:kern w:val="0"/>
          <w:sz w:val="44"/>
          <w:szCs w:val="44"/>
        </w:rPr>
        <w:t>7</w:t>
      </w:r>
      <w:r w:rsidRPr="000A46CA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学年本科教学</w:t>
      </w:r>
    </w:p>
    <w:p w:rsidR="000A46CA" w:rsidRPr="000A46CA" w:rsidRDefault="000A46CA" w:rsidP="000A46CA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仿宋" w:hAnsi="微软雅黑" w:cs="宋体"/>
          <w:bCs/>
          <w:kern w:val="0"/>
          <w:sz w:val="44"/>
          <w:szCs w:val="44"/>
        </w:rPr>
      </w:pPr>
      <w:r w:rsidRPr="000A46CA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质量报告基本要求</w:t>
      </w:r>
    </w:p>
    <w:p w:rsidR="000A46CA" w:rsidRPr="000A46CA" w:rsidRDefault="000A46CA" w:rsidP="000A46CA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仿宋" w:hAnsi="微软雅黑" w:cs="宋体"/>
          <w:bCs/>
          <w:kern w:val="0"/>
          <w:sz w:val="44"/>
          <w:szCs w:val="44"/>
        </w:rPr>
      </w:pP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各省级教育行政部门和高校应根据各自地域、不同类型学校的办学特点，在充分分析和认真总结提炼的基础上，紧扣本科教学工作，分析教学基本状态，突出教学改革亮点、成就和经验，准确把握存在的问题，实事求是撰写本科教学质量年度报告，全面展示本科教学质量和人才培养状况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仿宋" w:hAnsi="微软雅黑" w:cs="宋体" w:hint="eastAsia"/>
          <w:kern w:val="0"/>
          <w:sz w:val="32"/>
          <w:szCs w:val="32"/>
        </w:rPr>
      </w:pPr>
      <w:r w:rsidRPr="000A46CA">
        <w:rPr>
          <w:rFonts w:ascii="黑体" w:eastAsia="仿宋" w:hAnsi="微软雅黑" w:cs="宋体" w:hint="eastAsia"/>
          <w:kern w:val="0"/>
          <w:sz w:val="32"/>
          <w:szCs w:val="32"/>
        </w:rPr>
        <w:t>一、本科教学质量报告内容要求：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t>（一）本科教育基本情况。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包括本科人才培养目标及服务面向、本科专业设置情况，各类全日制在校学生情况及本科生所占比例，本科生源质量情况等。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t>（二）师资与教学条件。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描述学校师资队伍数量及结构情况、生师比、本科生主讲教师情况、教授承担本科课程情况，教学经费投入情况，教学用房、图书、设备、信息资源及其应用情况等。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t>（三）教学建设与改革。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揭示教学过程各主要方面和关键环节，包括专业建设、课程建设、教材建设、教学改革等。特别是培养方案特点、开设课程门数及选修课程开设情况、课堂教学规模、实践教学、毕业论文（设计）以及学生创新创业教育等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Calibri"/>
          <w:sz w:val="30"/>
          <w:szCs w:val="30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lastRenderedPageBreak/>
        <w:t>（四）质量保障体系。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阐述学校人才培养中心地位落实情况、校领导班子研究本科教学工作情况、出台的相关政策措施，教学质量保障体系建设、日常监控及运行、规范教学行为情况，本科教学基本状态分析，开展专业评估、专业认证、国际评估情况等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t>（五）学生学习效果。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呈现学生学习满意度、应届本科生毕业情况、学位授予情况、攻读研究生情况、就业情况、社会用人单位对毕业生评价、毕业生成就等。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t>（六）特色发展。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总结学校在本科教育教学工作中的特色和经验。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楷体_GB2312" w:eastAsia="仿宋" w:hAnsi="微软雅黑" w:cs="宋体" w:hint="eastAsia"/>
          <w:kern w:val="0"/>
          <w:sz w:val="32"/>
          <w:szCs w:val="32"/>
        </w:rPr>
        <w:t>（七）需要解决的问题。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针对影响教学质量的突出问题，分析主要原因，提出解决问题的措施及建议。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仿宋" w:hAnsi="微软雅黑" w:cs="宋体" w:hint="eastAsia"/>
          <w:kern w:val="0"/>
          <w:sz w:val="32"/>
          <w:szCs w:val="32"/>
        </w:rPr>
      </w:pPr>
      <w:r w:rsidRPr="000A46CA">
        <w:rPr>
          <w:rFonts w:ascii="黑体" w:eastAsia="仿宋" w:hAnsi="微软雅黑" w:cs="宋体" w:hint="eastAsia"/>
          <w:kern w:val="0"/>
          <w:sz w:val="32"/>
          <w:szCs w:val="32"/>
        </w:rPr>
        <w:t>二、本科教学质量报告格式要求：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（一）标题：黑体小二加粗居中，单</w:t>
      </w:r>
      <w:proofErr w:type="gramStart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倍</w:t>
      </w:r>
      <w:proofErr w:type="gramEnd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行距。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（二）一级标题：黑体小三顶左，单</w:t>
      </w:r>
      <w:proofErr w:type="gramStart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倍</w:t>
      </w:r>
      <w:proofErr w:type="gramEnd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行距。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（三）二级标题：黑体四号顶左，单</w:t>
      </w:r>
      <w:proofErr w:type="gramStart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倍</w:t>
      </w:r>
      <w:proofErr w:type="gramEnd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行距。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（四）三级标题：黑体小四顶左，单</w:t>
      </w:r>
      <w:proofErr w:type="gramStart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倍</w:t>
      </w:r>
      <w:proofErr w:type="gramEnd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行距。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（五）段落文字：宋体小四，两端对齐书写，段落首行左缩进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2</w:t>
      </w: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个汉字符。行距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0A46CA">
          <w:rPr>
            <w:rFonts w:ascii="仿宋_GB2312" w:eastAsia="仿宋" w:hAnsi="微软雅黑" w:cs="宋体" w:hint="eastAsia"/>
            <w:kern w:val="0"/>
            <w:sz w:val="32"/>
            <w:szCs w:val="32"/>
          </w:rPr>
          <w:t>20</w:t>
        </w:r>
        <w:r w:rsidRPr="000A46CA">
          <w:rPr>
            <w:rFonts w:ascii="仿宋_GB2312" w:eastAsia="仿宋" w:hAnsi="微软雅黑" w:cs="宋体" w:hint="eastAsia"/>
            <w:kern w:val="0"/>
            <w:sz w:val="32"/>
            <w:szCs w:val="32"/>
          </w:rPr>
          <w:t>磅</w:t>
        </w:r>
      </w:smartTag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（六）表格：表名置于表的上方，宋体五号居中，表格内文字为宋体，大小根据表的内容自行调整。</w:t>
      </w:r>
    </w:p>
    <w:p w:rsidR="000A46CA" w:rsidRPr="000A46CA" w:rsidRDefault="000A46CA" w:rsidP="000A46C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" w:hAnsi="微软雅黑" w:cs="宋体"/>
          <w:kern w:val="0"/>
          <w:sz w:val="32"/>
          <w:szCs w:val="32"/>
        </w:rPr>
      </w:pPr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（七）图：图名置于图的下方，宋体五号居中，单</w:t>
      </w:r>
      <w:proofErr w:type="gramStart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倍</w:t>
      </w:r>
      <w:proofErr w:type="gramEnd"/>
      <w:r w:rsidRPr="000A46CA">
        <w:rPr>
          <w:rFonts w:ascii="仿宋_GB2312" w:eastAsia="仿宋" w:hAnsi="微软雅黑" w:cs="宋体" w:hint="eastAsia"/>
          <w:kern w:val="0"/>
          <w:sz w:val="32"/>
          <w:szCs w:val="32"/>
        </w:rPr>
        <w:t>行距。</w:t>
      </w:r>
    </w:p>
    <w:p w:rsidR="000A46CA" w:rsidRPr="000A46CA" w:rsidRDefault="000A46CA" w:rsidP="000A46CA">
      <w:pPr>
        <w:widowControl/>
        <w:shd w:val="clear" w:color="auto" w:fill="FFFFFF"/>
        <w:snapToGrid w:val="0"/>
        <w:spacing w:line="560" w:lineRule="exact"/>
        <w:rPr>
          <w:rFonts w:ascii="方正仿宋简体" w:eastAsia="仿宋" w:hAnsi="微软雅黑" w:cs="宋体"/>
          <w:b/>
          <w:bCs/>
          <w:kern w:val="0"/>
          <w:sz w:val="32"/>
          <w:szCs w:val="32"/>
        </w:rPr>
      </w:pPr>
    </w:p>
    <w:p w:rsidR="006E7CC8" w:rsidRPr="000A46CA" w:rsidRDefault="006E7CC8">
      <w:pPr>
        <w:rPr>
          <w:rFonts w:eastAsia="仿宋"/>
        </w:rPr>
      </w:pPr>
    </w:p>
    <w:sectPr w:rsidR="006E7CC8" w:rsidRPr="000A46CA" w:rsidSect="006E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6CA"/>
    <w:rsid w:val="000A46CA"/>
    <w:rsid w:val="006E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2017-12-18T08:36:00Z</dcterms:created>
  <dcterms:modified xsi:type="dcterms:W3CDTF">2017-12-18T08:37:00Z</dcterms:modified>
</cp:coreProperties>
</file>