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68" w:rsidRPr="00E52B2C" w:rsidRDefault="00B46B68" w:rsidP="00B46B68">
      <w:pPr>
        <w:spacing w:line="540" w:lineRule="exact"/>
        <w:jc w:val="center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r w:rsidRPr="00E52B2C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市人</w:t>
      </w:r>
      <w:r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力</w:t>
      </w:r>
      <w:r w:rsidRPr="00E52B2C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社保局、市委组织部、市编办、市财政局</w:t>
      </w:r>
    </w:p>
    <w:p w:rsidR="00B46B68" w:rsidRDefault="00B46B68" w:rsidP="00B46B68">
      <w:pPr>
        <w:jc w:val="center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r w:rsidRPr="00E52B2C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关于进一步做好机关事业单位防治“吃空饷”</w:t>
      </w:r>
    </w:p>
    <w:p w:rsidR="00B46B68" w:rsidRPr="00E52B2C" w:rsidRDefault="00B46B68" w:rsidP="00B46B68">
      <w:pPr>
        <w:jc w:val="center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r w:rsidRPr="00E52B2C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加强长效管理工作的通知</w:t>
      </w:r>
    </w:p>
    <w:p w:rsidR="00B46B68" w:rsidRDefault="00B46B68" w:rsidP="00B46B68">
      <w:pPr>
        <w:jc w:val="right"/>
        <w:rPr>
          <w:rFonts w:ascii="仿宋_GB2312" w:hAnsi="宋体" w:cs="宋体" w:hint="eastAsia"/>
          <w:kern w:val="0"/>
          <w:szCs w:val="32"/>
        </w:rPr>
      </w:pPr>
    </w:p>
    <w:p w:rsidR="00B46B68" w:rsidRDefault="00B46B68" w:rsidP="00B46B68">
      <w:pPr>
        <w:jc w:val="right"/>
        <w:rPr>
          <w:rFonts w:ascii="仿宋_GB2312" w:hAnsi="宋体" w:cs="宋体" w:hint="eastAsia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京</w:t>
      </w:r>
      <w:proofErr w:type="gramStart"/>
      <w:r w:rsidRPr="00F224D0">
        <w:rPr>
          <w:rFonts w:ascii="仿宋_GB2312" w:hAnsi="宋体" w:cs="宋体"/>
          <w:kern w:val="0"/>
          <w:szCs w:val="32"/>
        </w:rPr>
        <w:t>人社</w:t>
      </w:r>
      <w:r>
        <w:rPr>
          <w:rFonts w:ascii="仿宋_GB2312" w:hAnsi="宋体" w:cs="宋体" w:hint="eastAsia"/>
          <w:kern w:val="0"/>
          <w:szCs w:val="32"/>
        </w:rPr>
        <w:t>专技发</w:t>
      </w:r>
      <w:proofErr w:type="gramEnd"/>
      <w:r w:rsidRPr="00F224D0">
        <w:rPr>
          <w:rFonts w:ascii="仿宋_GB2312" w:hAnsi="宋体" w:cs="宋体"/>
          <w:kern w:val="0"/>
          <w:szCs w:val="32"/>
        </w:rPr>
        <w:t>〔2017〕2</w:t>
      </w:r>
      <w:r>
        <w:rPr>
          <w:rFonts w:ascii="仿宋_GB2312" w:hAnsi="宋体" w:cs="宋体" w:hint="eastAsia"/>
          <w:kern w:val="0"/>
          <w:szCs w:val="32"/>
        </w:rPr>
        <w:t>06</w:t>
      </w:r>
      <w:r w:rsidRPr="00F224D0">
        <w:rPr>
          <w:rFonts w:ascii="仿宋_GB2312" w:hAnsi="宋体" w:cs="宋体"/>
          <w:kern w:val="0"/>
          <w:szCs w:val="32"/>
        </w:rPr>
        <w:t>号</w:t>
      </w:r>
    </w:p>
    <w:p w:rsidR="00B46B68" w:rsidRDefault="00B46B68" w:rsidP="00B46B68">
      <w:pPr>
        <w:jc w:val="right"/>
        <w:rPr>
          <w:rFonts w:ascii="仿宋_GB2312" w:hAnsi="宋体" w:cs="宋体" w:hint="eastAsia"/>
          <w:kern w:val="0"/>
          <w:szCs w:val="32"/>
        </w:rPr>
      </w:pP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各区组织部、编办、人力社保局、财政局，市属各部委、办、局、直属单位组织、人事等相关部门：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为从源头上、机制上防治“吃空饷”问题，加快推进机关事业单位建立防治“吃空饷”问题长效机制，结合进一步落实《人力资源社会保障部、中央组织部、中央编办、财政部关于建立机关事业单位防治“吃空饷”问题长效机制的指导意见》（</w:t>
      </w:r>
      <w:proofErr w:type="gramStart"/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人社部规</w:t>
      </w:r>
      <w:proofErr w:type="gramEnd"/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〔2016〕6号）文件要求，在前期我市开展的机关事业单位“吃空饷”问题专项整治与“回头看”工作的基础上，现就进一步做好机关事业单位防治“吃空饷”，加强长效管理工作通知如下。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黑体" w:eastAsia="黑体" w:hAnsi="Arial" w:cs="Arial" w:hint="eastAsia"/>
          <w:color w:val="333333"/>
          <w:sz w:val="32"/>
          <w:szCs w:val="32"/>
        </w:rPr>
      </w:pPr>
      <w:r w:rsidRPr="00E52B2C">
        <w:rPr>
          <w:rFonts w:ascii="黑体" w:eastAsia="黑体" w:hAnsi="Arial" w:cs="Arial" w:hint="eastAsia"/>
          <w:color w:val="333333"/>
          <w:sz w:val="32"/>
          <w:szCs w:val="32"/>
        </w:rPr>
        <w:t>一、正确界定“吃空饷”情形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（一）工作范围为全市各级机关事业单位编制内工作人员和离退休人员。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（二）“吃空饷”问题主要是指以下情形：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1.在机关事业单位挂名并未实际到岗上班，但从机关事业单位领取工资、津贴补贴的。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2.因请假、因公外出期满无正当理由逾期不归或旷工等原因，按规定单位应当与其终止人事关系，但仍在原单位领取工资、津贴补贴的。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>3.已与单位终止人事关系或已办理离退休手续，仍按在职人员领取工资、津贴补贴的。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4.已死亡或被人民法院宣告死亡、失踪，仍由他人继续领取工资、津贴补贴的。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5.受党纪政纪处分及行政、刑事处罚等，按规定应当停发或降低工资待遇，但仍未停发或按原标准领取工资、津贴补贴的。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="482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6.机关事业单位隐瞒事实、虚报人员编制或实有人数套取财政资金的。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7.其他违纪违规领取工资、津贴补贴的。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黑体" w:eastAsia="黑体" w:hAnsi="Arial" w:cs="Arial" w:hint="eastAsia"/>
          <w:color w:val="333333"/>
          <w:sz w:val="32"/>
          <w:szCs w:val="32"/>
        </w:rPr>
      </w:pPr>
      <w:r w:rsidRPr="00E52B2C">
        <w:rPr>
          <w:rFonts w:ascii="黑体" w:eastAsia="黑体" w:hAnsi="Arial" w:cs="Arial" w:hint="eastAsia"/>
          <w:color w:val="333333"/>
          <w:sz w:val="32"/>
          <w:szCs w:val="32"/>
        </w:rPr>
        <w:t>二、从严从实基础管理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楷体_GB2312" w:eastAsia="楷体_GB2312" w:hAnsi="Arial" w:cs="Arial" w:hint="eastAsia"/>
          <w:bCs/>
          <w:color w:val="333333"/>
          <w:sz w:val="32"/>
          <w:szCs w:val="32"/>
        </w:rPr>
        <w:t>（一）严格人员日常管理。</w:t>
      </w: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各区、各主管部门要按照公务员考试录用、事业单位公开招聘、岗位聘用、干部交流、人才引进等规定选拔、使用人员，严格按照政策规定和工作程序办理入职手续，严格执行公务员登记制度和事业单位工作人员实名统计制度。充分利用信息化手段，及时采集、更新在岗人员信息和工资发放信息，逐步建立机构编制、人员在岗、工资发放、人员交流等情况内部公示制度。加强考勤管理，机关事业单位工作人员因病、因事请假须严格</w:t>
      </w:r>
      <w:proofErr w:type="gramStart"/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履行请</w:t>
      </w:r>
      <w:proofErr w:type="gramEnd"/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销假制度，并按照干部管理权限进行报批、备案，对违反规定的行为要及时处理。严格落实考核制度、岗位聘用变化备案制度、编制实名制和年报统计制度，将日常考核、年度考核与人员晋升、岗位和工资调整紧密挂钩。机关事业单位工作人员与单位解除、终止人事关系的，或者已死亡或被人民法院宣告死亡、失踪的，应按规定及时办理工资核销与社会保险关系转移或终止手续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楷体_GB2312" w:eastAsia="楷体_GB2312" w:hAnsi="Arial" w:cs="Arial" w:hint="eastAsia"/>
          <w:bCs/>
          <w:color w:val="333333"/>
          <w:sz w:val="32"/>
          <w:szCs w:val="32"/>
        </w:rPr>
        <w:lastRenderedPageBreak/>
        <w:t>（二）严格工资发放管理。</w:t>
      </w: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机关事业单位工作人员病假期间，按国家及我市有关政策执行相应的工资福利待遇，符合病退、退职条件的，应及时办理相关手续，执行相应的待遇。受党纪政纪处分的，须按规定取消、停发或降低工资待遇。机关事业单位工作人员被审判、检察、公安、国家安全机关采取强制措施和受行政刑事处罚，所在单位在收到告知书后，要按规定对其工资待遇进行处理，并按照干部管理权限报告有关单位和部门。工作人员按规定办理退休手续后，须在退休次月执行相应的退休待遇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楷体_GB2312" w:eastAsia="楷体_GB2312" w:hAnsi="Arial" w:cs="Arial" w:hint="eastAsia"/>
          <w:bCs/>
          <w:color w:val="333333"/>
          <w:sz w:val="32"/>
          <w:szCs w:val="32"/>
        </w:rPr>
        <w:t>（三）严格离岗人员管理。</w:t>
      </w: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机关事业单位一般不得以日常工作为由借调人员，因完成专项工作或者重点任务确需借调工作人员，须经借出、借入单位领导集体研究，并按照干部管理权限履行审批程序，明确借调期限，借调期满后继续借用的，须重新履行审批手续。严格禁止各种形式的非组织借调行为。机关事业单位工作人员离岗进修培训、挂职锻炼、对口援建等，需按照干部管理权限审批，并按有关</w:t>
      </w:r>
      <w:proofErr w:type="gramStart"/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规定抓好</w:t>
      </w:r>
      <w:proofErr w:type="gramEnd"/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日常管理。对按照国家和我市有关文件要求离岗创业的高校、科研机构等事业单位专业技术人员，各区、各主管部门要通过完善聘用合同管理、强化考核等办法，加强规范管理。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黑体" w:eastAsia="黑体" w:hAnsi="Arial" w:cs="Arial" w:hint="eastAsia"/>
          <w:color w:val="333333"/>
          <w:sz w:val="32"/>
          <w:szCs w:val="32"/>
        </w:rPr>
      </w:pPr>
      <w:r w:rsidRPr="00E52B2C">
        <w:rPr>
          <w:rFonts w:ascii="黑体" w:eastAsia="黑体" w:hAnsi="Arial" w:cs="Arial" w:hint="eastAsia"/>
          <w:color w:val="333333"/>
          <w:sz w:val="32"/>
          <w:szCs w:val="32"/>
        </w:rPr>
        <w:t>三、加强联动监督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楷体_GB2312" w:eastAsia="楷体_GB2312" w:hAnsi="Arial" w:cs="Arial" w:hint="eastAsia"/>
          <w:bCs/>
          <w:color w:val="333333"/>
          <w:sz w:val="32"/>
          <w:szCs w:val="32"/>
        </w:rPr>
      </w:pPr>
      <w:r w:rsidRPr="00E52B2C">
        <w:rPr>
          <w:rFonts w:ascii="楷体_GB2312" w:eastAsia="楷体_GB2312" w:hAnsi="Arial" w:cs="Arial" w:hint="eastAsia"/>
          <w:bCs/>
          <w:color w:val="333333"/>
          <w:sz w:val="32"/>
          <w:szCs w:val="32"/>
        </w:rPr>
        <w:t>（一）成立协调联动机构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调整完善我市防治“吃空饷”问题协调联动机构，成立北京市机关事业单位防治“吃空饷”问题联合工作小组（以下简称工作小组），由市人力社保局、市委组织部、市编办、市财政局四家单位组成。组长由市人力社保局主要领导担任，常务副组长由市人力社保局主管领导担任，副组长由市委组织部、市编办、市财政局主管领导担任，小组成员由四家成</w:t>
      </w: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>员单位相关处室负责同志担任。工作小组下设办公室，办公室设在市人力社保局专业技术人员管理处（事业单位人事管理处），办公室主任由该处室主要负责同志担任，办公室联络员由各成员单位一名具体业务负责同志担任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="482"/>
        <w:jc w:val="both"/>
        <w:textAlignment w:val="baseline"/>
        <w:rPr>
          <w:rFonts w:ascii="楷体_GB2312" w:eastAsia="楷体_GB2312" w:hAnsi="Arial" w:cs="Arial" w:hint="eastAsia"/>
          <w:bCs/>
          <w:color w:val="333333"/>
          <w:sz w:val="32"/>
          <w:szCs w:val="32"/>
        </w:rPr>
      </w:pPr>
      <w:r w:rsidRPr="00E52B2C">
        <w:rPr>
          <w:rFonts w:ascii="楷体_GB2312" w:eastAsia="楷体_GB2312" w:hAnsi="Arial" w:cs="Arial" w:hint="eastAsia"/>
          <w:bCs/>
          <w:color w:val="333333"/>
          <w:sz w:val="32"/>
          <w:szCs w:val="32"/>
        </w:rPr>
        <w:t>（二）明确职责分工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="482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工作小组：负责指导、协调、监管我市机关事业单位防治“吃空饷”总体工作；研究进一步完善防治“吃空饷”工作长效机制；研究确定防治“吃空饷”年度工作任务；组织开展专项监督检查；研究督查重点问题，处理“吃空饷”问题等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="482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工作小组办公室：负责“吃空饷”问题受理、协调联络、任务分工、工作落实、会议组织等日常事务。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市委组织部、市人力社保局：负责健全统一指导、分级调控、分类管理的干部人事管理体制；完善干部人事管理制度，加强对各类人员管理及工资待遇执行等方面的政策指导；强化干部人事监管，健全各项管理程序，完善人员流动管理机制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市编办：负责全面实行机构编制实名制管理，探索人员编制使用核准备案制度，强化部门间联动管理综合约束机制，依法依规推进机构人员编制信息公示公开；加强机构运行和编制使用情况的动态监测，切实加大案件查处工作力度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市财政局：负责做好防治“吃空饷”所需经费保障工作；会同市人力社保局等部门进一步加强财政拨款工资管理和监督检查。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="482"/>
        <w:jc w:val="both"/>
        <w:textAlignment w:val="baseline"/>
        <w:rPr>
          <w:rFonts w:ascii="楷体_GB2312" w:eastAsia="楷体_GB2312" w:hAnsi="Arial" w:cs="Arial" w:hint="eastAsia"/>
          <w:bCs/>
          <w:color w:val="333333"/>
          <w:sz w:val="32"/>
          <w:szCs w:val="32"/>
        </w:rPr>
      </w:pPr>
      <w:r w:rsidRPr="00E52B2C">
        <w:rPr>
          <w:rFonts w:ascii="楷体_GB2312" w:eastAsia="楷体_GB2312" w:hAnsi="Arial" w:cs="Arial" w:hint="eastAsia"/>
          <w:bCs/>
          <w:color w:val="333333"/>
          <w:sz w:val="32"/>
          <w:szCs w:val="32"/>
        </w:rPr>
        <w:t>（三）完善工作机制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市机关事业单位防治“吃空饷”联合工作小组定期召开会议，研究传达、贯彻上级有关文件或会议精神；通报重大</w:t>
      </w: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>情况；研究制定全年工作任务；工作小组成员单位按照职责分工，认真落实相关工作，部署、指导各机关事业单位对“吃空饷”问题开展自查活动，不定期组织对重点机关事业单位“吃空饷”问题的联合检查；对“吃空饷”问题的重点、难点进行研究会商，集体</w:t>
      </w:r>
      <w:proofErr w:type="gramStart"/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研</w:t>
      </w:r>
      <w:proofErr w:type="gramEnd"/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判；对“吃空饷”问题有关责任人按相关规定进行处理，并定期通报处理情况。设立防治“吃空饷”问题监督举报电话，成员单位结合职责分工，对问题线索进行研究处理。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黑体" w:eastAsia="黑体" w:hAnsi="Arial" w:cs="Arial" w:hint="eastAsia"/>
          <w:color w:val="333333"/>
          <w:sz w:val="32"/>
          <w:szCs w:val="32"/>
        </w:rPr>
      </w:pPr>
      <w:r w:rsidRPr="00E52B2C">
        <w:rPr>
          <w:rFonts w:ascii="黑体" w:eastAsia="黑体" w:hAnsi="Arial" w:cs="Arial" w:hint="eastAsia"/>
          <w:color w:val="333333"/>
          <w:sz w:val="32"/>
          <w:szCs w:val="32"/>
        </w:rPr>
        <w:t>四、严肃责任追究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各级党政机关事业单位要将防治“吃空饷”问题</w:t>
      </w:r>
      <w:proofErr w:type="gramStart"/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纳入党风</w:t>
      </w:r>
      <w:proofErr w:type="gramEnd"/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廉政建设工作范畴。市委组织部将防治“吃空饷”纳入结合巡视开展选人用人专项检查工作中，并将检查结果作为领导班子考核评价的重要内容。市审计局将防治“吃空饷”纳入全市党政主要领导干部经济责任审计、检查范畴。对“吃空饷”问题，保持“零容忍”。一经发现，坚决查处、严厉追责。通过多方联动、全民监督，加大对“吃空饷”问题的查处力度，定期通报、公开曝光，严肃处理负有责任的领导人员和相关责任人，对因管理不严造成“吃空饷”并产生恶劣影响的，追究主管部门和所在单位领导责任；对违纪违规的，按照党纪、政纪等有关规定给</w:t>
      </w:r>
      <w:proofErr w:type="gramStart"/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予处理</w:t>
      </w:r>
      <w:proofErr w:type="gramEnd"/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；对涉嫌违法犯罪的，移交司法机关处理。对出现“吃空饷”问题的单位，坚决追缴“吃空饷”金额，核减相应编制、岗位与预算，形成持续高压态势，确保机关事业单位防治“吃空饷”长效机制落地生根。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各区、各部门要按照分级管理、分工负责的原则，成立相应的机关事业单位防治“吃空饷”问题工作协调联动机构，明确职责分工，建立工作责任制，不断完善防治“吃空饷”</w:t>
      </w: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>问题长效机制。用人单位主要负责人是防治“吃空饷”问题第一责任人，要加强统筹领导，明确责任部门，通过建制度、强管理，从源头上杜绝“吃空饷”问题的产生，切实将防治“吃空饷”长效机制落实到位。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市委组织部受理举报方式：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电话：12380；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举报网站：</w:t>
      </w:r>
      <w:hyperlink r:id="rId4" w:history="1">
        <w:r w:rsidRPr="00E52B2C">
          <w:t>http://www.bj12380.gov.cn</w:t>
        </w:r>
      </w:hyperlink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；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通信地址：北京市东城区台基厂大街3号 北京市委组织部举报中心（100743）。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市人力社保局受理举报方式：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电话：12333；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通信地址：北京市永定门西街5号 北京市人力资源和社会保障局专业技术人员管理处（事业单位人事管理处）（100050）。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市编办受理举报方式：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电话：12310；</w:t>
      </w:r>
    </w:p>
    <w:p w:rsidR="00B46B68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通信地址：北京市东城区东交民巷20号 北京市机构编制委员会办公室监督检查处（100006）。</w:t>
      </w:r>
    </w:p>
    <w:p w:rsidR="00B46B68" w:rsidRPr="00E52B2C" w:rsidRDefault="00B46B68" w:rsidP="00B46B68">
      <w:pPr>
        <w:pStyle w:val="a3"/>
        <w:spacing w:before="0" w:beforeAutospacing="0" w:after="0" w:afterAutospacing="0" w:line="500" w:lineRule="exact"/>
        <w:ind w:firstLineChars="200" w:firstLine="64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</w:p>
    <w:tbl>
      <w:tblPr>
        <w:tblW w:w="2268" w:type="dxa"/>
        <w:tblInd w:w="6062" w:type="dxa"/>
        <w:tblLook w:val="04A0"/>
      </w:tblPr>
      <w:tblGrid>
        <w:gridCol w:w="2268"/>
      </w:tblGrid>
      <w:tr w:rsidR="00B46B68" w:rsidRPr="00E031CD" w:rsidTr="00152D22">
        <w:tc>
          <w:tcPr>
            <w:tcW w:w="2268" w:type="dxa"/>
          </w:tcPr>
          <w:p w:rsidR="00B46B68" w:rsidRPr="00E031CD" w:rsidRDefault="00B46B68" w:rsidP="00152D22">
            <w:pPr>
              <w:pStyle w:val="a3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_GB2312" w:eastAsia="仿宋_GB2312" w:hAnsi="华文中宋" w:hint="eastAsia"/>
                <w:sz w:val="32"/>
                <w:szCs w:val="32"/>
              </w:rPr>
            </w:pPr>
            <w:r w:rsidRPr="00E031CD">
              <w:rPr>
                <w:rFonts w:ascii="仿宋_GB2312" w:eastAsia="仿宋_GB2312" w:hAnsi="华文中宋" w:hint="eastAsia"/>
                <w:sz w:val="32"/>
                <w:szCs w:val="32"/>
              </w:rPr>
              <w:t>市人力社保局</w:t>
            </w:r>
          </w:p>
        </w:tc>
      </w:tr>
      <w:tr w:rsidR="00B46B68" w:rsidRPr="00E031CD" w:rsidTr="00152D22">
        <w:tc>
          <w:tcPr>
            <w:tcW w:w="2268" w:type="dxa"/>
          </w:tcPr>
          <w:p w:rsidR="00B46B68" w:rsidRPr="00E031CD" w:rsidRDefault="00B46B68" w:rsidP="00152D22">
            <w:pPr>
              <w:pStyle w:val="a3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_GB2312" w:eastAsia="仿宋_GB2312" w:hAnsi="华文中宋" w:hint="eastAsia"/>
                <w:sz w:val="32"/>
                <w:szCs w:val="32"/>
              </w:rPr>
            </w:pPr>
            <w:r w:rsidRPr="00E031CD">
              <w:rPr>
                <w:rFonts w:ascii="仿宋_GB2312" w:eastAsia="仿宋_GB2312" w:hAnsi="华文中宋" w:hint="eastAsia"/>
                <w:sz w:val="32"/>
                <w:szCs w:val="32"/>
              </w:rPr>
              <w:t>市委组织部</w:t>
            </w:r>
          </w:p>
        </w:tc>
      </w:tr>
      <w:tr w:rsidR="00B46B68" w:rsidRPr="00E031CD" w:rsidTr="00152D22">
        <w:tc>
          <w:tcPr>
            <w:tcW w:w="2268" w:type="dxa"/>
          </w:tcPr>
          <w:p w:rsidR="00B46B68" w:rsidRPr="00E031CD" w:rsidRDefault="00B46B68" w:rsidP="00152D22">
            <w:pPr>
              <w:pStyle w:val="a3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_GB2312" w:eastAsia="仿宋_GB2312" w:hAnsi="华文中宋" w:hint="eastAsia"/>
                <w:sz w:val="32"/>
                <w:szCs w:val="32"/>
              </w:rPr>
            </w:pPr>
            <w:r w:rsidRPr="00E031CD">
              <w:rPr>
                <w:rFonts w:ascii="仿宋_GB2312" w:eastAsia="仿宋_GB2312" w:hAnsi="华文中宋" w:hint="eastAsia"/>
                <w:sz w:val="32"/>
                <w:szCs w:val="32"/>
              </w:rPr>
              <w:t>市  编  办</w:t>
            </w:r>
          </w:p>
        </w:tc>
      </w:tr>
      <w:tr w:rsidR="00B46B68" w:rsidRPr="00E031CD" w:rsidTr="00152D22">
        <w:tc>
          <w:tcPr>
            <w:tcW w:w="2268" w:type="dxa"/>
          </w:tcPr>
          <w:p w:rsidR="00B46B68" w:rsidRPr="00E031CD" w:rsidRDefault="00B46B68" w:rsidP="00152D22">
            <w:pPr>
              <w:pStyle w:val="a3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_GB2312" w:eastAsia="仿宋_GB2312" w:hAnsi="Arial" w:cs="Arial" w:hint="eastAsia"/>
                <w:color w:val="333333"/>
                <w:sz w:val="32"/>
                <w:szCs w:val="32"/>
              </w:rPr>
            </w:pPr>
            <w:r w:rsidRPr="00E031CD">
              <w:rPr>
                <w:rFonts w:ascii="仿宋_GB2312" w:eastAsia="仿宋_GB2312" w:hAnsi="华文中宋" w:hint="eastAsia"/>
                <w:sz w:val="32"/>
                <w:szCs w:val="32"/>
              </w:rPr>
              <w:t>市 财 政 局</w:t>
            </w:r>
          </w:p>
        </w:tc>
      </w:tr>
    </w:tbl>
    <w:p w:rsidR="00B46B68" w:rsidRDefault="00B46B68" w:rsidP="00B46B68">
      <w:pPr>
        <w:pStyle w:val="a3"/>
        <w:spacing w:before="0" w:beforeAutospacing="0" w:after="0" w:afterAutospacing="0" w:line="500" w:lineRule="exact"/>
        <w:ind w:firstLineChars="1800" w:firstLine="5760"/>
        <w:jc w:val="both"/>
        <w:textAlignment w:val="baseline"/>
        <w:rPr>
          <w:rFonts w:ascii="仿宋_GB2312" w:eastAsia="仿宋_GB2312" w:hAnsi="Arial" w:cs="Arial" w:hint="eastAsia"/>
          <w:color w:val="333333"/>
          <w:sz w:val="32"/>
          <w:szCs w:val="32"/>
        </w:rPr>
      </w:pPr>
      <w:r w:rsidRPr="00E52B2C">
        <w:rPr>
          <w:rFonts w:ascii="仿宋_GB2312" w:eastAsia="仿宋_GB2312" w:hAnsi="Arial" w:cs="Arial" w:hint="eastAsia"/>
          <w:color w:val="333333"/>
          <w:sz w:val="32"/>
          <w:szCs w:val="32"/>
        </w:rPr>
        <w:t>2017年9月25日</w:t>
      </w:r>
    </w:p>
    <w:p w:rsidR="00B46B68" w:rsidRDefault="00B46B68" w:rsidP="00B46B68">
      <w:pPr>
        <w:spacing w:line="560" w:lineRule="exact"/>
        <w:ind w:left="641" w:rightChars="200" w:right="640"/>
        <w:rPr>
          <w:rFonts w:ascii="仿宋_GB2312" w:hint="eastAsia"/>
          <w:szCs w:val="32"/>
        </w:rPr>
      </w:pPr>
    </w:p>
    <w:p w:rsidR="00B46B68" w:rsidRDefault="00B46B68" w:rsidP="00B46B68">
      <w:pPr>
        <w:spacing w:line="560" w:lineRule="exact"/>
        <w:ind w:left="641" w:rightChars="200" w:right="640"/>
        <w:rPr>
          <w:rFonts w:ascii="仿宋_GB2312" w:hint="eastAsia"/>
          <w:szCs w:val="32"/>
        </w:rPr>
      </w:pPr>
    </w:p>
    <w:p w:rsidR="00B46B68" w:rsidRDefault="00B46B68" w:rsidP="00B46B68">
      <w:pPr>
        <w:spacing w:line="560" w:lineRule="exact"/>
        <w:ind w:left="641" w:rightChars="200" w:right="640"/>
        <w:rPr>
          <w:rFonts w:ascii="仿宋_GB2312" w:hint="eastAsia"/>
          <w:szCs w:val="32"/>
        </w:rPr>
      </w:pPr>
    </w:p>
    <w:p w:rsidR="002F524F" w:rsidRDefault="002F524F"/>
    <w:sectPr w:rsidR="002F524F" w:rsidSect="002F5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6B68"/>
    <w:rsid w:val="002F524F"/>
    <w:rsid w:val="00B4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6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B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j12380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2017-11-21T10:04:00Z</dcterms:created>
  <dcterms:modified xsi:type="dcterms:W3CDTF">2017-11-21T10:05:00Z</dcterms:modified>
</cp:coreProperties>
</file>