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B0" w:rsidRDefault="00FC0DB0" w:rsidP="00FC0DB0">
      <w:pPr>
        <w:adjustRightInd w:val="0"/>
        <w:snapToGrid w:val="0"/>
        <w:spacing w:line="560" w:lineRule="exact"/>
        <w:contextualSpacing/>
        <w:jc w:val="center"/>
        <w:rPr>
          <w:rFonts w:ascii="黑体" w:eastAsia="黑体" w:cs="黑体"/>
        </w:rPr>
      </w:pPr>
      <w:r>
        <w:rPr>
          <w:rFonts w:ascii="方正小标宋简体" w:eastAsia="方正小标宋简体" w:hint="eastAsia"/>
          <w:bCs/>
          <w:sz w:val="44"/>
          <w:szCs w:val="44"/>
        </w:rPr>
        <w:t>北京市职业院校教材管理办法</w:t>
      </w:r>
    </w:p>
    <w:p w:rsidR="00FC0DB0" w:rsidRDefault="00FC0DB0" w:rsidP="00FC0DB0">
      <w:pPr>
        <w:adjustRightInd w:val="0"/>
        <w:snapToGrid w:val="0"/>
        <w:spacing w:line="560" w:lineRule="exact"/>
        <w:contextualSpacing/>
        <w:jc w:val="center"/>
        <w:rPr>
          <w:rFonts w:ascii="黑体" w:eastAsia="黑体" w:cs="黑体"/>
          <w:sz w:val="30"/>
          <w:szCs w:val="30"/>
        </w:rPr>
      </w:pPr>
    </w:p>
    <w:p w:rsidR="00FC0DB0" w:rsidRDefault="00FC0DB0" w:rsidP="00FC0DB0">
      <w:pPr>
        <w:adjustRightInd w:val="0"/>
        <w:snapToGrid w:val="0"/>
        <w:spacing w:line="560" w:lineRule="exact"/>
        <w:contextualSpacing/>
        <w:jc w:val="center"/>
        <w:rPr>
          <w:rFonts w:ascii="黑体" w:eastAsia="黑体" w:cs="黑体"/>
        </w:rPr>
      </w:pPr>
      <w:r>
        <w:rPr>
          <w:rFonts w:ascii="黑体" w:eastAsia="黑体" w:cs="黑体" w:hint="eastAsia"/>
        </w:rPr>
        <w:t>第一章  总  则</w:t>
      </w:r>
    </w:p>
    <w:p w:rsidR="00FC0DB0" w:rsidRDefault="00FC0DB0" w:rsidP="00FC0DB0">
      <w:pPr>
        <w:adjustRightInd w:val="0"/>
        <w:snapToGrid w:val="0"/>
        <w:spacing w:line="560" w:lineRule="exact"/>
        <w:ind w:firstLineChars="227" w:firstLine="726"/>
        <w:contextualSpacing/>
      </w:pPr>
      <w:r>
        <w:rPr>
          <w:rFonts w:ascii="黑体" w:eastAsia="黑体" w:cs="黑体" w:hint="eastAsia"/>
        </w:rPr>
        <w:t>第一条</w:t>
      </w:r>
      <w:r>
        <w:rPr>
          <w:rFonts w:ascii="仿宋_GB2312" w:cs="宋体" w:hint="eastAsia"/>
        </w:rPr>
        <w:t xml:space="preserve"> </w:t>
      </w:r>
      <w:r>
        <w:rPr>
          <w:rFonts w:ascii="仿宋_GB2312" w:cs="宋体"/>
        </w:rPr>
        <w:t xml:space="preserve"> </w:t>
      </w:r>
      <w:r>
        <w:rPr>
          <w:rFonts w:ascii="仿宋_GB2312" w:cs="黑体" w:hint="eastAsia"/>
        </w:rPr>
        <w:t>为贯彻落实党中央、国务院关于加强和改进新形势下大中小学教材建设的意见，全面加强党的领导，落实国家事权，切实提升教材建设与管理水平，根据教育部《职业院校教材管理办法》，特制定本办法。</w:t>
      </w:r>
    </w:p>
    <w:p w:rsidR="00FC0DB0" w:rsidRDefault="00FC0DB0" w:rsidP="00FC0DB0">
      <w:pPr>
        <w:adjustRightInd w:val="0"/>
        <w:snapToGrid w:val="0"/>
        <w:spacing w:line="560" w:lineRule="exact"/>
        <w:ind w:firstLineChars="227" w:firstLine="726"/>
        <w:contextualSpacing/>
        <w:jc w:val="left"/>
        <w:rPr>
          <w:rFonts w:ascii="仿宋_GB2312" w:cs="黑体"/>
        </w:rPr>
      </w:pPr>
      <w:r>
        <w:rPr>
          <w:rFonts w:ascii="黑体" w:eastAsia="黑体" w:cs="黑体" w:hint="eastAsia"/>
        </w:rPr>
        <w:t>第二条</w:t>
      </w:r>
      <w:r>
        <w:rPr>
          <w:rFonts w:ascii="仿宋_GB2312" w:cs="黑体" w:hint="eastAsia"/>
        </w:rPr>
        <w:t xml:space="preserve"> </w:t>
      </w:r>
      <w:r>
        <w:rPr>
          <w:rFonts w:ascii="仿宋_GB2312" w:cs="黑体"/>
        </w:rPr>
        <w:t xml:space="preserve"> </w:t>
      </w:r>
      <w:r>
        <w:rPr>
          <w:rFonts w:ascii="仿宋_GB2312" w:cs="黑体" w:hint="eastAsia"/>
        </w:rPr>
        <w:t>本办法中所称教材是指供中等职业学校和高等职业学校课堂和实习实</w:t>
      </w:r>
      <w:proofErr w:type="gramStart"/>
      <w:r>
        <w:rPr>
          <w:rFonts w:ascii="仿宋_GB2312" w:cs="黑体" w:hint="eastAsia"/>
        </w:rPr>
        <w:t>训使用</w:t>
      </w:r>
      <w:proofErr w:type="gramEnd"/>
      <w:r>
        <w:rPr>
          <w:rFonts w:ascii="仿宋_GB2312" w:cs="黑体" w:hint="eastAsia"/>
        </w:rPr>
        <w:t>的教学用书，以及作为教材内容组成部分的教学材料（如教材配套的音视频、图册等）。</w:t>
      </w:r>
    </w:p>
    <w:p w:rsidR="00FC0DB0" w:rsidRDefault="00FC0DB0" w:rsidP="00FC0DB0">
      <w:pPr>
        <w:adjustRightInd w:val="0"/>
        <w:snapToGrid w:val="0"/>
        <w:spacing w:line="560" w:lineRule="exact"/>
        <w:ind w:firstLineChars="200" w:firstLine="640"/>
        <w:rPr>
          <w:rFonts w:ascii="仿宋_GB2312" w:cs="黑体"/>
        </w:rPr>
      </w:pPr>
      <w:r>
        <w:rPr>
          <w:rFonts w:ascii="黑体" w:eastAsia="黑体" w:cs="黑体" w:hint="eastAsia"/>
        </w:rPr>
        <w:t>第三条</w:t>
      </w:r>
      <w:r>
        <w:rPr>
          <w:rFonts w:ascii="仿宋_GB2312" w:cs="黑体" w:hint="eastAsia"/>
        </w:rPr>
        <w:t xml:space="preserve"> </w:t>
      </w:r>
      <w:r>
        <w:rPr>
          <w:rFonts w:ascii="仿宋_GB2312" w:cs="黑体"/>
        </w:rPr>
        <w:t xml:space="preserve"> </w:t>
      </w:r>
      <w:r>
        <w:rPr>
          <w:rFonts w:ascii="仿宋_GB2312" w:cs="黑体" w:hint="eastAsia"/>
        </w:rPr>
        <w:t>职业院校教材必须体现党和国家意志，全面贯彻党的教育方针，落实立德树人根本任务，服务高精尖产业结构、城市运行与发展、高品质民生对技术技能人才培养培训的需求。</w:t>
      </w:r>
    </w:p>
    <w:p w:rsidR="00FC0DB0" w:rsidRDefault="00FC0DB0" w:rsidP="00FC0DB0">
      <w:pPr>
        <w:adjustRightInd w:val="0"/>
        <w:snapToGrid w:val="0"/>
        <w:spacing w:line="560" w:lineRule="exact"/>
        <w:contextualSpacing/>
        <w:jc w:val="center"/>
        <w:rPr>
          <w:rFonts w:ascii="黑体" w:eastAsia="黑体" w:cs="黑体"/>
        </w:rPr>
      </w:pPr>
    </w:p>
    <w:p w:rsidR="00FC0DB0" w:rsidRDefault="00FC0DB0" w:rsidP="00FC0DB0">
      <w:pPr>
        <w:adjustRightInd w:val="0"/>
        <w:snapToGrid w:val="0"/>
        <w:spacing w:line="560" w:lineRule="exact"/>
        <w:contextualSpacing/>
        <w:jc w:val="center"/>
        <w:rPr>
          <w:rFonts w:ascii="黑体" w:eastAsia="黑体" w:cs="黑体"/>
        </w:rPr>
      </w:pPr>
      <w:r>
        <w:rPr>
          <w:rFonts w:ascii="黑体" w:eastAsia="黑体" w:cs="黑体" w:hint="eastAsia"/>
        </w:rPr>
        <w:t>第二章  管理职责</w:t>
      </w:r>
    </w:p>
    <w:p w:rsidR="00FC0DB0" w:rsidRDefault="00FC0DB0" w:rsidP="00FC0DB0">
      <w:pPr>
        <w:adjustRightInd w:val="0"/>
        <w:snapToGrid w:val="0"/>
        <w:spacing w:line="560" w:lineRule="exact"/>
        <w:ind w:firstLineChars="227" w:firstLine="726"/>
        <w:contextualSpacing/>
        <w:jc w:val="left"/>
        <w:rPr>
          <w:rFonts w:ascii="仿宋_GB2312" w:cs="黑体"/>
        </w:rPr>
      </w:pPr>
      <w:r>
        <w:rPr>
          <w:rFonts w:ascii="黑体" w:eastAsia="黑体" w:cs="黑体" w:hint="eastAsia"/>
        </w:rPr>
        <w:t>第四条</w:t>
      </w:r>
      <w:r>
        <w:rPr>
          <w:rFonts w:ascii="仿宋_GB2312" w:cs="黑体" w:hint="eastAsia"/>
        </w:rPr>
        <w:t xml:space="preserve"> </w:t>
      </w:r>
      <w:r>
        <w:rPr>
          <w:rFonts w:ascii="仿宋_GB2312" w:cs="黑体"/>
        </w:rPr>
        <w:t xml:space="preserve"> </w:t>
      </w:r>
      <w:r>
        <w:rPr>
          <w:rFonts w:ascii="仿宋_GB2312" w:cs="黑体" w:hint="eastAsia"/>
        </w:rPr>
        <w:t>在国家教材委员会指导和统筹下，实行市、区和学校分级管理。</w:t>
      </w:r>
    </w:p>
    <w:p w:rsidR="00FC0DB0" w:rsidRDefault="00FC0DB0" w:rsidP="00FC0DB0">
      <w:pPr>
        <w:adjustRightInd w:val="0"/>
        <w:snapToGrid w:val="0"/>
        <w:spacing w:line="560" w:lineRule="exact"/>
        <w:ind w:firstLineChars="227" w:firstLine="726"/>
        <w:contextualSpacing/>
        <w:jc w:val="left"/>
        <w:rPr>
          <w:rFonts w:ascii="仿宋_GB2312" w:cs="宋体"/>
        </w:rPr>
      </w:pPr>
      <w:r>
        <w:rPr>
          <w:rFonts w:ascii="黑体" w:eastAsia="黑体" w:cs="黑体" w:hint="eastAsia"/>
        </w:rPr>
        <w:t>第五条</w:t>
      </w:r>
      <w:r>
        <w:rPr>
          <w:rFonts w:ascii="仿宋_GB2312" w:cs="黑体" w:hint="eastAsia"/>
        </w:rPr>
        <w:t xml:space="preserve"> </w:t>
      </w:r>
      <w:r>
        <w:rPr>
          <w:rFonts w:ascii="仿宋_GB2312" w:cs="黑体"/>
        </w:rPr>
        <w:t xml:space="preserve"> </w:t>
      </w:r>
      <w:r>
        <w:rPr>
          <w:rFonts w:ascii="仿宋_GB2312" w:cs="黑体" w:hint="eastAsia"/>
        </w:rPr>
        <w:t>市级教育行政部门</w:t>
      </w:r>
      <w:r>
        <w:rPr>
          <w:rFonts w:ascii="仿宋_GB2312" w:cs="宋体" w:hint="eastAsia"/>
        </w:rPr>
        <w:t>牵头负责本市职业院校教材建设与管理，设立市级教材建设管理机构，</w:t>
      </w:r>
      <w:r>
        <w:rPr>
          <w:rFonts w:ascii="仿宋_GB2312" w:cs="黑体" w:hint="eastAsia"/>
        </w:rPr>
        <w:t>落实国家教材规划和职业院校教材管理办法，结合实际合理规划本市职业院校教材建设，</w:t>
      </w:r>
      <w:r>
        <w:rPr>
          <w:rFonts w:ascii="仿宋_GB2312" w:cs="宋体" w:hint="eastAsia"/>
        </w:rPr>
        <w:t>指导监督各区和学校教材建设与管理工作。</w:t>
      </w:r>
    </w:p>
    <w:p w:rsidR="00FC0DB0" w:rsidRDefault="00FC0DB0" w:rsidP="00FC0DB0">
      <w:pPr>
        <w:adjustRightInd w:val="0"/>
        <w:snapToGrid w:val="0"/>
        <w:spacing w:line="560" w:lineRule="exact"/>
        <w:ind w:firstLineChars="200" w:firstLine="640"/>
        <w:contextualSpacing/>
        <w:rPr>
          <w:rFonts w:ascii="仿宋_GB2312" w:cs="黑体" w:hint="eastAsia"/>
          <w:highlight w:val="cyan"/>
        </w:rPr>
      </w:pPr>
      <w:r>
        <w:rPr>
          <w:rFonts w:ascii="黑体" w:eastAsia="黑体" w:cs="黑体" w:hint="eastAsia"/>
        </w:rPr>
        <w:t xml:space="preserve">第六条  </w:t>
      </w:r>
      <w:r>
        <w:rPr>
          <w:rFonts w:ascii="仿宋_GB2312" w:cs="黑体" w:hint="eastAsia"/>
        </w:rPr>
        <w:t>各区、职业院校应建立健全教材建设管理机构和人员配置，负责制定审定各区和学校教材建设相关制度和</w:t>
      </w:r>
      <w:r>
        <w:rPr>
          <w:rFonts w:ascii="仿宋_GB2312" w:cs="黑体" w:hint="eastAsia"/>
        </w:rPr>
        <w:lastRenderedPageBreak/>
        <w:t>规划、教材编写与出版、教材选用与征订、优秀教材推荐与评选，以及研究确定教材建设与管理经费的使用等。学校党委（党组织）对本校教材工作负总责。</w:t>
      </w:r>
    </w:p>
    <w:p w:rsidR="00FC0DB0" w:rsidRDefault="00FC0DB0" w:rsidP="00FC0DB0">
      <w:pPr>
        <w:adjustRightInd w:val="0"/>
        <w:snapToGrid w:val="0"/>
        <w:spacing w:line="560" w:lineRule="exact"/>
        <w:contextualSpacing/>
        <w:jc w:val="center"/>
        <w:rPr>
          <w:rFonts w:ascii="黑体" w:eastAsia="黑体" w:cs="黑体"/>
        </w:rPr>
      </w:pPr>
    </w:p>
    <w:p w:rsidR="00FC0DB0" w:rsidRDefault="00FC0DB0" w:rsidP="00FC0DB0">
      <w:pPr>
        <w:adjustRightInd w:val="0"/>
        <w:snapToGrid w:val="0"/>
        <w:spacing w:line="560" w:lineRule="exact"/>
        <w:contextualSpacing/>
        <w:jc w:val="center"/>
        <w:rPr>
          <w:rFonts w:ascii="黑体" w:eastAsia="黑体" w:cs="黑体"/>
        </w:rPr>
      </w:pPr>
      <w:r>
        <w:rPr>
          <w:rFonts w:ascii="黑体" w:eastAsia="黑体" w:cs="黑体" w:hint="eastAsia"/>
        </w:rPr>
        <w:t>第三章  教材建设</w:t>
      </w:r>
    </w:p>
    <w:p w:rsidR="00FC0DB0" w:rsidRDefault="00FC0DB0" w:rsidP="00FC0DB0">
      <w:pPr>
        <w:adjustRightInd w:val="0"/>
        <w:snapToGrid w:val="0"/>
        <w:spacing w:line="560" w:lineRule="exact"/>
        <w:ind w:firstLineChars="221" w:firstLine="707"/>
        <w:contextualSpacing/>
        <w:jc w:val="left"/>
        <w:rPr>
          <w:rFonts w:ascii="宋体" w:cs="宋体"/>
          <w:b/>
          <w:bCs/>
          <w:kern w:val="0"/>
        </w:rPr>
      </w:pPr>
      <w:r>
        <w:rPr>
          <w:rFonts w:ascii="黑体" w:eastAsia="黑体" w:cs="黑体" w:hint="eastAsia"/>
        </w:rPr>
        <w:t xml:space="preserve">第七条 </w:t>
      </w:r>
      <w:r>
        <w:rPr>
          <w:rFonts w:ascii="黑体" w:eastAsia="黑体" w:cs="黑体"/>
        </w:rPr>
        <w:t xml:space="preserve"> </w:t>
      </w:r>
      <w:r>
        <w:rPr>
          <w:rFonts w:ascii="仿宋_GB2312" w:cs="黑体" w:hint="eastAsia"/>
        </w:rPr>
        <w:t>市级教材建设管理机构，统筹规划教材建设工作，协调、指导各区、职业</w:t>
      </w:r>
      <w:r>
        <w:rPr>
          <w:rFonts w:ascii="仿宋_GB2312" w:cs="黑体"/>
        </w:rPr>
        <w:t>院</w:t>
      </w:r>
      <w:r>
        <w:rPr>
          <w:rFonts w:ascii="仿宋_GB2312" w:cs="黑体" w:hint="eastAsia"/>
        </w:rPr>
        <w:t>校开展教材建设工作。充分发挥教育科研机构、职业技术教育学会、职业教育集团（联盟）在教材建设中的作用。</w:t>
      </w:r>
    </w:p>
    <w:p w:rsidR="00FC0DB0" w:rsidRDefault="00FC0DB0" w:rsidP="00FC0DB0">
      <w:pPr>
        <w:adjustRightInd w:val="0"/>
        <w:snapToGrid w:val="0"/>
        <w:spacing w:line="560" w:lineRule="exact"/>
        <w:ind w:firstLineChars="200" w:firstLine="640"/>
        <w:contextualSpacing/>
        <w:jc w:val="left"/>
        <w:rPr>
          <w:rFonts w:ascii="仿宋_GB2312" w:cs="黑体"/>
        </w:rPr>
      </w:pPr>
      <w:r>
        <w:rPr>
          <w:rFonts w:ascii="黑体" w:eastAsia="黑体" w:cs="黑体" w:hint="eastAsia"/>
        </w:rPr>
        <w:t xml:space="preserve">第八条 </w:t>
      </w:r>
      <w:r>
        <w:rPr>
          <w:rFonts w:ascii="黑体" w:eastAsia="黑体" w:cs="黑体"/>
        </w:rPr>
        <w:t xml:space="preserve"> </w:t>
      </w:r>
      <w:r>
        <w:rPr>
          <w:rFonts w:ascii="仿宋_GB2312" w:cs="黑体" w:hint="eastAsia"/>
        </w:rPr>
        <w:t>教材建设主要包括教材规划、教材研究、教材开发、教材编写、出版审核等。</w:t>
      </w:r>
    </w:p>
    <w:p w:rsidR="00FC0DB0" w:rsidRDefault="00FC0DB0" w:rsidP="00FC0DB0">
      <w:pPr>
        <w:adjustRightInd w:val="0"/>
        <w:snapToGrid w:val="0"/>
        <w:spacing w:line="560" w:lineRule="exact"/>
        <w:ind w:firstLineChars="200" w:firstLine="640"/>
        <w:contextualSpacing/>
        <w:jc w:val="left"/>
        <w:rPr>
          <w:rFonts w:ascii="仿宋_GB2312" w:cs="黑体"/>
        </w:rPr>
      </w:pPr>
      <w:r>
        <w:rPr>
          <w:rFonts w:ascii="黑体" w:eastAsia="黑体" w:cs="黑体" w:hint="eastAsia"/>
        </w:rPr>
        <w:t>第九条</w:t>
      </w:r>
      <w:r>
        <w:rPr>
          <w:rFonts w:ascii="宋体" w:cs="宋体" w:hint="eastAsia"/>
          <w:b/>
          <w:bCs/>
          <w:kern w:val="0"/>
        </w:rPr>
        <w:t xml:space="preserve"> </w:t>
      </w:r>
      <w:r>
        <w:rPr>
          <w:rFonts w:ascii="宋体" w:cs="宋体"/>
          <w:b/>
          <w:bCs/>
          <w:kern w:val="0"/>
        </w:rPr>
        <w:t xml:space="preserve"> </w:t>
      </w:r>
      <w:r>
        <w:rPr>
          <w:rFonts w:ascii="仿宋_GB2312" w:cs="黑体" w:hint="eastAsia"/>
        </w:rPr>
        <w:t>教材规划要注重顶层设计，各区、职业院校结合实际研究制定教材建设三至五年规划和年度计划，重点规划体现区域特色的公共选修课教材和国家规划教材以外的专业课教材，以及校本职业教育特色课程教材。</w:t>
      </w:r>
    </w:p>
    <w:p w:rsidR="00FC0DB0" w:rsidRDefault="00FC0DB0" w:rsidP="00FC0DB0">
      <w:pPr>
        <w:adjustRightInd w:val="0"/>
        <w:snapToGrid w:val="0"/>
        <w:spacing w:line="560" w:lineRule="exact"/>
        <w:ind w:firstLineChars="200" w:firstLine="640"/>
        <w:contextualSpacing/>
        <w:jc w:val="left"/>
        <w:rPr>
          <w:rFonts w:ascii="仿宋_GB2312" w:cs="黑体"/>
        </w:rPr>
      </w:pPr>
      <w:r>
        <w:rPr>
          <w:rFonts w:ascii="黑体" w:eastAsia="黑体" w:cs="黑体" w:hint="eastAsia"/>
        </w:rPr>
        <w:t>第十条</w:t>
      </w:r>
      <w:r>
        <w:rPr>
          <w:rFonts w:ascii="宋体" w:cs="宋体" w:hint="eastAsia"/>
          <w:b/>
          <w:bCs/>
          <w:kern w:val="0"/>
        </w:rPr>
        <w:t xml:space="preserve"> </w:t>
      </w:r>
      <w:r>
        <w:rPr>
          <w:rFonts w:ascii="宋体" w:cs="宋体"/>
          <w:b/>
          <w:bCs/>
          <w:kern w:val="0"/>
        </w:rPr>
        <w:t xml:space="preserve"> </w:t>
      </w:r>
      <w:r>
        <w:rPr>
          <w:rFonts w:ascii="仿宋_GB2312" w:cs="黑体" w:hint="eastAsia"/>
        </w:rPr>
        <w:t>教材研究要确保教材建设的方向性、科学性和先进性，要</w:t>
      </w:r>
      <w:r>
        <w:rPr>
          <w:rFonts w:ascii="仿宋_GB2312" w:cs="黑体"/>
        </w:rPr>
        <w:t>依据</w:t>
      </w:r>
      <w:r>
        <w:rPr>
          <w:rFonts w:ascii="仿宋_GB2312" w:cs="黑体" w:hint="eastAsia"/>
        </w:rPr>
        <w:t>技能</w:t>
      </w:r>
      <w:r>
        <w:rPr>
          <w:rFonts w:ascii="仿宋_GB2312" w:cs="黑体"/>
        </w:rPr>
        <w:t>人才培养目标和职业岗位</w:t>
      </w:r>
      <w:r>
        <w:rPr>
          <w:rFonts w:ascii="仿宋_GB2312" w:cs="黑体" w:hint="eastAsia"/>
        </w:rPr>
        <w:t>标准</w:t>
      </w:r>
      <w:r>
        <w:rPr>
          <w:rFonts w:ascii="仿宋_GB2312" w:cs="黑体"/>
        </w:rPr>
        <w:t>，</w:t>
      </w:r>
      <w:r>
        <w:rPr>
          <w:rFonts w:ascii="仿宋_GB2312" w:cs="黑体" w:hint="eastAsia"/>
        </w:rPr>
        <w:t xml:space="preserve">加强校企合作，开展活页式、工作手册式等教材研究，以及适应北京职业教育教学改革的本土化教材和服务“一带一路”职业教育项目的国际化教材研究。 </w:t>
      </w:r>
    </w:p>
    <w:p w:rsidR="00FC0DB0" w:rsidRDefault="00FC0DB0" w:rsidP="00FC0DB0">
      <w:pPr>
        <w:adjustRightInd w:val="0"/>
        <w:snapToGrid w:val="0"/>
        <w:spacing w:line="560" w:lineRule="exact"/>
        <w:ind w:firstLineChars="200" w:firstLine="640"/>
        <w:contextualSpacing/>
        <w:jc w:val="left"/>
        <w:rPr>
          <w:rFonts w:ascii="仿宋_GB2312" w:cs="黑体"/>
        </w:rPr>
      </w:pPr>
      <w:r>
        <w:rPr>
          <w:rFonts w:ascii="黑体" w:eastAsia="黑体" w:cs="黑体" w:hint="eastAsia"/>
        </w:rPr>
        <w:t xml:space="preserve">第十一条 </w:t>
      </w:r>
      <w:r>
        <w:rPr>
          <w:rFonts w:ascii="仿宋_GB2312" w:cs="黑体" w:hint="eastAsia"/>
        </w:rPr>
        <w:t>教材开发要适应现代职业教育发展、满足教育教学改革要求、依规有序开展。公共基础课教材要与职业道德、行为规范、生活教育等相融合，与企业文化、职业素质等内容相衔接。专业课教材要加强校企合作，与人才培养</w:t>
      </w:r>
      <w:r>
        <w:rPr>
          <w:rFonts w:ascii="仿宋_GB2312" w:cs="黑体" w:hint="eastAsia"/>
        </w:rPr>
        <w:lastRenderedPageBreak/>
        <w:t>模式契合配套，与行业企业及职业岗位结合紧密。重点</w:t>
      </w:r>
      <w:r>
        <w:rPr>
          <w:rFonts w:ascii="仿宋_GB2312" w:cs="黑体"/>
        </w:rPr>
        <w:t>开发编写符合生产实际</w:t>
      </w:r>
      <w:r>
        <w:rPr>
          <w:rFonts w:ascii="仿宋_GB2312" w:cs="黑体" w:hint="eastAsia"/>
        </w:rPr>
        <w:t>、</w:t>
      </w:r>
      <w:r>
        <w:rPr>
          <w:rFonts w:ascii="仿宋_GB2312" w:cs="黑体"/>
        </w:rPr>
        <w:t>反映行业</w:t>
      </w:r>
      <w:r>
        <w:rPr>
          <w:rFonts w:ascii="仿宋_GB2312" w:cs="黑体" w:hint="eastAsia"/>
        </w:rPr>
        <w:t>发展新</w:t>
      </w:r>
      <w:r>
        <w:rPr>
          <w:rFonts w:ascii="仿宋_GB2312" w:cs="黑体"/>
        </w:rPr>
        <w:t>趋势</w:t>
      </w:r>
      <w:r>
        <w:rPr>
          <w:rFonts w:ascii="仿宋_GB2312" w:cs="黑体" w:hint="eastAsia"/>
        </w:rPr>
        <w:t>和实际岗位</w:t>
      </w:r>
      <w:r>
        <w:rPr>
          <w:rFonts w:ascii="仿宋_GB2312" w:cs="黑体"/>
        </w:rPr>
        <w:t>新技术、新工艺、新流程、新规范</w:t>
      </w:r>
      <w:r>
        <w:rPr>
          <w:rFonts w:ascii="仿宋_GB2312" w:cs="黑体" w:hint="eastAsia"/>
        </w:rPr>
        <w:t>的</w:t>
      </w:r>
      <w:r>
        <w:rPr>
          <w:rFonts w:ascii="仿宋_GB2312" w:cs="黑体"/>
        </w:rPr>
        <w:t>教材</w:t>
      </w:r>
      <w:r>
        <w:rPr>
          <w:rFonts w:ascii="仿宋_GB2312" w:cs="黑体" w:hint="eastAsia"/>
        </w:rPr>
        <w:t>，开发编写满足</w:t>
      </w:r>
      <w:r>
        <w:rPr>
          <w:rFonts w:ascii="仿宋_GB2312" w:cs="黑体"/>
        </w:rPr>
        <w:t>工学结合</w:t>
      </w:r>
      <w:r>
        <w:rPr>
          <w:rFonts w:ascii="仿宋_GB2312" w:cs="黑体" w:hint="eastAsia"/>
        </w:rPr>
        <w:t>、项目教学改革要求、“</w:t>
      </w:r>
      <w:r>
        <w:rPr>
          <w:rFonts w:ascii="仿宋_GB2312" w:cs="黑体"/>
        </w:rPr>
        <w:t>教学</w:t>
      </w:r>
      <w:r>
        <w:rPr>
          <w:rFonts w:ascii="仿宋_GB2312" w:cs="黑体" w:hint="eastAsia"/>
        </w:rPr>
        <w:t>训</w:t>
      </w:r>
      <w:r>
        <w:rPr>
          <w:rFonts w:ascii="仿宋_GB2312" w:cs="黑体"/>
        </w:rPr>
        <w:t>做</w:t>
      </w:r>
      <w:r>
        <w:rPr>
          <w:rFonts w:ascii="仿宋_GB2312" w:cs="黑体" w:hint="eastAsia"/>
        </w:rPr>
        <w:t>评”</w:t>
      </w:r>
      <w:r>
        <w:rPr>
          <w:rFonts w:ascii="仿宋_GB2312" w:cs="黑体"/>
        </w:rPr>
        <w:t>一体化</w:t>
      </w:r>
      <w:r>
        <w:rPr>
          <w:rFonts w:ascii="仿宋_GB2312" w:cs="黑体" w:hint="eastAsia"/>
        </w:rPr>
        <w:t>的活页式、工作手册式等新型教材。</w:t>
      </w:r>
    </w:p>
    <w:p w:rsidR="00FC0DB0" w:rsidRDefault="00FC0DB0" w:rsidP="00FC0DB0">
      <w:pPr>
        <w:adjustRightInd w:val="0"/>
        <w:snapToGrid w:val="0"/>
        <w:spacing w:line="560" w:lineRule="exact"/>
        <w:ind w:firstLineChars="200" w:firstLine="640"/>
        <w:contextualSpacing/>
        <w:jc w:val="left"/>
        <w:rPr>
          <w:rFonts w:ascii="仿宋_GB2312" w:cs="黑体"/>
        </w:rPr>
      </w:pPr>
      <w:r>
        <w:rPr>
          <w:rFonts w:ascii="黑体" w:eastAsia="黑体" w:cs="黑体" w:hint="eastAsia"/>
        </w:rPr>
        <w:t xml:space="preserve">第十二条　</w:t>
      </w:r>
      <w:r>
        <w:rPr>
          <w:rFonts w:ascii="仿宋_GB2312" w:cs="黑体" w:hint="eastAsia"/>
        </w:rPr>
        <w:t>教材编写要依据职业院校教材规划以及国家教学标准和职业标准（规范）等，服务学生成长成才和就业创业。教材编写实行主编负责制，主编对教材编写质量负总责，主编资质、编写团队人员条件须符合教育部教材管理办法相关规定，专业教材编写团队成员要有若干</w:t>
      </w:r>
      <w:proofErr w:type="gramStart"/>
      <w:r>
        <w:rPr>
          <w:rFonts w:ascii="仿宋_GB2312" w:cs="黑体" w:hint="eastAsia"/>
        </w:rPr>
        <w:t>名</w:t>
      </w:r>
      <w:r>
        <w:rPr>
          <w:rFonts w:ascii="仿宋_GB2312" w:cs="黑体"/>
        </w:rPr>
        <w:t>行业</w:t>
      </w:r>
      <w:proofErr w:type="gramEnd"/>
      <w:r>
        <w:rPr>
          <w:rFonts w:ascii="仿宋_GB2312" w:cs="黑体"/>
        </w:rPr>
        <w:t>企业技术人员</w:t>
      </w:r>
      <w:r>
        <w:rPr>
          <w:rFonts w:ascii="仿宋_GB2312" w:cs="黑体" w:hint="eastAsia"/>
        </w:rPr>
        <w:t>或</w:t>
      </w:r>
      <w:r>
        <w:rPr>
          <w:rFonts w:ascii="仿宋_GB2312" w:cs="黑体"/>
        </w:rPr>
        <w:t>能工巧匠等。</w:t>
      </w:r>
      <w:r>
        <w:rPr>
          <w:rFonts w:ascii="仿宋_GB2312" w:cs="黑体" w:hint="eastAsia"/>
        </w:rPr>
        <w:t>教材编写过程中应通过多种方式征求各方面特别是一线师生和企业意见。教材编写完成后，应送一线任课教师和行业企业专业人员进行审读、试用，根据审读意见和试用情况修改完善教材。</w:t>
      </w:r>
    </w:p>
    <w:p w:rsidR="00FC0DB0" w:rsidRDefault="00FC0DB0" w:rsidP="00FC0DB0">
      <w:pPr>
        <w:adjustRightInd w:val="0"/>
        <w:snapToGrid w:val="0"/>
        <w:spacing w:line="560" w:lineRule="exact"/>
        <w:ind w:firstLineChars="200" w:firstLine="640"/>
        <w:contextualSpacing/>
        <w:jc w:val="left"/>
        <w:rPr>
          <w:rFonts w:ascii="仿宋_GB2312" w:cs="黑体"/>
        </w:rPr>
      </w:pPr>
      <w:r>
        <w:rPr>
          <w:rFonts w:ascii="黑体" w:eastAsia="黑体" w:cs="黑体" w:hint="eastAsia"/>
        </w:rPr>
        <w:t>第十三条</w:t>
      </w:r>
      <w:r>
        <w:rPr>
          <w:rFonts w:ascii="宋体" w:cs="宋体" w:hint="eastAsia"/>
          <w:kern w:val="0"/>
        </w:rPr>
        <w:t xml:space="preserve"> </w:t>
      </w:r>
      <w:r>
        <w:rPr>
          <w:rFonts w:ascii="宋体" w:cs="宋体"/>
          <w:kern w:val="0"/>
        </w:rPr>
        <w:t xml:space="preserve"> </w:t>
      </w:r>
      <w:r>
        <w:rPr>
          <w:rFonts w:ascii="仿宋_GB2312" w:cs="黑体" w:hint="eastAsia"/>
        </w:rPr>
        <w:t>教材编审严格依据教育部相关规定执行，</w:t>
      </w:r>
      <w:proofErr w:type="gramStart"/>
      <w:r>
        <w:rPr>
          <w:rFonts w:ascii="仿宋_GB2312" w:cs="黑体" w:hint="eastAsia"/>
        </w:rPr>
        <w:t>凡编必审</w:t>
      </w:r>
      <w:proofErr w:type="gramEnd"/>
      <w:r>
        <w:rPr>
          <w:rFonts w:ascii="仿宋_GB2312" w:cs="黑体" w:hint="eastAsia"/>
        </w:rPr>
        <w:t>，实行教材编审分离制度，遵循回避原则。学校教材建设管理机构负责组织委托熟悉职业教育和产业人才培养需求的专业机构或专家团队进行审核认定。未经审定的教材，不得印刷、出版。</w:t>
      </w:r>
    </w:p>
    <w:p w:rsidR="00FC0DB0" w:rsidRDefault="00FC0DB0" w:rsidP="00FC0DB0">
      <w:pPr>
        <w:adjustRightInd w:val="0"/>
        <w:snapToGrid w:val="0"/>
        <w:spacing w:line="560" w:lineRule="exact"/>
        <w:ind w:firstLineChars="200" w:firstLine="640"/>
        <w:contextualSpacing/>
        <w:jc w:val="left"/>
        <w:rPr>
          <w:rFonts w:ascii="仿宋_GB2312" w:cs="黑体"/>
        </w:rPr>
      </w:pPr>
      <w:r>
        <w:rPr>
          <w:rFonts w:ascii="黑体" w:eastAsia="黑体" w:cs="黑体" w:hint="eastAsia"/>
        </w:rPr>
        <w:t xml:space="preserve">第十四条 </w:t>
      </w:r>
      <w:r>
        <w:rPr>
          <w:rFonts w:ascii="黑体" w:eastAsia="黑体" w:cs="黑体"/>
        </w:rPr>
        <w:t xml:space="preserve"> </w:t>
      </w:r>
      <w:r>
        <w:rPr>
          <w:rFonts w:ascii="仿宋_GB2312" w:cs="黑体" w:hint="eastAsia"/>
        </w:rPr>
        <w:t>教材出版机构应符合以下条件：对所出版的教材，有不少于3名具有相关学科专业背景和中级以上职业资格的在编专职编辑人员。具备教材使用培训、回访服务等可持续的专业服务能力。具有与教材出版相适应的资金和经营规模。最近5年内未受到出版主管部门的处罚，无其他违</w:t>
      </w:r>
      <w:r>
        <w:rPr>
          <w:rFonts w:ascii="仿宋_GB2312" w:cs="黑体" w:hint="eastAsia"/>
        </w:rPr>
        <w:lastRenderedPageBreak/>
        <w:t>法违纪违规行为。</w:t>
      </w:r>
    </w:p>
    <w:p w:rsidR="00FC0DB0" w:rsidRDefault="00FC0DB0" w:rsidP="00FC0DB0">
      <w:pPr>
        <w:adjustRightInd w:val="0"/>
        <w:snapToGrid w:val="0"/>
        <w:spacing w:line="560" w:lineRule="exact"/>
        <w:ind w:firstLineChars="200" w:firstLine="640"/>
        <w:contextualSpacing/>
        <w:jc w:val="left"/>
        <w:rPr>
          <w:rFonts w:ascii="仿宋_GB2312" w:cs="黑体"/>
        </w:rPr>
      </w:pPr>
    </w:p>
    <w:p w:rsidR="00FC0DB0" w:rsidRDefault="00FC0DB0" w:rsidP="00FC0DB0">
      <w:pPr>
        <w:adjustRightInd w:val="0"/>
        <w:snapToGrid w:val="0"/>
        <w:spacing w:line="560" w:lineRule="exact"/>
        <w:contextualSpacing/>
        <w:jc w:val="center"/>
        <w:rPr>
          <w:rFonts w:ascii="黑体" w:eastAsia="黑体" w:cs="黑体"/>
        </w:rPr>
      </w:pPr>
      <w:r>
        <w:rPr>
          <w:rFonts w:ascii="黑体" w:eastAsia="黑体" w:cs="黑体" w:hint="eastAsia"/>
        </w:rPr>
        <w:t>第四章  教材管理</w:t>
      </w:r>
    </w:p>
    <w:p w:rsidR="00FC0DB0" w:rsidRDefault="00FC0DB0" w:rsidP="00FC0DB0">
      <w:pPr>
        <w:adjustRightInd w:val="0"/>
        <w:snapToGrid w:val="0"/>
        <w:spacing w:line="560" w:lineRule="exact"/>
        <w:ind w:firstLineChars="200" w:firstLine="640"/>
        <w:contextualSpacing/>
        <w:jc w:val="left"/>
        <w:rPr>
          <w:rFonts w:ascii="仿宋_GB2312" w:cs="黑体"/>
        </w:rPr>
      </w:pPr>
      <w:r>
        <w:rPr>
          <w:rFonts w:ascii="黑体" w:eastAsia="黑体" w:cs="黑体" w:hint="eastAsia"/>
        </w:rPr>
        <w:t xml:space="preserve">第十五条 </w:t>
      </w:r>
      <w:r>
        <w:rPr>
          <w:rFonts w:ascii="仿宋_GB2312" w:cs="黑体" w:hint="eastAsia"/>
        </w:rPr>
        <w:t xml:space="preserve"> 教材管理包括教材选用、教材更新、教材征订、教材使用、教材评价和境外教材管理等。</w:t>
      </w:r>
    </w:p>
    <w:p w:rsidR="00FC0DB0" w:rsidRDefault="00FC0DB0" w:rsidP="00FC0DB0">
      <w:pPr>
        <w:adjustRightInd w:val="0"/>
        <w:snapToGrid w:val="0"/>
        <w:spacing w:line="560" w:lineRule="exact"/>
        <w:ind w:firstLineChars="200" w:firstLine="640"/>
        <w:contextualSpacing/>
        <w:jc w:val="left"/>
        <w:rPr>
          <w:rFonts w:ascii="仿宋_GB2312" w:cs="黑体"/>
        </w:rPr>
      </w:pPr>
      <w:r>
        <w:rPr>
          <w:rFonts w:ascii="黑体" w:eastAsia="黑体" w:cs="黑体" w:hint="eastAsia"/>
        </w:rPr>
        <w:t xml:space="preserve">第十六条 </w:t>
      </w:r>
      <w:r>
        <w:rPr>
          <w:rFonts w:ascii="宋体" w:cs="宋体" w:hint="eastAsia"/>
          <w:kern w:val="0"/>
        </w:rPr>
        <w:t xml:space="preserve"> </w:t>
      </w:r>
      <w:r>
        <w:rPr>
          <w:rFonts w:ascii="仿宋_GB2312" w:cs="黑体" w:hint="eastAsia"/>
        </w:rPr>
        <w:t>学校教材建设管理机构要建立健全教材管理相关制度，确保选用使用教材符合正确政治方向和价值导向，确保教师、学生教学活动的顺利进行。</w:t>
      </w:r>
    </w:p>
    <w:p w:rsidR="00FC0DB0" w:rsidRDefault="00FC0DB0" w:rsidP="00FC0DB0">
      <w:pPr>
        <w:adjustRightInd w:val="0"/>
        <w:snapToGrid w:val="0"/>
        <w:spacing w:line="560" w:lineRule="exact"/>
        <w:ind w:firstLineChars="200" w:firstLine="640"/>
        <w:contextualSpacing/>
        <w:jc w:val="left"/>
        <w:rPr>
          <w:rFonts w:ascii="仿宋_GB2312" w:cs="黑体"/>
        </w:rPr>
      </w:pPr>
      <w:r>
        <w:rPr>
          <w:rFonts w:ascii="黑体" w:eastAsia="黑体" w:cs="黑体" w:hint="eastAsia"/>
        </w:rPr>
        <w:t>第十七条</w:t>
      </w:r>
      <w:r>
        <w:rPr>
          <w:rFonts w:ascii="黑体" w:eastAsia="黑体" w:cs="黑体"/>
        </w:rPr>
        <w:t xml:space="preserve"> </w:t>
      </w:r>
      <w:r>
        <w:rPr>
          <w:rFonts w:ascii="宋体" w:cs="宋体" w:hint="eastAsia"/>
          <w:b/>
          <w:bCs/>
          <w:kern w:val="0"/>
        </w:rPr>
        <w:t xml:space="preserve"> </w:t>
      </w:r>
      <w:r w:rsidRPr="00022EC1">
        <w:rPr>
          <w:rFonts w:ascii="仿宋_GB2312" w:hAnsi="仿宋_GB2312" w:cs="仿宋_GB2312" w:hint="eastAsia"/>
          <w:kern w:val="0"/>
        </w:rPr>
        <w:t>学校要建立教材</w:t>
      </w:r>
      <w:r>
        <w:rPr>
          <w:rFonts w:ascii="仿宋_GB2312" w:cs="黑体" w:hint="eastAsia"/>
        </w:rPr>
        <w:t>选用制度，明确分工、细化程序、强化责任，确保教材选用工作科学、规范、有序。教材选用实行备案审查制度，经学校教材建设管理机构审核后，按照管理</w:t>
      </w:r>
      <w:r>
        <w:rPr>
          <w:rFonts w:ascii="仿宋_GB2312" w:cs="黑体"/>
        </w:rPr>
        <w:t>权限报</w:t>
      </w:r>
      <w:r>
        <w:rPr>
          <w:rFonts w:ascii="仿宋_GB2312" w:cs="黑体" w:hint="eastAsia"/>
        </w:rPr>
        <w:t>市、</w:t>
      </w:r>
      <w:r>
        <w:rPr>
          <w:rFonts w:ascii="仿宋_GB2312" w:cs="黑体"/>
        </w:rPr>
        <w:t>区</w:t>
      </w:r>
      <w:r>
        <w:rPr>
          <w:rFonts w:ascii="仿宋_GB2312" w:cs="黑体" w:hint="eastAsia"/>
        </w:rPr>
        <w:t>教育行政部门备案。</w:t>
      </w:r>
    </w:p>
    <w:p w:rsidR="00FC0DB0" w:rsidRDefault="00FC0DB0" w:rsidP="00FC0DB0">
      <w:pPr>
        <w:adjustRightInd w:val="0"/>
        <w:snapToGrid w:val="0"/>
        <w:spacing w:line="560" w:lineRule="exact"/>
        <w:ind w:firstLineChars="200" w:firstLine="640"/>
        <w:contextualSpacing/>
        <w:jc w:val="left"/>
        <w:rPr>
          <w:rFonts w:ascii="仿宋_GB2312" w:cs="黑体"/>
        </w:rPr>
      </w:pPr>
      <w:r>
        <w:rPr>
          <w:rFonts w:ascii="仿宋_GB2312" w:cs="黑体" w:hint="eastAsia"/>
        </w:rPr>
        <w:t>中等职业学校思想政治、语文、历史三科，必须使用国家统编教材。高等职业学校必须使用国家统编的思想政治理论课教材、马克思主义理论研究和建设工程重点教材。中等职业学校公共基础必修课程教材须在国务院教育行政部门发布的国家规划教材目录中选用。职业院校专业核心课程和高等职业学校公共基础课程教材原则上从国家和省级教育行政部门发布的规划教材目录中选用。不得以岗位培训教材取代专业课程教材，不得选用盗版、盗印教材。</w:t>
      </w:r>
      <w:r>
        <w:rPr>
          <w:rFonts w:ascii="仿宋_GB2312" w:cs="黑体"/>
        </w:rPr>
        <w:t>选用境外教材，按照国家有关政策执行。</w:t>
      </w:r>
    </w:p>
    <w:p w:rsidR="00FC0DB0" w:rsidRDefault="00FC0DB0" w:rsidP="00FC0DB0">
      <w:pPr>
        <w:adjustRightInd w:val="0"/>
        <w:snapToGrid w:val="0"/>
        <w:spacing w:line="560" w:lineRule="exact"/>
        <w:ind w:firstLineChars="200" w:firstLine="640"/>
        <w:contextualSpacing/>
        <w:jc w:val="left"/>
        <w:rPr>
          <w:rFonts w:ascii="仿宋_GB2312" w:cs="黑体"/>
        </w:rPr>
      </w:pPr>
      <w:r>
        <w:rPr>
          <w:rFonts w:ascii="黑体" w:eastAsia="黑体" w:cs="黑体" w:hint="eastAsia"/>
        </w:rPr>
        <w:t>第十</w:t>
      </w:r>
      <w:r>
        <w:rPr>
          <w:rFonts w:ascii="黑体" w:eastAsia="黑体" w:cs="黑体"/>
        </w:rPr>
        <w:t>八</w:t>
      </w:r>
      <w:r>
        <w:rPr>
          <w:rFonts w:ascii="黑体" w:eastAsia="黑体" w:cs="黑体" w:hint="eastAsia"/>
        </w:rPr>
        <w:t xml:space="preserve">条  </w:t>
      </w:r>
      <w:r w:rsidRPr="00022EC1">
        <w:rPr>
          <w:rFonts w:ascii="仿宋_GB2312" w:hAnsi="仿宋_GB2312" w:cs="仿宋_GB2312" w:hint="eastAsia"/>
          <w:kern w:val="0"/>
        </w:rPr>
        <w:t>学校要建立教材征订</w:t>
      </w:r>
      <w:r>
        <w:rPr>
          <w:rFonts w:ascii="仿宋_GB2312" w:cs="黑体" w:hint="eastAsia"/>
        </w:rPr>
        <w:t>管理制度，严格规范教材征订渠道，加强教材采购工作的规范管理，牢固树立服务意识，规范职业道德行为，确保教材保质、保量、按时发放</w:t>
      </w:r>
      <w:r>
        <w:rPr>
          <w:rFonts w:ascii="仿宋_GB2312" w:cs="黑体" w:hint="eastAsia"/>
        </w:rPr>
        <w:lastRenderedPageBreak/>
        <w:t>到授课教师和学生手中，保障教育教学正常运行。</w:t>
      </w:r>
    </w:p>
    <w:p w:rsidR="00FC0DB0" w:rsidRDefault="00FC0DB0" w:rsidP="00FC0DB0">
      <w:pPr>
        <w:adjustRightInd w:val="0"/>
        <w:snapToGrid w:val="0"/>
        <w:spacing w:line="560" w:lineRule="exact"/>
        <w:ind w:firstLineChars="200" w:firstLine="640"/>
        <w:contextualSpacing/>
        <w:jc w:val="left"/>
        <w:rPr>
          <w:rFonts w:ascii="仿宋_GB2312" w:cs="黑体"/>
        </w:rPr>
      </w:pPr>
      <w:r>
        <w:rPr>
          <w:rFonts w:ascii="黑体" w:eastAsia="黑体" w:cs="黑体" w:hint="eastAsia"/>
        </w:rPr>
        <w:t>第十</w:t>
      </w:r>
      <w:r>
        <w:rPr>
          <w:rFonts w:ascii="黑体" w:eastAsia="黑体" w:cs="黑体"/>
        </w:rPr>
        <w:t>九</w:t>
      </w:r>
      <w:r>
        <w:rPr>
          <w:rFonts w:ascii="黑体" w:eastAsia="黑体" w:cs="黑体" w:hint="eastAsia"/>
        </w:rPr>
        <w:t>条</w:t>
      </w:r>
      <w:r>
        <w:rPr>
          <w:rFonts w:ascii="黑体" w:eastAsia="黑体" w:cs="黑体"/>
        </w:rPr>
        <w:t xml:space="preserve"> </w:t>
      </w:r>
      <w:r>
        <w:rPr>
          <w:rFonts w:ascii="仿宋_GB2312" w:cs="黑体" w:hint="eastAsia"/>
        </w:rPr>
        <w:t xml:space="preserve"> </w:t>
      </w:r>
      <w:r w:rsidRPr="00022EC1">
        <w:rPr>
          <w:rFonts w:ascii="仿宋_GB2312" w:hAnsi="仿宋_GB2312" w:cs="仿宋_GB2312" w:hint="eastAsia"/>
          <w:kern w:val="0"/>
        </w:rPr>
        <w:t>学校要建立教材</w:t>
      </w:r>
      <w:r>
        <w:rPr>
          <w:rFonts w:ascii="仿宋_GB2312" w:cs="黑体" w:hint="eastAsia"/>
        </w:rPr>
        <w:t>使用评价反馈机制。针对教师使用效果、学生使用情况等进行评价反馈。教材评价在课程结束学期期末进行，定性评价与定量评价相结合。学校教材建设管理机构要统一发布教材质量评价通知及教材质量评价表，汇总评价结果，分析教材使用成效，作为教材选用的重要依据。</w:t>
      </w:r>
    </w:p>
    <w:p w:rsidR="00FC0DB0" w:rsidRDefault="00FC0DB0" w:rsidP="00FC0DB0">
      <w:pPr>
        <w:adjustRightInd w:val="0"/>
        <w:snapToGrid w:val="0"/>
        <w:spacing w:line="560" w:lineRule="exact"/>
        <w:ind w:firstLineChars="200" w:firstLine="640"/>
        <w:contextualSpacing/>
        <w:jc w:val="left"/>
        <w:rPr>
          <w:rFonts w:ascii="仿宋_GB2312" w:cs="黑体"/>
        </w:rPr>
      </w:pPr>
      <w:r>
        <w:rPr>
          <w:rFonts w:ascii="黑体" w:eastAsia="黑体" w:cs="黑体" w:hint="eastAsia"/>
        </w:rPr>
        <w:t>第二十条</w:t>
      </w:r>
      <w:r>
        <w:rPr>
          <w:rFonts w:ascii="宋体" w:cs="宋体" w:hint="eastAsia"/>
          <w:kern w:val="0"/>
        </w:rPr>
        <w:t xml:space="preserve">  </w:t>
      </w:r>
      <w:r w:rsidRPr="00022EC1">
        <w:rPr>
          <w:rFonts w:ascii="仿宋_GB2312" w:hAnsi="仿宋_GB2312" w:cs="仿宋_GB2312" w:hint="eastAsia"/>
          <w:kern w:val="0"/>
        </w:rPr>
        <w:t>学校要</w:t>
      </w:r>
      <w:r w:rsidRPr="00022EC1">
        <w:rPr>
          <w:rFonts w:ascii="仿宋_GB2312" w:hAnsi="仿宋_GB2312" w:cs="仿宋_GB2312" w:hint="eastAsia"/>
        </w:rPr>
        <w:t>建立重大</w:t>
      </w:r>
      <w:r>
        <w:rPr>
          <w:rFonts w:ascii="仿宋_GB2312" w:cs="黑体" w:hint="eastAsia"/>
        </w:rPr>
        <w:t>舆情报告制度。在教材选用、使用过程中发现问题，必须第一时间向学校教材建设管理机构报告、向上级教材管理行政部门汇报。坚持先口头汇报、后书面汇报程序，注意工作方式方法，妥善处理政策敏感问题，确保舆情风险化解在萌芽。</w:t>
      </w:r>
    </w:p>
    <w:p w:rsidR="00FC0DB0" w:rsidRDefault="00FC0DB0" w:rsidP="00FC0DB0">
      <w:pPr>
        <w:adjustRightInd w:val="0"/>
        <w:snapToGrid w:val="0"/>
        <w:spacing w:line="560" w:lineRule="exact"/>
        <w:contextualSpacing/>
        <w:jc w:val="center"/>
        <w:rPr>
          <w:rFonts w:ascii="黑体" w:eastAsia="黑体" w:cs="黑体"/>
        </w:rPr>
      </w:pPr>
    </w:p>
    <w:p w:rsidR="00FC0DB0" w:rsidRDefault="00FC0DB0" w:rsidP="00FC0DB0">
      <w:pPr>
        <w:adjustRightInd w:val="0"/>
        <w:snapToGrid w:val="0"/>
        <w:spacing w:line="560" w:lineRule="exact"/>
        <w:contextualSpacing/>
        <w:jc w:val="center"/>
        <w:rPr>
          <w:rFonts w:ascii="黑体" w:eastAsia="黑体" w:cs="黑体"/>
        </w:rPr>
      </w:pPr>
      <w:r>
        <w:rPr>
          <w:rFonts w:ascii="黑体" w:eastAsia="黑体" w:cs="黑体" w:hint="eastAsia"/>
        </w:rPr>
        <w:t>第五章  保障机制</w:t>
      </w:r>
    </w:p>
    <w:p w:rsidR="00FC0DB0" w:rsidRDefault="00FC0DB0" w:rsidP="00FC0DB0">
      <w:pPr>
        <w:adjustRightInd w:val="0"/>
        <w:snapToGrid w:val="0"/>
        <w:spacing w:line="560" w:lineRule="exact"/>
        <w:ind w:firstLineChars="200" w:firstLine="640"/>
        <w:contextualSpacing/>
        <w:rPr>
          <w:rFonts w:ascii="仿宋_GB2312" w:cs="黑体"/>
        </w:rPr>
      </w:pPr>
      <w:r>
        <w:rPr>
          <w:rFonts w:ascii="黑体" w:eastAsia="黑体" w:cs="黑体" w:hint="eastAsia"/>
        </w:rPr>
        <w:t>第二十</w:t>
      </w:r>
      <w:r>
        <w:rPr>
          <w:rFonts w:ascii="黑体" w:eastAsia="黑体" w:cs="黑体"/>
        </w:rPr>
        <w:t>一</w:t>
      </w:r>
      <w:r>
        <w:rPr>
          <w:rFonts w:ascii="黑体" w:eastAsia="黑体" w:cs="黑体" w:hint="eastAsia"/>
        </w:rPr>
        <w:t xml:space="preserve">条 </w:t>
      </w:r>
      <w:r>
        <w:rPr>
          <w:rFonts w:ascii="仿宋_GB2312" w:cs="黑体" w:hint="eastAsia"/>
        </w:rPr>
        <w:t>市级教育行政部门统筹利用现有政策和资金渠道支撑全市职业院校教材研究、审核、指导、评价等工作，提升教材质量，打造精品教材。鼓励社会资金支持教材建设，加强教材管理信息化建设，建立本市职业院校教材管理信息平台，提高教材管理服务效率。</w:t>
      </w:r>
    </w:p>
    <w:p w:rsidR="00FC0DB0" w:rsidRDefault="00FC0DB0" w:rsidP="00FC0DB0">
      <w:pPr>
        <w:adjustRightInd w:val="0"/>
        <w:snapToGrid w:val="0"/>
        <w:spacing w:line="560" w:lineRule="exact"/>
        <w:ind w:firstLineChars="200" w:firstLine="640"/>
        <w:contextualSpacing/>
        <w:rPr>
          <w:rFonts w:ascii="仿宋_GB2312" w:cs="黑体"/>
        </w:rPr>
      </w:pPr>
      <w:r>
        <w:rPr>
          <w:rFonts w:ascii="黑体" w:eastAsia="黑体" w:cs="黑体" w:hint="eastAsia"/>
        </w:rPr>
        <w:t>第二十</w:t>
      </w:r>
      <w:r>
        <w:rPr>
          <w:rFonts w:ascii="黑体" w:eastAsia="黑体" w:cs="黑体"/>
        </w:rPr>
        <w:t>二</w:t>
      </w:r>
      <w:r>
        <w:rPr>
          <w:rFonts w:ascii="黑体" w:eastAsia="黑体" w:cs="黑体" w:hint="eastAsia"/>
        </w:rPr>
        <w:t>条</w:t>
      </w:r>
      <w:r>
        <w:rPr>
          <w:rFonts w:ascii="仿宋_GB2312" w:cs="黑体" w:hint="eastAsia"/>
        </w:rPr>
        <w:t xml:space="preserve"> 承担国家统编教材编写修订任务，主编和核心编者视同承担国家级科研课题；承担国家课程非统编教材编写修订任务，主编和核心编者视同承担省部级科研课题；承担本市地方课程教材编写修订任务，主编和核心编者视同承担厅局级科研课题；享受相应政策待遇。审核专家根据工</w:t>
      </w:r>
      <w:r>
        <w:rPr>
          <w:rFonts w:ascii="仿宋_GB2312" w:cs="黑体" w:hint="eastAsia"/>
        </w:rPr>
        <w:lastRenderedPageBreak/>
        <w:t>作实际贡献和发挥作用参照以上标准执行。编审人员所在单位应充分保证其工作时间，将编审任务纳入工作量计算，作为业绩考核、职务评聘的依据。落实国家和本市教材奖励制度，加大对优秀教材的支持。</w:t>
      </w:r>
    </w:p>
    <w:p w:rsidR="00FC0DB0" w:rsidRDefault="00FC0DB0" w:rsidP="00FC0DB0">
      <w:pPr>
        <w:adjustRightInd w:val="0"/>
        <w:snapToGrid w:val="0"/>
        <w:spacing w:line="560" w:lineRule="exact"/>
        <w:ind w:leftChars="-1" w:left="-3" w:firstLineChars="221" w:firstLine="707"/>
        <w:contextualSpacing/>
        <w:jc w:val="left"/>
        <w:rPr>
          <w:rFonts w:ascii="华文楷体" w:eastAsia="华文楷体" w:cs="宋体"/>
          <w:kern w:val="0"/>
        </w:rPr>
      </w:pPr>
      <w:r>
        <w:rPr>
          <w:rFonts w:ascii="黑体" w:eastAsia="黑体" w:cs="黑体" w:hint="eastAsia"/>
        </w:rPr>
        <w:t>第二十</w:t>
      </w:r>
      <w:r>
        <w:rPr>
          <w:rFonts w:ascii="黑体" w:eastAsia="黑体" w:cs="黑体"/>
        </w:rPr>
        <w:t>三</w:t>
      </w:r>
      <w:r>
        <w:rPr>
          <w:rFonts w:ascii="黑体" w:eastAsia="黑体" w:cs="黑体" w:hint="eastAsia"/>
        </w:rPr>
        <w:t>条</w:t>
      </w:r>
      <w:r>
        <w:rPr>
          <w:rFonts w:ascii="仿宋_GB2312" w:cs="黑体" w:hint="eastAsia"/>
        </w:rPr>
        <w:t xml:space="preserve">  将</w:t>
      </w:r>
      <w:r>
        <w:rPr>
          <w:rFonts w:ascii="仿宋_GB2312" w:cs="黑体"/>
        </w:rPr>
        <w:t>教材</w:t>
      </w:r>
      <w:r>
        <w:rPr>
          <w:rFonts w:ascii="仿宋_GB2312" w:cs="黑体" w:hint="eastAsia"/>
        </w:rPr>
        <w:t>建设与管理纳入教育督导，对职业院校教材选用、</w:t>
      </w:r>
      <w:r>
        <w:rPr>
          <w:rFonts w:ascii="仿宋_GB2312" w:cs="黑体"/>
        </w:rPr>
        <w:t>使用</w:t>
      </w:r>
      <w:r>
        <w:rPr>
          <w:rFonts w:ascii="仿宋_GB2312" w:cs="黑体" w:hint="eastAsia"/>
        </w:rPr>
        <w:t>、编写、管理等</w:t>
      </w:r>
      <w:r>
        <w:rPr>
          <w:rFonts w:ascii="仿宋_GB2312" w:cs="黑体"/>
        </w:rPr>
        <w:t>进行检查和监督，督促</w:t>
      </w:r>
      <w:r>
        <w:rPr>
          <w:rFonts w:ascii="仿宋_GB2312" w:cs="黑体" w:hint="eastAsia"/>
        </w:rPr>
        <w:t>指导</w:t>
      </w:r>
      <w:r>
        <w:rPr>
          <w:rFonts w:ascii="仿宋_GB2312" w:cs="黑体"/>
        </w:rPr>
        <w:t>学校完善实施细则。对</w:t>
      </w:r>
      <w:r>
        <w:rPr>
          <w:rFonts w:ascii="仿宋_GB2312" w:cs="黑体" w:hint="eastAsia"/>
        </w:rPr>
        <w:t>教材</w:t>
      </w:r>
      <w:r>
        <w:rPr>
          <w:rFonts w:ascii="仿宋_GB2312" w:cs="黑体"/>
        </w:rPr>
        <w:t>管理落实不到位，出现违法违规行为的进行严肃处理。</w:t>
      </w:r>
    </w:p>
    <w:p w:rsidR="00FC0DB0" w:rsidRDefault="00FC0DB0" w:rsidP="00FC0DB0">
      <w:pPr>
        <w:adjustRightInd w:val="0"/>
        <w:snapToGrid w:val="0"/>
        <w:spacing w:line="560" w:lineRule="exact"/>
        <w:ind w:firstLineChars="200" w:firstLine="640"/>
        <w:contextualSpacing/>
        <w:rPr>
          <w:rFonts w:ascii="仿宋_GB2312" w:cs="黑体"/>
        </w:rPr>
      </w:pPr>
      <w:r>
        <w:rPr>
          <w:rFonts w:ascii="黑体" w:eastAsia="黑体" w:cs="黑体" w:hint="eastAsia"/>
        </w:rPr>
        <w:t>第二十</w:t>
      </w:r>
      <w:r>
        <w:rPr>
          <w:rFonts w:ascii="黑体" w:eastAsia="黑体" w:cs="黑体"/>
        </w:rPr>
        <w:t>四</w:t>
      </w:r>
      <w:r>
        <w:rPr>
          <w:rFonts w:ascii="黑体" w:eastAsia="黑体" w:cs="黑体" w:hint="eastAsia"/>
        </w:rPr>
        <w:t>条</w:t>
      </w:r>
      <w:r>
        <w:rPr>
          <w:rFonts w:ascii="仿宋_GB2312" w:cs="黑体" w:hint="eastAsia"/>
        </w:rPr>
        <w:t xml:space="preserve">  违反本办法的，视情节轻重和所造成的影响，由上级或同级教育行政部门责令停止违规行为，并由主管部门或所在单位按规定对相关责任人给予相应处分。对情节严重的单位和个人列入负面清单；涉嫌犯罪的，依法追究刑事责任。</w:t>
      </w:r>
    </w:p>
    <w:p w:rsidR="00FC0DB0" w:rsidRDefault="00FC0DB0" w:rsidP="00FC0DB0">
      <w:pPr>
        <w:adjustRightInd w:val="0"/>
        <w:snapToGrid w:val="0"/>
        <w:spacing w:line="560" w:lineRule="exact"/>
        <w:contextualSpacing/>
        <w:jc w:val="center"/>
        <w:rPr>
          <w:rFonts w:ascii="黑体" w:eastAsia="黑体" w:cs="黑体"/>
        </w:rPr>
      </w:pPr>
    </w:p>
    <w:p w:rsidR="00FC0DB0" w:rsidRDefault="00FC0DB0" w:rsidP="00FC0DB0">
      <w:pPr>
        <w:adjustRightInd w:val="0"/>
        <w:snapToGrid w:val="0"/>
        <w:spacing w:line="560" w:lineRule="exact"/>
        <w:contextualSpacing/>
        <w:jc w:val="center"/>
        <w:rPr>
          <w:rFonts w:ascii="黑体" w:eastAsia="黑体" w:cs="黑体"/>
        </w:rPr>
      </w:pPr>
      <w:r>
        <w:rPr>
          <w:rFonts w:ascii="黑体" w:eastAsia="黑体" w:cs="黑体" w:hint="eastAsia"/>
        </w:rPr>
        <w:t>第六章  附  则</w:t>
      </w:r>
    </w:p>
    <w:p w:rsidR="00FC0DB0" w:rsidRDefault="00FC0DB0" w:rsidP="00FC0DB0">
      <w:pPr>
        <w:adjustRightInd w:val="0"/>
        <w:snapToGrid w:val="0"/>
        <w:spacing w:line="560" w:lineRule="exact"/>
        <w:ind w:firstLineChars="200" w:firstLine="640"/>
        <w:contextualSpacing/>
        <w:rPr>
          <w:rFonts w:ascii="仿宋_GB2312" w:cs="黑体"/>
        </w:rPr>
      </w:pPr>
      <w:r>
        <w:rPr>
          <w:rFonts w:ascii="黑体" w:eastAsia="黑体" w:cs="黑体" w:hint="eastAsia"/>
        </w:rPr>
        <w:t>第二十</w:t>
      </w:r>
      <w:r>
        <w:rPr>
          <w:rFonts w:ascii="黑体" w:eastAsia="黑体" w:cs="黑体"/>
        </w:rPr>
        <w:t>五</w:t>
      </w:r>
      <w:r>
        <w:rPr>
          <w:rFonts w:ascii="黑体" w:eastAsia="黑体" w:cs="黑体" w:hint="eastAsia"/>
        </w:rPr>
        <w:t>条</w:t>
      </w:r>
      <w:r>
        <w:rPr>
          <w:rFonts w:ascii="仿宋_GB2312" w:cs="黑体" w:hint="eastAsia"/>
        </w:rPr>
        <w:t xml:space="preserve">  各区级教育行政部门、各职业院校应根据本办法制定完善本区、学校教材管理制度，特别是要进一步细化校本教材审核及管理要求。作为教材使用的讲义、教案和教</w:t>
      </w:r>
      <w:proofErr w:type="gramStart"/>
      <w:r>
        <w:rPr>
          <w:rFonts w:ascii="仿宋_GB2312" w:cs="黑体" w:hint="eastAsia"/>
        </w:rPr>
        <w:t>参以及</w:t>
      </w:r>
      <w:proofErr w:type="gramEnd"/>
      <w:r>
        <w:rPr>
          <w:rFonts w:ascii="仿宋_GB2312" w:cs="黑体" w:hint="eastAsia"/>
        </w:rPr>
        <w:t>数字教材参照本办法管理。</w:t>
      </w:r>
    </w:p>
    <w:p w:rsidR="00FC0DB0" w:rsidRDefault="00FC0DB0" w:rsidP="00FC0DB0">
      <w:pPr>
        <w:adjustRightInd w:val="0"/>
        <w:snapToGrid w:val="0"/>
        <w:spacing w:line="560" w:lineRule="exact"/>
        <w:ind w:firstLineChars="200" w:firstLine="640"/>
        <w:contextualSpacing/>
        <w:rPr>
          <w:rFonts w:ascii="仿宋_GB2312" w:cs="黑体"/>
        </w:rPr>
      </w:pPr>
      <w:r>
        <w:rPr>
          <w:rFonts w:ascii="黑体" w:eastAsia="黑体" w:cs="黑体" w:hint="eastAsia"/>
        </w:rPr>
        <w:t>第二十</w:t>
      </w:r>
      <w:r>
        <w:rPr>
          <w:rFonts w:ascii="黑体" w:eastAsia="黑体" w:cs="黑体"/>
        </w:rPr>
        <w:t>六</w:t>
      </w:r>
      <w:r>
        <w:rPr>
          <w:rFonts w:ascii="黑体" w:eastAsia="黑体" w:cs="黑体" w:hint="eastAsia"/>
        </w:rPr>
        <w:t>条</w:t>
      </w:r>
      <w:r>
        <w:rPr>
          <w:rFonts w:ascii="仿宋_GB2312" w:cs="黑体" w:hint="eastAsia"/>
        </w:rPr>
        <w:t xml:space="preserve">  本办法自发布之日起施行。本市其他现行职业院校教材管理制度，凡与本办法规定不一致的，以本办法为准。与本办法规定不一致且难以立刻终止的，应在本办法印发之日起6个月内纠正。</w:t>
      </w:r>
    </w:p>
    <w:p w:rsidR="00FC0DB0" w:rsidRDefault="00FC0DB0" w:rsidP="00FC0DB0">
      <w:pPr>
        <w:adjustRightInd w:val="0"/>
        <w:snapToGrid w:val="0"/>
        <w:spacing w:line="560" w:lineRule="exact"/>
        <w:ind w:firstLineChars="200" w:firstLine="640"/>
        <w:contextualSpacing/>
        <w:rPr>
          <w:rFonts w:ascii="仿宋_GB2312"/>
        </w:rPr>
      </w:pPr>
      <w:r>
        <w:rPr>
          <w:rFonts w:ascii="仿宋_GB2312" w:cs="黑体" w:hint="eastAsia"/>
        </w:rPr>
        <w:t>本办法由北京市教育委员会负责解释。</w:t>
      </w:r>
    </w:p>
    <w:p w:rsidR="00982A00" w:rsidRPr="00FC0DB0" w:rsidRDefault="00FC0DB0"/>
    <w:sectPr w:rsidR="00982A00" w:rsidRPr="00FC0DB0" w:rsidSect="007238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0DB0"/>
    <w:rsid w:val="00431FA7"/>
    <w:rsid w:val="00723875"/>
    <w:rsid w:val="00D8712C"/>
    <w:rsid w:val="00FC0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B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2021-08-16T08:34:00Z</dcterms:created>
  <dcterms:modified xsi:type="dcterms:W3CDTF">2021-08-16T08:34:00Z</dcterms:modified>
</cp:coreProperties>
</file>