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48" w:rsidRDefault="001A3148">
      <w:pPr>
        <w:framePr w:wrap="auto" w:yAlign="inline"/>
        <w:jc w:val="both"/>
        <w:rPr>
          <w:rFonts w:ascii="黑体" w:eastAsia="黑体" w:hAnsi="黑体"/>
          <w:kern w:val="2"/>
          <w:sz w:val="32"/>
          <w:szCs w:val="32"/>
          <w:lang w:eastAsia="zh-CN"/>
        </w:rPr>
      </w:pPr>
    </w:p>
    <w:p w:rsidR="001A3148" w:rsidRDefault="00693D14">
      <w:pPr>
        <w:framePr w:wrap="auto" w:yAlign="inline"/>
        <w:jc w:val="both"/>
        <w:rPr>
          <w:rFonts w:ascii="黑体" w:eastAsia="黑体" w:hAnsi="黑体"/>
          <w:kern w:val="2"/>
          <w:sz w:val="32"/>
          <w:szCs w:val="32"/>
          <w:lang w:eastAsia="zh-CN"/>
        </w:rPr>
      </w:pPr>
      <w:r>
        <w:rPr>
          <w:rFonts w:ascii="黑体" w:eastAsia="黑体" w:hAnsi="黑体"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黑体"/>
          <w:kern w:val="2"/>
          <w:sz w:val="32"/>
          <w:szCs w:val="32"/>
          <w:lang w:eastAsia="zh-CN"/>
        </w:rPr>
        <w:t>3</w:t>
      </w:r>
    </w:p>
    <w:p w:rsidR="001A3148" w:rsidRDefault="001A3148">
      <w:pPr>
        <w:pStyle w:val="A7"/>
        <w:framePr w:wrap="auto" w:yAlign="inline"/>
        <w:spacing w:line="560" w:lineRule="atLeast"/>
        <w:ind w:firstLineChars="200" w:firstLine="880"/>
        <w:rPr>
          <w:rFonts w:ascii="方正小标宋简体" w:eastAsia="方正小标宋简体" w:hAnsi="方正小标宋简体" w:cs="方正小标宋简体"/>
          <w:color w:val="auto"/>
          <w:kern w:val="0"/>
          <w:sz w:val="44"/>
          <w:szCs w:val="44"/>
        </w:rPr>
      </w:pPr>
    </w:p>
    <w:p w:rsidR="001A3148" w:rsidRDefault="00693D14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center"/>
        <w:rPr>
          <w:rFonts w:ascii="方正小标宋简体" w:eastAsia="方正小标宋简体" w:hAnsi="华文中宋" w:cs="宋体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hAnsi="华文中宋" w:cs="宋体"/>
          <w:sz w:val="44"/>
          <w:szCs w:val="44"/>
          <w:lang w:eastAsia="zh-CN"/>
        </w:rPr>
        <w:t>节目审查证明</w:t>
      </w:r>
    </w:p>
    <w:bookmarkEnd w:id="0"/>
    <w:p w:rsidR="001A3148" w:rsidRDefault="001A3148">
      <w:pPr>
        <w:pStyle w:val="A7"/>
        <w:framePr w:wrap="auto" w:yAlign="inline"/>
        <w:spacing w:line="560" w:lineRule="atLeast"/>
        <w:ind w:firstLineChars="200" w:firstLine="560"/>
        <w:rPr>
          <w:rFonts w:ascii="等线" w:eastAsia="等线" w:hAnsi="等线" w:cs="等线"/>
          <w:color w:val="auto"/>
          <w:kern w:val="0"/>
          <w:sz w:val="28"/>
          <w:szCs w:val="28"/>
        </w:rPr>
      </w:pPr>
    </w:p>
    <w:p w:rsidR="001A3148" w:rsidRDefault="00693D14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我校报送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的参加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2023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年北京大学生艺术系列活动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的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市级展演节目见下表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:</w:t>
      </w:r>
    </w:p>
    <w:p w:rsidR="001A3148" w:rsidRDefault="001A3148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5101"/>
        <w:gridCol w:w="1135"/>
        <w:gridCol w:w="1808"/>
      </w:tblGrid>
      <w:tr w:rsidR="001A3148">
        <w:tc>
          <w:tcPr>
            <w:tcW w:w="737" w:type="dxa"/>
            <w:vAlign w:val="center"/>
          </w:tcPr>
          <w:p w:rsidR="001A3148" w:rsidRDefault="00693D14">
            <w:pPr>
              <w:framePr w:wrap="auto" w:yAlign="inline"/>
              <w:spacing w:line="40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102" w:type="dxa"/>
            <w:vAlign w:val="center"/>
          </w:tcPr>
          <w:p w:rsidR="001A3148" w:rsidRDefault="00693D14">
            <w:pPr>
              <w:framePr w:wrap="auto" w:yAlign="inline"/>
              <w:spacing w:line="40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  <w:lang w:eastAsia="zh-CN"/>
              </w:rPr>
              <w:t>节目名称</w:t>
            </w:r>
          </w:p>
        </w:tc>
        <w:tc>
          <w:tcPr>
            <w:tcW w:w="1135" w:type="dxa"/>
            <w:vAlign w:val="center"/>
          </w:tcPr>
          <w:p w:rsidR="001A3148" w:rsidRDefault="00693D14">
            <w:pPr>
              <w:framePr w:wrap="auto" w:yAlign="inline"/>
              <w:spacing w:line="40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808" w:type="dxa"/>
            <w:vAlign w:val="center"/>
          </w:tcPr>
          <w:p w:rsidR="001A3148" w:rsidRDefault="00693D14">
            <w:pPr>
              <w:framePr w:wrap="auto" w:yAlign="inline"/>
              <w:spacing w:line="400" w:lineRule="exact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hint="eastAsia"/>
                <w:kern w:val="2"/>
                <w:sz w:val="28"/>
                <w:szCs w:val="28"/>
                <w:lang w:eastAsia="zh-CN"/>
              </w:rPr>
              <w:t>是否原创</w:t>
            </w:r>
          </w:p>
        </w:tc>
      </w:tr>
      <w:tr w:rsidR="001A3148">
        <w:tc>
          <w:tcPr>
            <w:tcW w:w="737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</w:tr>
      <w:tr w:rsidR="001A3148">
        <w:tc>
          <w:tcPr>
            <w:tcW w:w="737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</w:tr>
      <w:tr w:rsidR="001A3148">
        <w:tc>
          <w:tcPr>
            <w:tcW w:w="737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</w:tr>
      <w:tr w:rsidR="001A3148">
        <w:tc>
          <w:tcPr>
            <w:tcW w:w="737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</w:tr>
      <w:tr w:rsidR="001A3148">
        <w:tc>
          <w:tcPr>
            <w:tcW w:w="737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</w:tcPr>
          <w:p w:rsidR="001A3148" w:rsidRDefault="001A3148">
            <w:pPr>
              <w:framePr w:wrap="auto" w:yAlign="inline"/>
              <w:spacing w:line="560" w:lineRule="exact"/>
              <w:jc w:val="both"/>
              <w:rPr>
                <w:rFonts w:ascii="仿宋_GB2312" w:eastAsia="仿宋_GB2312" w:hAnsi="仿宋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1A3148" w:rsidRDefault="001A3148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</w:p>
    <w:p w:rsidR="001A3148" w:rsidRDefault="00693D14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PMingLiU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上述节目均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已通过意识形态审核，所涉及的版权、名誉权和著作权等有关事宜由本校负责。</w:t>
      </w:r>
    </w:p>
    <w:p w:rsidR="001A3148" w:rsidRDefault="00693D14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特此证明。</w:t>
      </w:r>
    </w:p>
    <w:p w:rsidR="001A3148" w:rsidRDefault="001A3148">
      <w:pPr>
        <w:pStyle w:val="A7"/>
        <w:framePr w:wrap="auto" w:yAlign="inline"/>
        <w:spacing w:line="560" w:lineRule="atLeast"/>
        <w:ind w:firstLineChars="200" w:firstLine="640"/>
        <w:rPr>
          <w:rFonts w:ascii="仿宋" w:eastAsia="仿宋" w:hAnsi="仿宋" w:cs="仿宋"/>
          <w:color w:val="auto"/>
          <w:kern w:val="0"/>
          <w:sz w:val="32"/>
          <w:szCs w:val="32"/>
        </w:rPr>
      </w:pPr>
    </w:p>
    <w:p w:rsidR="001A3148" w:rsidRDefault="001A3148">
      <w:pPr>
        <w:pStyle w:val="A7"/>
        <w:framePr w:wrap="auto" w:yAlign="inline"/>
        <w:spacing w:line="560" w:lineRule="atLeast"/>
        <w:ind w:firstLineChars="200" w:firstLine="640"/>
        <w:rPr>
          <w:rFonts w:ascii="仿宋" w:eastAsia="仿宋" w:hAnsi="仿宋" w:cs="仿宋"/>
          <w:color w:val="auto"/>
          <w:kern w:val="0"/>
          <w:sz w:val="32"/>
          <w:szCs w:val="32"/>
        </w:rPr>
      </w:pPr>
    </w:p>
    <w:p w:rsidR="001A3148" w:rsidRDefault="00693D14">
      <w:pPr>
        <w:framePr w:wrap="auto" w:yAlign="inline"/>
        <w:spacing w:line="560" w:lineRule="exact"/>
        <w:ind w:firstLineChars="200" w:firstLine="640"/>
        <w:jc w:val="center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 xml:space="preserve">                   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学校艺术教育主管部门（盖章）</w:t>
      </w:r>
    </w:p>
    <w:p w:rsidR="001A3148" w:rsidRDefault="00693D14">
      <w:pPr>
        <w:framePr w:wrap="auto" w:yAlign="inline"/>
        <w:spacing w:line="560" w:lineRule="exact"/>
        <w:ind w:firstLineChars="200" w:firstLine="640"/>
        <w:jc w:val="center"/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 xml:space="preserve">                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2023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日</w:t>
      </w:r>
    </w:p>
    <w:sectPr w:rsidR="001A31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1588" w:bottom="1985" w:left="1588" w:header="720" w:footer="1361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14" w:rsidRDefault="00693D14">
      <w:pPr>
        <w:framePr w:wrap="around"/>
      </w:pPr>
      <w:r>
        <w:separator/>
      </w:r>
    </w:p>
  </w:endnote>
  <w:endnote w:type="continuationSeparator" w:id="0">
    <w:p w:rsidR="00693D14" w:rsidRDefault="00693D14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Arial Unicode MS"/>
    <w:charset w:val="00"/>
    <w:family w:val="roman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693D14">
    <w:pPr>
      <w:pStyle w:val="1"/>
      <w:framePr w:wrap="auto" w:yAlign="inline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4139F8">
      <w:rPr>
        <w:rFonts w:ascii="宋体" w:eastAsia="宋体" w:hAnsi="宋体" w:cs="宋体"/>
        <w:noProof/>
        <w:sz w:val="28"/>
        <w:szCs w:val="28"/>
      </w:rPr>
      <w:t>- 2 -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693D14">
    <w:pPr>
      <w:pStyle w:val="1"/>
      <w:framePr w:wrap="auto" w:yAlign="inline"/>
      <w:jc w:val="right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4139F8">
      <w:rPr>
        <w:rFonts w:ascii="宋体" w:eastAsia="宋体" w:hAnsi="宋体" w:cs="宋体"/>
        <w:noProof/>
        <w:sz w:val="28"/>
        <w:szCs w:val="28"/>
      </w:rPr>
      <w:t>- 3 -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14" w:rsidRDefault="00693D14">
      <w:pPr>
        <w:framePr w:wrap="around"/>
      </w:pPr>
      <w:r>
        <w:separator/>
      </w:r>
    </w:p>
  </w:footnote>
  <w:footnote w:type="continuationSeparator" w:id="0">
    <w:p w:rsidR="00693D14" w:rsidRDefault="00693D14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23535BF7"/>
    <w:multiLevelType w:val="singleLevel"/>
    <w:tmpl w:val="23535BF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trackedChanges" w:enforcement="0"/>
  <w:defaultTabStop w:val="480"/>
  <w:evenAndOddHeaders/>
  <w:noPunctuationKerning/>
  <w:characterSpacingControl w:val="compressPunctuation"/>
  <w:noLineBreaksAfter w:lang="zh-CN" w:val="([{«‘“⦅〈《「『【〔〖〘〝︵︷︹︻︽︿﹁﹃﹇﹙﹛﹝｢"/>
  <w:noLineBreaksBefore w:lang="zh-CN" w:val=")]}’”〉〕"/>
  <w:footnotePr>
    <w:footnote w:id="-1"/>
    <w:footnote w:id="0"/>
  </w:footnotePr>
  <w:endnotePr>
    <w:endnote w:id="-1"/>
    <w:endnote w:id="0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TA4ZjgyOTRlMGZhZGYzNTJiZmZhN2EwZDA1ODMifQ=="/>
  </w:docVars>
  <w:rsids>
    <w:rsidRoot w:val="004236E8"/>
    <w:rsid w:val="F76E83AB"/>
    <w:rsid w:val="F7EF0EF5"/>
    <w:rsid w:val="FDA788B1"/>
    <w:rsid w:val="FED59BAD"/>
    <w:rsid w:val="FEE7BD0A"/>
    <w:rsid w:val="001A3148"/>
    <w:rsid w:val="003E17C6"/>
    <w:rsid w:val="004139F8"/>
    <w:rsid w:val="004236E8"/>
    <w:rsid w:val="00693D14"/>
    <w:rsid w:val="00AB0456"/>
    <w:rsid w:val="00D07957"/>
    <w:rsid w:val="00F0260C"/>
    <w:rsid w:val="00FE5A1E"/>
    <w:rsid w:val="23FBEB38"/>
    <w:rsid w:val="33603FAB"/>
    <w:rsid w:val="5EFB5B6B"/>
    <w:rsid w:val="65FD0367"/>
    <w:rsid w:val="68974967"/>
    <w:rsid w:val="6F249D6A"/>
    <w:rsid w:val="733B3CAB"/>
    <w:rsid w:val="75FE547B"/>
    <w:rsid w:val="7679C548"/>
    <w:rsid w:val="7EF91804"/>
    <w:rsid w:val="7F9DEFCA"/>
    <w:rsid w:val="9CBD019A"/>
    <w:rsid w:val="BD938073"/>
    <w:rsid w:val="C0FB57BF"/>
    <w:rsid w:val="DF3DFA56"/>
    <w:rsid w:val="DF6C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霍冠霖</cp:lastModifiedBy>
  <cp:revision>2</cp:revision>
  <dcterms:created xsi:type="dcterms:W3CDTF">2023-04-07T02:35:00Z</dcterms:created>
  <dcterms:modified xsi:type="dcterms:W3CDTF">2023-04-07T02:35:00Z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481cdf4b29e24e419fc14697fca9eb82_23</vt:lpwstr>
  </property>
</Properties>
</file>