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48" w:rsidRDefault="005B6CD3">
      <w:pPr>
        <w:framePr w:wrap="auto" w:yAlign="inline"/>
        <w:jc w:val="both"/>
        <w:rPr>
          <w:rFonts w:ascii="黑体" w:eastAsia="黑体" w:hAnsi="黑体"/>
          <w:kern w:val="2"/>
          <w:sz w:val="32"/>
          <w:szCs w:val="32"/>
          <w:lang w:eastAsia="zh-CN"/>
        </w:rPr>
      </w:pPr>
      <w:r>
        <w:rPr>
          <w:rFonts w:ascii="黑体" w:eastAsia="黑体" w:hAnsi="黑体" w:hint="eastAsia"/>
          <w:kern w:val="2"/>
          <w:sz w:val="32"/>
          <w:szCs w:val="32"/>
          <w:lang w:eastAsia="zh-CN"/>
        </w:rPr>
        <w:t>附件</w:t>
      </w:r>
      <w:r>
        <w:rPr>
          <w:rFonts w:ascii="黑体" w:eastAsia="黑体" w:hAnsi="黑体" w:hint="eastAsia"/>
          <w:kern w:val="2"/>
          <w:sz w:val="32"/>
          <w:szCs w:val="32"/>
          <w:lang w:eastAsia="zh-CN"/>
        </w:rPr>
        <w:t>2</w:t>
      </w:r>
    </w:p>
    <w:p w:rsidR="001A3148" w:rsidRDefault="001A3148">
      <w:pPr>
        <w:framePr w:wrap="auto" w:yAlign="inline"/>
        <w:jc w:val="both"/>
        <w:rPr>
          <w:rFonts w:ascii="黑体" w:eastAsia="黑体" w:hAnsi="黑体" w:cs="黑体"/>
          <w:sz w:val="32"/>
          <w:szCs w:val="32"/>
          <w:lang w:eastAsia="zh-TW"/>
        </w:rPr>
      </w:pPr>
    </w:p>
    <w:p w:rsidR="001A3148" w:rsidRDefault="005B6CD3">
      <w:pPr>
        <w:framePr w:wrap="auto" w:yAlign="inline"/>
        <w:widowControl w:val="0"/>
        <w:tabs>
          <w:tab w:val="left" w:pos="1995"/>
          <w:tab w:val="center" w:pos="4153"/>
        </w:tabs>
        <w:spacing w:line="560" w:lineRule="exact"/>
        <w:jc w:val="center"/>
        <w:rPr>
          <w:rFonts w:ascii="方正小标宋简体" w:eastAsia="方正小标宋简体" w:hAnsi="华文中宋" w:cs="宋体"/>
          <w:sz w:val="44"/>
          <w:szCs w:val="44"/>
          <w:lang w:eastAsia="zh-CN"/>
        </w:rPr>
      </w:pPr>
      <w:r>
        <w:rPr>
          <w:rFonts w:ascii="方正小标宋简体" w:eastAsia="方正小标宋简体" w:hAnsi="华文中宋" w:cs="宋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华文中宋" w:cs="宋体"/>
          <w:sz w:val="44"/>
          <w:szCs w:val="44"/>
          <w:lang w:eastAsia="zh-CN"/>
        </w:rPr>
        <w:t>3</w:t>
      </w:r>
      <w:r>
        <w:rPr>
          <w:rFonts w:ascii="方正小标宋简体" w:eastAsia="方正小标宋简体" w:hAnsi="华文中宋" w:cs="宋体" w:hint="eastAsia"/>
          <w:sz w:val="44"/>
          <w:szCs w:val="44"/>
          <w:lang w:eastAsia="zh-CN"/>
        </w:rPr>
        <w:t>年北京大学生艺术系列活动</w:t>
      </w:r>
    </w:p>
    <w:p w:rsidR="001A3148" w:rsidRDefault="005B6CD3">
      <w:pPr>
        <w:framePr w:wrap="auto" w:yAlign="inline"/>
        <w:widowControl w:val="0"/>
        <w:tabs>
          <w:tab w:val="left" w:pos="1995"/>
          <w:tab w:val="center" w:pos="4153"/>
        </w:tabs>
        <w:spacing w:line="560" w:lineRule="exact"/>
        <w:jc w:val="center"/>
        <w:rPr>
          <w:rFonts w:ascii="方正小标宋简体" w:eastAsia="方正小标宋简体" w:hAnsi="华文中宋" w:cs="宋体"/>
          <w:sz w:val="44"/>
          <w:szCs w:val="44"/>
          <w:lang w:eastAsia="zh-CN"/>
        </w:rPr>
      </w:pPr>
      <w:r>
        <w:rPr>
          <w:rFonts w:ascii="方正小标宋简体" w:eastAsia="方正小标宋简体" w:hAnsi="华文中宋" w:cs="宋体" w:hint="eastAsia"/>
          <w:sz w:val="44"/>
          <w:szCs w:val="44"/>
          <w:lang w:eastAsia="zh-CN"/>
        </w:rPr>
        <w:t>奖项评选办法</w:t>
      </w:r>
    </w:p>
    <w:p w:rsidR="001A3148" w:rsidRDefault="001A3148">
      <w:pPr>
        <w:framePr w:wrap="auto" w:yAlign="inline"/>
        <w:jc w:val="both"/>
        <w:rPr>
          <w:rFonts w:ascii="黑体" w:eastAsia="黑体" w:hAnsi="黑体" w:cs="黑体"/>
          <w:sz w:val="32"/>
          <w:szCs w:val="32"/>
          <w:lang w:eastAsia="zh-CN"/>
        </w:rPr>
      </w:pPr>
    </w:p>
    <w:p w:rsidR="001A3148" w:rsidRDefault="005B6CD3">
      <w:pPr>
        <w:framePr w:wrap="auto" w:yAlign="inline"/>
        <w:numPr>
          <w:ilvl w:val="0"/>
          <w:numId w:val="2"/>
        </w:numPr>
        <w:spacing w:line="560" w:lineRule="exact"/>
        <w:ind w:firstLine="640"/>
        <w:jc w:val="both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t>节目评选办法</w:t>
      </w:r>
    </w:p>
    <w:p w:rsidR="001A3148" w:rsidRDefault="005B6CD3">
      <w:pPr>
        <w:framePr w:wrap="auto" w:yAlign="inline"/>
        <w:widowControl w:val="0"/>
        <w:autoSpaceDE w:val="0"/>
        <w:autoSpaceDN w:val="0"/>
        <w:adjustRightInd w:val="0"/>
        <w:spacing w:line="560" w:lineRule="exact"/>
        <w:ind w:firstLineChars="200" w:firstLine="640"/>
        <w:jc w:val="both"/>
        <w:rPr>
          <w:rFonts w:ascii="楷体_GB2312" w:eastAsia="楷体_GB2312" w:hAnsi="楷体" w:cs="宋体"/>
          <w:sz w:val="32"/>
          <w:szCs w:val="32"/>
          <w:lang w:eastAsia="zh-CN"/>
        </w:rPr>
      </w:pPr>
      <w:r>
        <w:rPr>
          <w:rFonts w:ascii="楷体_GB2312" w:eastAsia="楷体_GB2312" w:hAnsi="楷体" w:cs="宋体"/>
          <w:sz w:val="32"/>
          <w:szCs w:val="32"/>
          <w:lang w:eastAsia="zh-CN"/>
        </w:rPr>
        <w:t>（</w:t>
      </w: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一</w:t>
      </w:r>
      <w:r>
        <w:rPr>
          <w:rFonts w:ascii="楷体_GB2312" w:eastAsia="楷体_GB2312" w:hAnsi="楷体" w:cs="宋体"/>
          <w:sz w:val="32"/>
          <w:szCs w:val="32"/>
          <w:lang w:eastAsia="zh-CN"/>
        </w:rPr>
        <w:t>）</w:t>
      </w: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舞蹈节、戏剧节市级展演评选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市级展演活动采用专家评审、现场展演、网络评选相结合的形式进行。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艺术表演奖：由专家根据节目整体效果进行评判，按照节目类别及一定比例评选，根据评分最终评选出金奖、银奖和铜奖。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优秀创作奖：从获得市级展演活动金奖和银奖的节目中评选，原创节目的评选范围包括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2022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年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日以来，由本校师生或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本校委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约创作的，反映时代主旋律、校园生活等主题的节目。以前获得过此奖项的节目，不再重复参评。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优秀指导教师奖：从获得市级展演活动金奖和银奖节目的本校在职指导教师中评选，每个节目的人数不得超过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名。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4.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创作单项奖：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从舞蹈节入围现场展演的节目中评选，根据节目呈现评选最佳编导奖。从戏剧节入围现场展演的多幕剧、独幕剧中评选，根据节目呈现分别评选最佳剧目奖、最佳编剧奖、最佳导演奖、最佳演员奖、最佳舞台设计奖、最佳人物造型奖</w:t>
      </w:r>
      <w:r>
        <w:rPr>
          <w:rFonts w:ascii="仿宋_GB2312" w:eastAsia="仿宋_GB2312" w:hAnsi="仿宋" w:cs="宋体" w:hint="eastAsia"/>
          <w:sz w:val="32"/>
          <w:szCs w:val="32"/>
          <w:lang w:eastAsia="zh-CN"/>
        </w:rPr>
        <w:t>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lastRenderedPageBreak/>
        <w:t>5.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最佳人气奖：</w:t>
      </w:r>
      <w:bookmarkStart w:id="0" w:name="_Hlk124802872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从舞蹈节入围现场展演的节目中评选，</w:t>
      </w:r>
      <w:bookmarkEnd w:id="0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通过网络进行投票评选。</w:t>
      </w:r>
    </w:p>
    <w:p w:rsidR="001A3148" w:rsidRDefault="005B6CD3">
      <w:pPr>
        <w:framePr w:wrap="auto" w:yAlign="inline"/>
        <w:widowControl w:val="0"/>
        <w:autoSpaceDE w:val="0"/>
        <w:autoSpaceDN w:val="0"/>
        <w:adjustRightInd w:val="0"/>
        <w:spacing w:line="560" w:lineRule="exact"/>
        <w:ind w:firstLineChars="200" w:firstLine="640"/>
        <w:jc w:val="both"/>
        <w:rPr>
          <w:rFonts w:ascii="楷体_GB2312" w:eastAsia="楷体_GB2312" w:hAnsi="楷体" w:cs="宋体"/>
          <w:sz w:val="32"/>
          <w:szCs w:val="32"/>
          <w:lang w:eastAsia="zh-CN"/>
        </w:rPr>
      </w:pPr>
      <w:r>
        <w:rPr>
          <w:rFonts w:ascii="楷体_GB2312" w:eastAsia="楷体_GB2312" w:hAnsi="楷体" w:cs="宋体"/>
          <w:sz w:val="32"/>
          <w:szCs w:val="32"/>
          <w:lang w:eastAsia="zh-CN"/>
        </w:rPr>
        <w:t>（</w:t>
      </w: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二</w:t>
      </w:r>
      <w:r>
        <w:rPr>
          <w:rFonts w:ascii="楷体_GB2312" w:eastAsia="楷体_GB2312" w:hAnsi="楷体" w:cs="宋体"/>
          <w:sz w:val="32"/>
          <w:szCs w:val="32"/>
          <w:lang w:eastAsia="zh-CN"/>
        </w:rPr>
        <w:t>）</w:t>
      </w: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舞蹈</w:t>
      </w:r>
      <w:proofErr w:type="gramStart"/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节网络</w:t>
      </w:r>
      <w:proofErr w:type="gramEnd"/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展演评选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TW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TW"/>
        </w:rPr>
        <w:t>1.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TW"/>
        </w:rPr>
        <w:t>各高校在校学生以及在职教职员工可通过“北京大学生艺术系列活动”网站</w:t>
      </w:r>
      <w:hyperlink r:id="rId9" w:history="1">
        <w:r>
          <w:rPr>
            <w:rFonts w:ascii="仿宋_GB2312" w:eastAsia="仿宋_GB2312" w:hAnsi="仿宋" w:hint="eastAsia"/>
            <w:kern w:val="2"/>
            <w:sz w:val="32"/>
            <w:szCs w:val="32"/>
            <w:lang w:eastAsia="zh-TW"/>
          </w:rPr>
          <w:t>https://sem.ibrolive.cn/</w:t>
        </w:r>
        <w:r>
          <w:rPr>
            <w:rFonts w:ascii="仿宋_GB2312" w:eastAsia="仿宋_GB2312" w:hAnsi="仿宋" w:hint="eastAsia"/>
            <w:kern w:val="2"/>
            <w:sz w:val="32"/>
            <w:szCs w:val="32"/>
            <w:lang w:eastAsia="zh-TW"/>
          </w:rPr>
          <w:t>202</w:t>
        </w:r>
        <w:r>
          <w:rPr>
            <w:rFonts w:ascii="仿宋_GB2312" w:eastAsia="仿宋_GB2312" w:hAnsi="仿宋"/>
            <w:kern w:val="2"/>
            <w:sz w:val="32"/>
            <w:szCs w:val="32"/>
            <w:lang w:eastAsia="zh-TW"/>
          </w:rPr>
          <w:t>3</w:t>
        </w:r>
        <w:r>
          <w:rPr>
            <w:rFonts w:ascii="仿宋_GB2312" w:eastAsia="仿宋_GB2312" w:hAnsi="仿宋" w:hint="eastAsia"/>
            <w:kern w:val="2"/>
            <w:sz w:val="32"/>
            <w:szCs w:val="32"/>
            <w:lang w:eastAsia="zh-TW"/>
          </w:rPr>
          <w:t>/</w:t>
        </w:r>
      </w:hyperlink>
      <w:r>
        <w:rPr>
          <w:rFonts w:ascii="仿宋_GB2312" w:eastAsia="仿宋_GB2312" w:hAnsi="仿宋" w:hint="eastAsia"/>
          <w:kern w:val="2"/>
          <w:sz w:val="32"/>
          <w:szCs w:val="32"/>
          <w:lang w:eastAsia="zh-TW"/>
        </w:rPr>
        <w:t>及“艺播萝美育”</w:t>
      </w:r>
      <w:r>
        <w:rPr>
          <w:rFonts w:ascii="仿宋_GB2312" w:eastAsia="仿宋_GB2312" w:hAnsi="仿宋" w:hint="eastAsia"/>
          <w:kern w:val="2"/>
          <w:sz w:val="32"/>
          <w:szCs w:val="32"/>
          <w:lang w:eastAsia="zh-TW"/>
        </w:rPr>
        <w:t>APP</w:t>
      </w:r>
      <w:r>
        <w:rPr>
          <w:rFonts w:ascii="仿宋_GB2312" w:eastAsia="仿宋_GB2312" w:hAnsi="仿宋" w:hint="eastAsia"/>
          <w:kern w:val="2"/>
          <w:sz w:val="32"/>
          <w:szCs w:val="32"/>
          <w:lang w:eastAsia="zh-TW"/>
        </w:rPr>
        <w:t>参加在线评选。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2.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在线评选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时间为：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202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年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5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日至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6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日。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参加评选时需绑定个人手机号码，填写学生证号（职工号），不得重复投票，恶意刷票。如有舞弊行为，则取消该节目参评资格。</w:t>
      </w:r>
    </w:p>
    <w:p w:rsidR="001A3148" w:rsidRDefault="005B6CD3">
      <w:pPr>
        <w:framePr w:wrap="auto" w:yAlign="inline"/>
        <w:spacing w:line="560" w:lineRule="exact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 xml:space="preserve">      4.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网络展演奖：坚持“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不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唯票、只唯实”原则，参考师生评选结果，经专家评议后，按照一定比例评选出最受喜爱展演奖、优秀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展演奖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和展演奖。</w:t>
      </w:r>
    </w:p>
    <w:p w:rsidR="001A3148" w:rsidRDefault="005B6CD3">
      <w:pPr>
        <w:framePr w:wrap="auto" w:yAlign="inline"/>
        <w:spacing w:line="560" w:lineRule="exact"/>
        <w:ind w:firstLineChars="250" w:firstLine="800"/>
        <w:jc w:val="both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t>二、优秀组织奖评选办法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从参与市级展演活动的高校中评选，数量为学校总数的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15%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。对组织工作有序、按时提交完整材料的高校颁发优秀组织奖证书。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参评高校要坚持正确的艺术活动指导思想，积极举办各类丰富多彩的艺术实践活动，成立艺术系列活动校级组织领导机构，有活动实施方案、宣传方案和安全工作方案。</w:t>
      </w:r>
    </w:p>
    <w:p w:rsidR="001A3148" w:rsidRDefault="005B6CD3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参评高校在参与市级展演活动的过程中，要做好通过线上线下的形式积极开展校内宣传，要有专题简报、总结等书面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lastRenderedPageBreak/>
        <w:t>（音像）材料，认真组织各阶段活动，学生参与面广，活动形式丰富多样，效果良好。</w:t>
      </w:r>
    </w:p>
    <w:p w:rsidR="001A3148" w:rsidRDefault="001A3148">
      <w:pPr>
        <w:pStyle w:val="A7"/>
        <w:framePr w:wrap="auto" w:yAlign="inline"/>
        <w:spacing w:line="560" w:lineRule="atLeast"/>
        <w:rPr>
          <w:rFonts w:ascii="宋体" w:eastAsia="宋体" w:hAnsi="宋体" w:cs="楷体_GB2312"/>
          <w:color w:val="auto"/>
          <w:sz w:val="32"/>
          <w:szCs w:val="32"/>
          <w:lang w:val="zh-TW"/>
        </w:rPr>
      </w:pPr>
    </w:p>
    <w:p w:rsidR="001A3148" w:rsidRDefault="001A3148">
      <w:pPr>
        <w:pStyle w:val="A7"/>
        <w:framePr w:wrap="auto" w:yAlign="inline"/>
        <w:spacing w:line="560" w:lineRule="atLeast"/>
        <w:rPr>
          <w:rFonts w:ascii="宋体" w:eastAsia="宋体" w:hAnsi="宋体" w:cs="楷体_GB2312"/>
          <w:color w:val="auto"/>
          <w:sz w:val="32"/>
          <w:szCs w:val="32"/>
          <w:lang w:val="zh-TW"/>
        </w:rPr>
      </w:pPr>
    </w:p>
    <w:p w:rsidR="001A3148" w:rsidRDefault="001A3148">
      <w:pPr>
        <w:pStyle w:val="A7"/>
        <w:framePr w:wrap="auto" w:yAlign="inline"/>
        <w:spacing w:line="560" w:lineRule="atLeast"/>
        <w:rPr>
          <w:rFonts w:ascii="宋体" w:eastAsia="宋体" w:hAnsi="宋体" w:cs="楷体_GB2312"/>
          <w:color w:val="auto"/>
          <w:sz w:val="32"/>
          <w:szCs w:val="32"/>
          <w:lang w:val="zh-TW"/>
        </w:rPr>
      </w:pPr>
    </w:p>
    <w:p w:rsidR="001A3148" w:rsidRDefault="001A3148">
      <w:pPr>
        <w:framePr w:wrap="auto" w:yAlign="inline"/>
        <w:jc w:val="both"/>
        <w:rPr>
          <w:rFonts w:ascii="黑体" w:eastAsia="黑体" w:hAnsi="黑体"/>
          <w:kern w:val="2"/>
          <w:sz w:val="32"/>
          <w:szCs w:val="32"/>
          <w:lang w:eastAsia="zh-CN"/>
        </w:rPr>
      </w:pPr>
      <w:bookmarkStart w:id="1" w:name="_GoBack"/>
      <w:bookmarkEnd w:id="1"/>
    </w:p>
    <w:sectPr w:rsidR="001A31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985" w:right="1588" w:bottom="1985" w:left="1588" w:header="720" w:footer="1361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D3" w:rsidRDefault="005B6CD3">
      <w:pPr>
        <w:framePr w:wrap="around"/>
      </w:pPr>
      <w:r>
        <w:separator/>
      </w:r>
    </w:p>
  </w:endnote>
  <w:endnote w:type="continuationSeparator" w:id="0">
    <w:p w:rsidR="005B6CD3" w:rsidRDefault="005B6CD3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Regular">
    <w:altName w:val="Arial Unicode MS"/>
    <w:charset w:val="00"/>
    <w:family w:val="roman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5B6CD3">
    <w:pPr>
      <w:pStyle w:val="1"/>
      <w:framePr w:wrap="auto" w:yAlign="inline"/>
    </w:pP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="00AB0456">
      <w:rPr>
        <w:rFonts w:ascii="宋体" w:eastAsia="宋体" w:hAnsi="宋体" w:cs="宋体"/>
        <w:noProof/>
        <w:sz w:val="28"/>
        <w:szCs w:val="28"/>
      </w:rPr>
      <w:t>- 4 -</w:t>
    </w:r>
    <w:r>
      <w:rPr>
        <w:rFonts w:ascii="宋体" w:eastAsia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5B6CD3">
    <w:pPr>
      <w:pStyle w:val="1"/>
      <w:framePr w:wrap="auto" w:yAlign="inline"/>
      <w:jc w:val="right"/>
    </w:pP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="00AB0456">
      <w:rPr>
        <w:rFonts w:ascii="宋体" w:eastAsia="宋体" w:hAnsi="宋体" w:cs="宋体"/>
        <w:noProof/>
        <w:sz w:val="28"/>
        <w:szCs w:val="28"/>
      </w:rPr>
      <w:t>- 3 -</w:t>
    </w:r>
    <w:r>
      <w:rPr>
        <w:rFonts w:ascii="宋体" w:eastAsia="宋体" w:hAnsi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D3" w:rsidRDefault="005B6CD3">
      <w:pPr>
        <w:framePr w:wrap="around"/>
      </w:pPr>
      <w:r>
        <w:separator/>
      </w:r>
    </w:p>
  </w:footnote>
  <w:footnote w:type="continuationSeparator" w:id="0">
    <w:p w:rsidR="005B6CD3" w:rsidRDefault="005B6CD3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23535BF7"/>
    <w:multiLevelType w:val="singleLevel"/>
    <w:tmpl w:val="23535BF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cumentProtection w:edit="trackedChanges" w:enforcement="0"/>
  <w:defaultTabStop w:val="480"/>
  <w:evenAndOddHeaders/>
  <w:noPunctuationKerning/>
  <w:characterSpacingControl w:val="compressPunctuation"/>
  <w:noLineBreaksAfter w:lang="zh-CN" w:val="([{«‘“⦅〈《「『【〔〖〘〝︵︷︹︻︽︿﹁﹃﹇﹙﹛﹝｢"/>
  <w:noLineBreaksBefore w:lang="zh-CN" w:val=")]}’”〉〕"/>
  <w:footnotePr>
    <w:footnote w:id="-1"/>
    <w:footnote w:id="0"/>
  </w:footnotePr>
  <w:endnotePr>
    <w:endnote w:id="-1"/>
    <w:endnote w:id="0"/>
  </w:endnotePr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TA4ZjgyOTRlMGZhZGYzNTJiZmZhN2EwZDA1ODMifQ=="/>
  </w:docVars>
  <w:rsids>
    <w:rsidRoot w:val="004236E8"/>
    <w:rsid w:val="F76E83AB"/>
    <w:rsid w:val="F7EF0EF5"/>
    <w:rsid w:val="FDA788B1"/>
    <w:rsid w:val="FED59BAD"/>
    <w:rsid w:val="FEE7BD0A"/>
    <w:rsid w:val="001A3148"/>
    <w:rsid w:val="003E17C6"/>
    <w:rsid w:val="004236E8"/>
    <w:rsid w:val="005B6CD3"/>
    <w:rsid w:val="00AB0456"/>
    <w:rsid w:val="00D07957"/>
    <w:rsid w:val="00F0260C"/>
    <w:rsid w:val="00FE5A1E"/>
    <w:rsid w:val="23FBEB38"/>
    <w:rsid w:val="33603FAB"/>
    <w:rsid w:val="5EFB5B6B"/>
    <w:rsid w:val="65FD0367"/>
    <w:rsid w:val="68974967"/>
    <w:rsid w:val="6F249D6A"/>
    <w:rsid w:val="733B3CAB"/>
    <w:rsid w:val="75FE547B"/>
    <w:rsid w:val="7679C548"/>
    <w:rsid w:val="7EF91804"/>
    <w:rsid w:val="7F9DEFCA"/>
    <w:rsid w:val="9CBD019A"/>
    <w:rsid w:val="BD938073"/>
    <w:rsid w:val="C0FB57BF"/>
    <w:rsid w:val="DF3DFA56"/>
    <w:rsid w:val="DF6CA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qFormat/>
    <w:rPr>
      <w:u w:val="single"/>
    </w:rPr>
  </w:style>
  <w:style w:type="character" w:customStyle="1" w:styleId="Char">
    <w:name w:val="页脚 Char"/>
    <w:link w:val="a3"/>
    <w:uiPriority w:val="99"/>
    <w:qFormat/>
    <w:rPr>
      <w:rFonts w:eastAsia="Arial Unicode MS"/>
      <w:sz w:val="18"/>
      <w:szCs w:val="18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Align="top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">
    <w:name w:val="页脚1"/>
    <w:qFormat/>
    <w:pPr>
      <w:framePr w:wrap="around" w:hAnchor="text" w:yAlign="top"/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</w:rPr>
  </w:style>
  <w:style w:type="paragraph" w:customStyle="1" w:styleId="A7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paragraph" w:customStyle="1" w:styleId="A10">
    <w:name w:val="正文 A 1"/>
    <w:qFormat/>
    <w:pPr>
      <w:framePr w:wrap="around" w:hAnchor="text" w:yAlign="top"/>
      <w:widowControl w:val="0"/>
      <w:spacing w:line="560" w:lineRule="exact"/>
      <w:ind w:firstLine="640"/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shd w:val="clear" w:color="auto" w:fill="CF7B79"/>
      <w:lang w:val="zh-TW" w:eastAsia="zh-TW"/>
    </w:rPr>
  </w:style>
  <w:style w:type="paragraph" w:customStyle="1" w:styleId="a8">
    <w:name w:val="默认"/>
    <w:qFormat/>
    <w:pPr>
      <w:framePr w:wrap="around" w:hAnchor="text" w:yAlign="top"/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0">
    <w:name w:val="列表段落1"/>
    <w:basedOn w:val="a"/>
    <w:uiPriority w:val="99"/>
    <w:qFormat/>
    <w:pPr>
      <w:framePr w:wrap="around"/>
      <w:ind w:firstLineChars="200" w:firstLine="420"/>
    </w:pPr>
  </w:style>
  <w:style w:type="paragraph" w:customStyle="1" w:styleId="2">
    <w:name w:val="列表段落2"/>
    <w:basedOn w:val="a"/>
    <w:uiPriority w:val="99"/>
    <w:qFormat/>
    <w:pPr>
      <w:framePr w:wrap="around"/>
      <w:ind w:firstLineChars="200" w:firstLine="420"/>
    </w:pPr>
  </w:style>
  <w:style w:type="character" w:customStyle="1" w:styleId="11">
    <w:name w:val="未处理的提及1"/>
    <w:uiPriority w:val="99"/>
    <w:qFormat/>
    <w:rPr>
      <w:color w:val="605E5C"/>
      <w:shd w:val="clear" w:color="auto" w:fill="E1DFDD"/>
    </w:rPr>
  </w:style>
  <w:style w:type="paragraph" w:customStyle="1" w:styleId="12">
    <w:name w:val="列出段落1"/>
    <w:basedOn w:val="a"/>
    <w:uiPriority w:val="99"/>
    <w:qFormat/>
    <w:pPr>
      <w:framePr w:wrap="around"/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qFormat/>
    <w:rPr>
      <w:u w:val="single"/>
    </w:rPr>
  </w:style>
  <w:style w:type="character" w:customStyle="1" w:styleId="Char">
    <w:name w:val="页脚 Char"/>
    <w:link w:val="a3"/>
    <w:uiPriority w:val="99"/>
    <w:qFormat/>
    <w:rPr>
      <w:rFonts w:eastAsia="Arial Unicode MS"/>
      <w:sz w:val="18"/>
      <w:szCs w:val="18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Align="top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">
    <w:name w:val="页脚1"/>
    <w:qFormat/>
    <w:pPr>
      <w:framePr w:wrap="around" w:hAnchor="text" w:yAlign="top"/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</w:rPr>
  </w:style>
  <w:style w:type="paragraph" w:customStyle="1" w:styleId="A7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paragraph" w:customStyle="1" w:styleId="A10">
    <w:name w:val="正文 A 1"/>
    <w:qFormat/>
    <w:pPr>
      <w:framePr w:wrap="around" w:hAnchor="text" w:yAlign="top"/>
      <w:widowControl w:val="0"/>
      <w:spacing w:line="560" w:lineRule="exact"/>
      <w:ind w:firstLine="640"/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shd w:val="clear" w:color="auto" w:fill="CF7B79"/>
      <w:lang w:val="zh-TW" w:eastAsia="zh-TW"/>
    </w:rPr>
  </w:style>
  <w:style w:type="paragraph" w:customStyle="1" w:styleId="a8">
    <w:name w:val="默认"/>
    <w:qFormat/>
    <w:pPr>
      <w:framePr w:wrap="around" w:hAnchor="text" w:yAlign="top"/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0">
    <w:name w:val="列表段落1"/>
    <w:basedOn w:val="a"/>
    <w:uiPriority w:val="99"/>
    <w:qFormat/>
    <w:pPr>
      <w:framePr w:wrap="around"/>
      <w:ind w:firstLineChars="200" w:firstLine="420"/>
    </w:pPr>
  </w:style>
  <w:style w:type="paragraph" w:customStyle="1" w:styleId="2">
    <w:name w:val="列表段落2"/>
    <w:basedOn w:val="a"/>
    <w:uiPriority w:val="99"/>
    <w:qFormat/>
    <w:pPr>
      <w:framePr w:wrap="around"/>
      <w:ind w:firstLineChars="200" w:firstLine="420"/>
    </w:pPr>
  </w:style>
  <w:style w:type="character" w:customStyle="1" w:styleId="11">
    <w:name w:val="未处理的提及1"/>
    <w:uiPriority w:val="99"/>
    <w:qFormat/>
    <w:rPr>
      <w:color w:val="605E5C"/>
      <w:shd w:val="clear" w:color="auto" w:fill="E1DFDD"/>
    </w:rPr>
  </w:style>
  <w:style w:type="paragraph" w:customStyle="1" w:styleId="12">
    <w:name w:val="列出段落1"/>
    <w:basedOn w:val="a"/>
    <w:uiPriority w:val="99"/>
    <w:qFormat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m.ibrolive.cn/2023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850</Characters>
  <Application>Microsoft Office Word</Application>
  <DocSecurity>0</DocSecurity>
  <Lines>7</Lines>
  <Paragraphs>1</Paragraphs>
  <ScaleCrop>false</ScaleCrop>
  <Company>Lenovo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霍冠霖</cp:lastModifiedBy>
  <cp:revision>2</cp:revision>
  <dcterms:created xsi:type="dcterms:W3CDTF">2023-04-07T02:35:00Z</dcterms:created>
  <dcterms:modified xsi:type="dcterms:W3CDTF">2023-04-07T02:35:00Z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481cdf4b29e24e419fc14697fca9eb82_23</vt:lpwstr>
  </property>
</Properties>
</file>