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48" w:rsidRDefault="009354CA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both"/>
        <w:outlineLvl w:val="0"/>
        <w:rPr>
          <w:rFonts w:ascii="黑体" w:eastAsia="黑体" w:hAnsi="黑体"/>
          <w:kern w:val="2"/>
          <w:sz w:val="32"/>
          <w:szCs w:val="32"/>
          <w:lang w:eastAsia="zh-CN"/>
        </w:rPr>
      </w:pPr>
      <w:r>
        <w:rPr>
          <w:rFonts w:ascii="黑体" w:eastAsia="黑体" w:hAnsi="黑体"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黑体"/>
          <w:kern w:val="2"/>
          <w:sz w:val="32"/>
          <w:szCs w:val="32"/>
          <w:lang w:eastAsia="zh-CN"/>
        </w:rPr>
        <w:t>1</w:t>
      </w:r>
    </w:p>
    <w:p w:rsidR="001A3148" w:rsidRDefault="001A3148">
      <w:pPr>
        <w:pStyle w:val="A7"/>
        <w:framePr w:wrap="auto" w:yAlign="inline"/>
        <w:tabs>
          <w:tab w:val="left" w:pos="1995"/>
          <w:tab w:val="center" w:pos="4153"/>
        </w:tabs>
        <w:spacing w:line="560" w:lineRule="atLeast"/>
        <w:rPr>
          <w:rFonts w:ascii="黑体" w:eastAsia="PMingLiU" w:hAnsi="黑体" w:cs="黑体"/>
          <w:color w:val="auto"/>
          <w:kern w:val="0"/>
          <w:sz w:val="32"/>
          <w:szCs w:val="32"/>
        </w:rPr>
      </w:pPr>
    </w:p>
    <w:p w:rsidR="001A3148" w:rsidRDefault="009354CA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center"/>
        <w:rPr>
          <w:rFonts w:ascii="方正小标宋简体" w:eastAsia="方正小标宋简体" w:hAnsi="华文中宋" w:cs="宋体"/>
          <w:sz w:val="44"/>
          <w:szCs w:val="44"/>
          <w:lang w:eastAsia="zh-CN"/>
        </w:rPr>
      </w:pPr>
      <w:r>
        <w:rPr>
          <w:rFonts w:ascii="方正小标宋简体" w:eastAsia="方正小标宋简体" w:hAnsi="华文中宋" w:cs="宋体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华文中宋" w:cs="宋体"/>
          <w:sz w:val="44"/>
          <w:szCs w:val="44"/>
          <w:lang w:eastAsia="zh-CN"/>
        </w:rPr>
        <w:t>年北京大学生</w:t>
      </w:r>
      <w:r>
        <w:rPr>
          <w:rFonts w:ascii="方正小标宋简体" w:eastAsia="方正小标宋简体" w:hAnsi="华文中宋" w:cs="宋体" w:hint="eastAsia"/>
          <w:sz w:val="44"/>
          <w:szCs w:val="44"/>
          <w:lang w:eastAsia="zh-CN"/>
        </w:rPr>
        <w:t>艺术系列活动</w:t>
      </w:r>
    </w:p>
    <w:p w:rsidR="001A3148" w:rsidRDefault="009354CA">
      <w:pPr>
        <w:framePr w:wrap="auto" w:yAlign="inline"/>
        <w:widowControl w:val="0"/>
        <w:tabs>
          <w:tab w:val="left" w:pos="1995"/>
          <w:tab w:val="center" w:pos="4153"/>
        </w:tabs>
        <w:spacing w:line="560" w:lineRule="exact"/>
        <w:jc w:val="center"/>
        <w:rPr>
          <w:rFonts w:ascii="方正小标宋简体" w:eastAsia="方正小标宋简体" w:hAnsi="华文中宋" w:cs="宋体"/>
          <w:sz w:val="44"/>
          <w:szCs w:val="44"/>
          <w:lang w:eastAsia="zh-CN"/>
        </w:rPr>
      </w:pPr>
      <w:r>
        <w:rPr>
          <w:rFonts w:ascii="方正小标宋简体" w:eastAsia="方正小标宋简体" w:hAnsi="华文中宋" w:cs="宋体" w:hint="eastAsia"/>
          <w:sz w:val="44"/>
          <w:szCs w:val="44"/>
          <w:lang w:eastAsia="zh-CN"/>
        </w:rPr>
        <w:t>节目报送要求</w:t>
      </w:r>
    </w:p>
    <w:p w:rsidR="001A3148" w:rsidRDefault="001A3148">
      <w:pPr>
        <w:framePr w:wrap="auto" w:yAlign="inline"/>
        <w:spacing w:line="560" w:lineRule="exact"/>
        <w:ind w:leftChars="200" w:left="480"/>
        <w:jc w:val="both"/>
        <w:rPr>
          <w:rFonts w:ascii="黑体" w:eastAsia="黑体" w:hAnsi="仿宋" w:cs="宋体"/>
          <w:sz w:val="32"/>
          <w:szCs w:val="32"/>
        </w:rPr>
      </w:pPr>
    </w:p>
    <w:p w:rsidR="001A3148" w:rsidRDefault="009354CA">
      <w:pPr>
        <w:framePr w:wrap="auto" w:yAlign="inline"/>
        <w:numPr>
          <w:ilvl w:val="0"/>
          <w:numId w:val="1"/>
        </w:numPr>
        <w:spacing w:line="560" w:lineRule="exact"/>
        <w:ind w:firstLineChars="250" w:firstLine="800"/>
        <w:jc w:val="both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报送节目要求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各学校报送的同一节目参演者须为同一学校的学生，要严格审查节目内容，提交相关证明（见附件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），如发生版权、意识形态等问题，由报送学校承担相关责任。各校参展演节目，艺术节办公室有权用于网络宣传、线上展播等，如有特殊情况需提前说明。</w:t>
      </w:r>
    </w:p>
    <w:p w:rsidR="001A3148" w:rsidRDefault="009354CA">
      <w:pPr>
        <w:framePr w:wrap="auto" w:yAlign="inline"/>
        <w:widowControl w:val="0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楷体_GB2312" w:eastAsia="楷体_GB2312" w:hAnsi="楷体" w:cs="宋体"/>
          <w:sz w:val="32"/>
          <w:szCs w:val="32"/>
          <w:lang w:eastAsia="zh-CN"/>
        </w:rPr>
      </w:pPr>
      <w:r>
        <w:rPr>
          <w:rFonts w:ascii="楷体_GB2312" w:eastAsia="楷体_GB2312" w:hAnsi="楷体" w:cs="宋体"/>
          <w:sz w:val="32"/>
          <w:szCs w:val="32"/>
          <w:lang w:eastAsia="zh-CN"/>
        </w:rPr>
        <w:t>（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一</w:t>
      </w:r>
      <w:r>
        <w:rPr>
          <w:rFonts w:ascii="楷体_GB2312" w:eastAsia="楷体_GB2312" w:hAnsi="楷体" w:cs="宋体"/>
          <w:sz w:val="32"/>
          <w:szCs w:val="32"/>
          <w:lang w:eastAsia="zh-CN"/>
        </w:rPr>
        <w:t>）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舞蹈节市级展演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节目类别分为中国舞、外国舞和现当代舞三个类别。其中，中国舞包含中国古典舞、中国民族民间舞；外国舞包含芭蕾舞、国际标准舞、外国民间舞等；现当代舞包含现代舞、当代舞、街舞等。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演员人数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8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至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36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人。节目时间不超过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7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每校报送节目总数不超过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个。</w:t>
      </w:r>
    </w:p>
    <w:p w:rsidR="001A3148" w:rsidRDefault="009354CA">
      <w:pPr>
        <w:framePr w:wrap="auto" w:yAlign="inline"/>
        <w:widowControl w:val="0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楷体_GB2312" w:eastAsia="楷体_GB2312" w:hAnsi="楷体" w:cs="宋体"/>
          <w:sz w:val="32"/>
          <w:szCs w:val="32"/>
          <w:lang w:eastAsia="zh-CN"/>
        </w:rPr>
      </w:pPr>
      <w:r>
        <w:rPr>
          <w:rFonts w:ascii="楷体_GB2312" w:eastAsia="楷体_GB2312" w:hAnsi="楷体" w:cs="宋体"/>
          <w:sz w:val="32"/>
          <w:szCs w:val="32"/>
          <w:lang w:eastAsia="zh-CN"/>
        </w:rPr>
        <w:t>（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二</w:t>
      </w:r>
      <w:r>
        <w:rPr>
          <w:rFonts w:ascii="楷体_GB2312" w:eastAsia="楷体_GB2312" w:hAnsi="楷体" w:cs="宋体"/>
          <w:sz w:val="32"/>
          <w:szCs w:val="32"/>
          <w:lang w:eastAsia="zh-CN"/>
        </w:rPr>
        <w:t>）</w:t>
      </w: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舞蹈</w:t>
      </w:r>
      <w:proofErr w:type="gramStart"/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节网络</w:t>
      </w:r>
      <w:proofErr w:type="gramEnd"/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展演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通过视频形式录制完整舞蹈节目。表演环境、节目形式和舞种风格不限，节目可适当进行后期编辑，演员人数在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50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人以下，时长在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7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分钟以内。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lastRenderedPageBreak/>
        <w:t>2.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每校报送节目数量不超过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个，同一学校报送的节目不能与市级展演节目相同。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作品的内容能充分展示新时代大学生健康向上的青春朝气，突出中国人的精气神，体现担当民族复兴大任的时代新人爱党爱国爱校的真挚情感，鼓励创作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展示非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物质文化遗产元素的作品，促进非物质文化遗产保护传承。</w:t>
      </w:r>
    </w:p>
    <w:p w:rsidR="001A3148" w:rsidRDefault="009354CA">
      <w:pPr>
        <w:framePr w:wrap="auto" w:yAlign="inline"/>
        <w:widowControl w:val="0"/>
        <w:autoSpaceDE w:val="0"/>
        <w:autoSpaceDN w:val="0"/>
        <w:adjustRightInd w:val="0"/>
        <w:spacing w:line="560" w:lineRule="exact"/>
        <w:ind w:firstLineChars="200" w:firstLine="640"/>
        <w:jc w:val="both"/>
        <w:rPr>
          <w:rFonts w:ascii="楷体_GB2312" w:eastAsia="楷体_GB2312" w:hAnsi="楷体" w:cs="宋体"/>
          <w:sz w:val="32"/>
          <w:szCs w:val="32"/>
          <w:lang w:eastAsia="zh-CN"/>
        </w:rPr>
      </w:pPr>
      <w:r>
        <w:rPr>
          <w:rFonts w:ascii="楷体_GB2312" w:eastAsia="楷体_GB2312" w:hAnsi="楷体" w:cs="宋体" w:hint="eastAsia"/>
          <w:sz w:val="32"/>
          <w:szCs w:val="32"/>
          <w:lang w:eastAsia="zh-CN"/>
        </w:rPr>
        <w:t>（三）戏剧节市级展演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作品类别分为多幕剧、独幕剧、短剧、朗诵。多幕剧、独幕剧、短剧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节目可以为话剧、戏曲（限京剧、昆曲）、音乐剧、歌剧、舞剧、偶剧等；朗诵节目文体不限。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多幕剧演出时长不超过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90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分钟，演出人数不限。报名时需提交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500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字以内创作说明，包括作品主题、剧情简介和创作介绍。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独幕剧演出时长不超过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分钟，演出人数不限。报名时需提交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字以内创作说明，包括作品主题、剧情简介和创作介绍。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4.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短剧演出时长不超过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12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分钟，演出人数不超过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12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人（含伴奏人数）。报名时需提交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字以内创作说明，包括节目主题、剧情简介和创作介绍。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5.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朗诵演出时长不超过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分钟，须使用普通话，演出人数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8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人（含伴奏人数，学生不作道具设置，不得伴舞）。报名时需提交节目稿件。</w:t>
      </w:r>
    </w:p>
    <w:p w:rsidR="001A3148" w:rsidRDefault="009354CA">
      <w:pPr>
        <w:framePr w:wrap="auto" w:yAlign="inline"/>
        <w:spacing w:line="560" w:lineRule="exact"/>
        <w:ind w:rightChars="-86" w:right="-206"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lastRenderedPageBreak/>
        <w:t>6.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每校报送节目总数不超过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个，且同类节目不超过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个。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二、报名方式及要求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展演均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采用网上报名方式，登录报名网站，按照节目类别对应上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传相关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信息，完成报名相关工作。具体要求如下：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（一）报名时间：舞蹈节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</w:t>
      </w:r>
    </w:p>
    <w:p w:rsidR="001A3148" w:rsidRDefault="009354CA">
      <w:pPr>
        <w:framePr w:wrap="auto" w:yAlign="inline"/>
        <w:spacing w:line="560" w:lineRule="exact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 xml:space="preserve">                    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戏剧节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9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9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日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（二）报名网站：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https://art.bj.ibrolive.cn/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，登录账号为学校名称全称。如果学校名称中带“（）”符号，请用英文输入法输入该符号。初始登录密码为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202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3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，首次登录强制修改密码。该账号可用于关注报名审核动态、站内通知公告动态，为确保报名活动顺利进行，请每个学校由一位老师负责报名工作，并妥善保管密码。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（三）所报节目均须提交节目视频，需在正规舞台、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单机位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录制作品，不得剪辑、切换机位，有完整的灯光、音乐、服装、道具，不得以任何形式在视频文件中显示报送单位名称及相关人员信息。节目视频要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求声音和画面同步。声音清晰，无失真、噪声杂音等干扰，无音量忽大忽小现象。音频采样率为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48kHz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，双声道。视频要求分辨率统一为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1920*1080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H.264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视频编码、视频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帧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速率统一为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25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帧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/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秒，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MP4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格式。上传视频时长与现场展演要求的时长须保持一致。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（四）所报节目均须具有各高校加盖公章的《节目审查证明》，并上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传证明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电子版。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lastRenderedPageBreak/>
        <w:t>（五）舞蹈节和戏剧节市级展演节目须上传海报、团队形象照、花絮等附件。海报及团队形象照应为图片形式，图片格式为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jpg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或</w:t>
      </w:r>
      <w:proofErr w:type="spell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png</w:t>
      </w:r>
      <w:proofErr w:type="spell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且每张图片最大不能超过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10MB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，海报尺寸宽高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比例为竖屏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3:4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，团队形象照尺寸宽高比例为横屏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16:9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，图片周围不可留白。花絮为视频形式，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限横屏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，可由排练图片或排练视频片段剪辑组成，时长在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15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秒之间，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MP4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格式。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三、联系人</w:t>
      </w:r>
    </w:p>
    <w:p w:rsidR="001A3148" w:rsidRDefault="009354CA">
      <w:pPr>
        <w:framePr w:wrap="auto" w:yAlign="inline"/>
        <w:spacing w:line="560" w:lineRule="exact"/>
        <w:ind w:left="640"/>
        <w:jc w:val="both"/>
        <w:rPr>
          <w:rFonts w:ascii="楷体_GB2312" w:eastAsia="楷体_GB2312" w:hAnsi="楷体_GB2312" w:cs="楷体_GB2312"/>
          <w:sz w:val="32"/>
          <w:szCs w:val="32"/>
          <w:lang w:val="zh-TW" w:eastAsia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zh-TW" w:eastAsia="zh-TW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val="zh-TW" w:eastAsia="zh-CN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  <w:lang w:val="zh-TW" w:eastAsia="zh-TW"/>
        </w:rPr>
        <w:t>）北京舞蹈学院（展演组织工作咨询）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联系人：陈</w:t>
      </w:r>
      <w:proofErr w:type="gramStart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一</w:t>
      </w:r>
      <w:proofErr w:type="gramEnd"/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楠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、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孙琦萱；联系方式：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68935961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联系时间：工作日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9:00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12:00,14:00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17:00</w:t>
      </w:r>
    </w:p>
    <w:p w:rsidR="001A3148" w:rsidRDefault="009354CA">
      <w:pPr>
        <w:framePr w:wrap="auto" w:yAlign="inline"/>
        <w:spacing w:line="560" w:lineRule="exact"/>
        <w:ind w:left="640"/>
        <w:jc w:val="both"/>
        <w:rPr>
          <w:rFonts w:ascii="楷体_GB2312" w:eastAsia="楷体_GB2312" w:hAnsi="楷体_GB2312" w:cs="楷体_GB2312"/>
          <w:sz w:val="32"/>
          <w:szCs w:val="32"/>
          <w:lang w:val="zh-TW" w:eastAsia="zh-TW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val="zh-TW" w:eastAsia="zh-TW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val="zh-TW" w:eastAsia="zh-CN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  <w:lang w:val="zh-TW" w:eastAsia="zh-TW"/>
        </w:rPr>
        <w:t>）中</w:t>
      </w:r>
      <w:r>
        <w:rPr>
          <w:rFonts w:ascii="楷体_GB2312" w:eastAsia="楷体_GB2312" w:hAnsi="楷体_GB2312" w:cs="楷体_GB2312" w:hint="eastAsia"/>
          <w:sz w:val="32"/>
          <w:szCs w:val="32"/>
          <w:lang w:val="zh-TW" w:eastAsia="zh-TW"/>
        </w:rPr>
        <w:t>央戏剧学院（展演组织工作咨询）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联系人：尹晓晓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、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王伯正；联系方式：</w:t>
      </w:r>
      <w:r>
        <w:rPr>
          <w:rFonts w:ascii="仿宋_GB2312" w:eastAsia="仿宋_GB2312" w:hAnsi="仿宋"/>
          <w:kern w:val="2"/>
          <w:sz w:val="32"/>
          <w:szCs w:val="32"/>
          <w:lang w:eastAsia="zh-CN"/>
        </w:rPr>
        <w:t>56620332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联系时间：工作日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9:00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12:00,14:00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—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17:00</w:t>
      </w:r>
    </w:p>
    <w:p w:rsidR="001A3148" w:rsidRDefault="009354CA">
      <w:pPr>
        <w:pStyle w:val="A7"/>
        <w:framePr w:wrap="auto" w:yAlign="inline"/>
        <w:spacing w:line="560" w:lineRule="atLeast"/>
        <w:ind w:left="640"/>
        <w:rPr>
          <w:rFonts w:ascii="楷体_GB2312" w:eastAsia="楷体_GB2312" w:hAnsi="楷体_GB2312" w:cs="楷体_GB2312"/>
          <w:color w:val="auto"/>
          <w:kern w:val="0"/>
          <w:sz w:val="32"/>
          <w:szCs w:val="32"/>
          <w:lang w:val="zh-TW" w:eastAsia="zh-TW"/>
        </w:rPr>
      </w:pPr>
      <w:r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zh-TW"/>
        </w:rPr>
        <w:t>三</w:t>
      </w:r>
      <w:r>
        <w:rPr>
          <w:rFonts w:ascii="楷体_GB2312" w:eastAsia="楷体_GB2312" w:hAnsi="楷体_GB2312" w:cs="楷体_GB2312" w:hint="eastAsia"/>
          <w:color w:val="auto"/>
          <w:kern w:val="0"/>
          <w:sz w:val="32"/>
          <w:szCs w:val="32"/>
          <w:lang w:val="zh-TW" w:eastAsia="zh-TW"/>
        </w:rPr>
        <w:t>）报名系统技术支持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联系人：于磊；联系方式：</w:t>
      </w: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18701117425</w:t>
      </w:r>
    </w:p>
    <w:p w:rsidR="001A3148" w:rsidRDefault="009354CA">
      <w:pPr>
        <w:framePr w:wrap="auto" w:yAlign="inline"/>
        <w:spacing w:line="560" w:lineRule="exact"/>
        <w:ind w:firstLineChars="200" w:firstLine="640"/>
        <w:jc w:val="both"/>
        <w:rPr>
          <w:rFonts w:ascii="仿宋_GB2312" w:eastAsia="仿宋_GB2312" w:hAnsi="仿宋"/>
          <w:kern w:val="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kern w:val="2"/>
          <w:sz w:val="32"/>
          <w:szCs w:val="32"/>
          <w:lang w:eastAsia="zh-CN"/>
        </w:rPr>
        <w:t>邮箱：</w:t>
      </w:r>
      <w:hyperlink r:id="rId9" w:history="1">
        <w:r>
          <w:rPr>
            <w:rFonts w:ascii="仿宋_GB2312" w:eastAsia="仿宋_GB2312" w:hAnsi="仿宋" w:hint="eastAsia"/>
            <w:kern w:val="2"/>
            <w:sz w:val="32"/>
            <w:szCs w:val="32"/>
            <w:lang w:eastAsia="zh-CN"/>
          </w:rPr>
          <w:t>yulei@ibrolive.com</w:t>
        </w:r>
      </w:hyperlink>
    </w:p>
    <w:p w:rsidR="001A3148" w:rsidRDefault="001A3148">
      <w:pPr>
        <w:framePr w:wrap="auto" w:yAlign="inline"/>
        <w:jc w:val="both"/>
        <w:rPr>
          <w:rFonts w:ascii="黑体" w:eastAsia="PMingLiU" w:hAnsi="黑体" w:cs="黑体"/>
          <w:sz w:val="32"/>
          <w:szCs w:val="32"/>
          <w:lang w:eastAsia="zh-TW"/>
        </w:rPr>
      </w:pPr>
    </w:p>
    <w:p w:rsidR="001A3148" w:rsidRDefault="001A3148">
      <w:pPr>
        <w:framePr w:wrap="auto" w:yAlign="inline"/>
        <w:jc w:val="both"/>
        <w:rPr>
          <w:rFonts w:ascii="黑体" w:eastAsia="PMingLiU" w:hAnsi="黑体" w:cs="黑体"/>
          <w:sz w:val="32"/>
          <w:szCs w:val="32"/>
          <w:lang w:eastAsia="zh-TW"/>
        </w:rPr>
      </w:pPr>
    </w:p>
    <w:p w:rsidR="001A3148" w:rsidRDefault="001A3148">
      <w:pPr>
        <w:framePr w:wrap="auto" w:yAlign="inline"/>
        <w:jc w:val="both"/>
        <w:rPr>
          <w:rFonts w:ascii="黑体" w:eastAsia="PMingLiU" w:hAnsi="黑体" w:cs="黑体"/>
          <w:sz w:val="32"/>
          <w:szCs w:val="32"/>
          <w:lang w:eastAsia="zh-TW"/>
        </w:rPr>
      </w:pPr>
    </w:p>
    <w:p w:rsidR="001A3148" w:rsidRDefault="001A3148">
      <w:pPr>
        <w:framePr w:wrap="auto" w:yAlign="inline"/>
        <w:jc w:val="both"/>
        <w:rPr>
          <w:rFonts w:ascii="黑体" w:eastAsia="宋体" w:hAnsi="黑体" w:cs="黑体"/>
          <w:sz w:val="32"/>
          <w:szCs w:val="32"/>
          <w:lang w:eastAsia="zh-CN"/>
        </w:rPr>
      </w:pPr>
    </w:p>
    <w:p w:rsidR="001A3148" w:rsidRDefault="009354CA">
      <w:pPr>
        <w:framePr w:wrap="auto" w:yAlign="inline"/>
        <w:jc w:val="both"/>
        <w:rPr>
          <w:rFonts w:ascii="黑体" w:eastAsia="黑体" w:hAnsi="黑体"/>
          <w:kern w:val="2"/>
          <w:sz w:val="32"/>
          <w:szCs w:val="32"/>
          <w:lang w:eastAsia="zh-CN"/>
        </w:rPr>
      </w:pPr>
      <w:r>
        <w:rPr>
          <w:rFonts w:ascii="黑体" w:eastAsia="黑体" w:hAnsi="黑体"/>
          <w:kern w:val="2"/>
          <w:sz w:val="32"/>
          <w:szCs w:val="32"/>
          <w:lang w:eastAsia="zh-CN"/>
        </w:rPr>
        <w:br w:type="page"/>
      </w:r>
      <w:bookmarkStart w:id="0" w:name="_GoBack"/>
      <w:bookmarkEnd w:id="0"/>
    </w:p>
    <w:sectPr w:rsidR="001A31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985" w:right="1588" w:bottom="1985" w:left="1588" w:header="720" w:footer="1361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CA" w:rsidRDefault="009354CA">
      <w:pPr>
        <w:framePr w:wrap="around"/>
      </w:pPr>
      <w:r>
        <w:separator/>
      </w:r>
    </w:p>
  </w:endnote>
  <w:endnote w:type="continuationSeparator" w:id="0">
    <w:p w:rsidR="009354CA" w:rsidRDefault="009354CA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Arial Unicode MS"/>
    <w:charset w:val="00"/>
    <w:family w:val="roman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9354CA">
    <w:pPr>
      <w:pStyle w:val="1"/>
      <w:framePr w:wrap="auto" w:yAlign="inline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3E17C6">
      <w:rPr>
        <w:rFonts w:ascii="宋体" w:eastAsia="宋体" w:hAnsi="宋体" w:cs="宋体"/>
        <w:noProof/>
        <w:sz w:val="28"/>
        <w:szCs w:val="28"/>
      </w:rPr>
      <w:t>- 2 -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9354CA">
    <w:pPr>
      <w:pStyle w:val="1"/>
      <w:framePr w:wrap="auto" w:yAlign="inline"/>
      <w:jc w:val="right"/>
    </w:pPr>
    <w:r>
      <w:rPr>
        <w:rFonts w:ascii="宋体" w:eastAsia="宋体" w:hAnsi="宋体" w:cs="宋体"/>
        <w:sz w:val="28"/>
        <w:szCs w:val="28"/>
      </w:rPr>
      <w:fldChar w:fldCharType="begin"/>
    </w:r>
    <w:r>
      <w:rPr>
        <w:rFonts w:ascii="宋体" w:eastAsia="宋体" w:hAnsi="宋体" w:cs="宋体"/>
        <w:sz w:val="28"/>
        <w:szCs w:val="28"/>
      </w:rPr>
      <w:instrText xml:space="preserve"> PAGE </w:instrText>
    </w:r>
    <w:r>
      <w:rPr>
        <w:rFonts w:ascii="宋体" w:eastAsia="宋体" w:hAnsi="宋体" w:cs="宋体"/>
        <w:sz w:val="28"/>
        <w:szCs w:val="28"/>
      </w:rPr>
      <w:fldChar w:fldCharType="separate"/>
    </w:r>
    <w:r w:rsidR="003E17C6">
      <w:rPr>
        <w:rFonts w:ascii="宋体" w:eastAsia="宋体" w:hAnsi="宋体" w:cs="宋体"/>
        <w:noProof/>
        <w:sz w:val="28"/>
        <w:szCs w:val="28"/>
      </w:rPr>
      <w:t>- 3 -</w:t>
    </w:r>
    <w:r>
      <w:rPr>
        <w:rFonts w:ascii="宋体" w:eastAsia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CA" w:rsidRDefault="009354CA">
      <w:pPr>
        <w:framePr w:wrap="around"/>
      </w:pPr>
      <w:r>
        <w:separator/>
      </w:r>
    </w:p>
  </w:footnote>
  <w:footnote w:type="continuationSeparator" w:id="0">
    <w:p w:rsidR="009354CA" w:rsidRDefault="009354CA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48" w:rsidRDefault="001A3148">
    <w:pPr>
      <w:pStyle w:val="a6"/>
      <w:framePr w:wrap="auto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23535BF7"/>
    <w:multiLevelType w:val="singleLevel"/>
    <w:tmpl w:val="23535BF7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cumentProtection w:edit="trackedChanges" w:enforcement="0"/>
  <w:defaultTabStop w:val="480"/>
  <w:evenAndOddHeaders/>
  <w:noPunctuationKerning/>
  <w:characterSpacingControl w:val="compressPunctuation"/>
  <w:noLineBreaksAfter w:lang="zh-CN" w:val="([{«‘“⦅〈《「『【〔〖〘〝︵︷︹︻︽︿﹁﹃﹇﹙﹛﹝｢"/>
  <w:noLineBreaksBefore w:lang="zh-CN" w:val=")]}’”〉〕"/>
  <w:footnotePr>
    <w:footnote w:id="-1"/>
    <w:footnote w:id="0"/>
  </w:footnotePr>
  <w:endnotePr>
    <w:endnote w:id="-1"/>
    <w:endnote w:id="0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TA4ZjgyOTRlMGZhZGYzNTJiZmZhN2EwZDA1ODMifQ=="/>
  </w:docVars>
  <w:rsids>
    <w:rsidRoot w:val="004236E8"/>
    <w:rsid w:val="F76E83AB"/>
    <w:rsid w:val="F7EF0EF5"/>
    <w:rsid w:val="FDA788B1"/>
    <w:rsid w:val="FED59BAD"/>
    <w:rsid w:val="FEE7BD0A"/>
    <w:rsid w:val="001A3148"/>
    <w:rsid w:val="003E17C6"/>
    <w:rsid w:val="004236E8"/>
    <w:rsid w:val="009354CA"/>
    <w:rsid w:val="00D07957"/>
    <w:rsid w:val="00F0260C"/>
    <w:rsid w:val="00FE5A1E"/>
    <w:rsid w:val="23FBEB38"/>
    <w:rsid w:val="33603FAB"/>
    <w:rsid w:val="5EFB5B6B"/>
    <w:rsid w:val="65FD0367"/>
    <w:rsid w:val="68974967"/>
    <w:rsid w:val="6F249D6A"/>
    <w:rsid w:val="733B3CAB"/>
    <w:rsid w:val="75FE547B"/>
    <w:rsid w:val="7679C548"/>
    <w:rsid w:val="7EF91804"/>
    <w:rsid w:val="7F9DEFCA"/>
    <w:rsid w:val="9CBD019A"/>
    <w:rsid w:val="BD938073"/>
    <w:rsid w:val="C0FB57BF"/>
    <w:rsid w:val="DF3DFA56"/>
    <w:rsid w:val="DF6CA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 w:yAlign="top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qFormat/>
    <w:rPr>
      <w:u w:val="single"/>
    </w:rPr>
  </w:style>
  <w:style w:type="character" w:customStyle="1" w:styleId="Char">
    <w:name w:val="页脚 Char"/>
    <w:link w:val="a3"/>
    <w:uiPriority w:val="99"/>
    <w:qFormat/>
    <w:rPr>
      <w:rFonts w:eastAsia="Arial Unicode MS"/>
      <w:sz w:val="18"/>
      <w:szCs w:val="18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Align="top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">
    <w:name w:val="页脚1"/>
    <w:qFormat/>
    <w:pPr>
      <w:framePr w:wrap="around" w:hAnchor="text" w:yAlign="top"/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</w:rPr>
  </w:style>
  <w:style w:type="paragraph" w:customStyle="1" w:styleId="A7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  <w:style w:type="paragraph" w:customStyle="1" w:styleId="A10">
    <w:name w:val="正文 A 1"/>
    <w:qFormat/>
    <w:pPr>
      <w:framePr w:wrap="around" w:hAnchor="text" w:yAlign="top"/>
      <w:widowControl w:val="0"/>
      <w:spacing w:line="560" w:lineRule="exact"/>
      <w:ind w:firstLine="64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shd w:val="clear" w:color="auto" w:fill="CF7B79"/>
      <w:lang w:val="zh-TW" w:eastAsia="zh-TW"/>
    </w:rPr>
  </w:style>
  <w:style w:type="paragraph" w:customStyle="1" w:styleId="a8">
    <w:name w:val="默认"/>
    <w:qFormat/>
    <w:pPr>
      <w:framePr w:wrap="around" w:hAnchor="text" w:yAlign="top"/>
      <w:spacing w:before="160" w:line="288" w:lineRule="auto"/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10">
    <w:name w:val="列表段落1"/>
    <w:basedOn w:val="a"/>
    <w:uiPriority w:val="99"/>
    <w:qFormat/>
    <w:pPr>
      <w:framePr w:wrap="around"/>
      <w:ind w:firstLineChars="200" w:firstLine="420"/>
    </w:pPr>
  </w:style>
  <w:style w:type="paragraph" w:customStyle="1" w:styleId="2">
    <w:name w:val="列表段落2"/>
    <w:basedOn w:val="a"/>
    <w:uiPriority w:val="99"/>
    <w:qFormat/>
    <w:pPr>
      <w:framePr w:wrap="around"/>
      <w:ind w:firstLineChars="200" w:firstLine="420"/>
    </w:pPr>
  </w:style>
  <w:style w:type="character" w:customStyle="1" w:styleId="11">
    <w:name w:val="未处理的提及1"/>
    <w:uiPriority w:val="99"/>
    <w:qFormat/>
    <w:rPr>
      <w:color w:val="605E5C"/>
      <w:shd w:val="clear" w:color="auto" w:fill="E1DFDD"/>
    </w:rPr>
  </w:style>
  <w:style w:type="paragraph" w:customStyle="1" w:styleId="12">
    <w:name w:val="列出段落1"/>
    <w:basedOn w:val="a"/>
    <w:uiPriority w:val="99"/>
    <w:qFormat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ulei@ibroliv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1579</Characters>
  <Application>Microsoft Office Word</Application>
  <DocSecurity>0</DocSecurity>
  <Lines>13</Lines>
  <Paragraphs>3</Paragraphs>
  <ScaleCrop>false</ScaleCrop>
  <Company>Lenovo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霍冠霖</cp:lastModifiedBy>
  <cp:revision>2</cp:revision>
  <dcterms:created xsi:type="dcterms:W3CDTF">2023-04-07T02:34:00Z</dcterms:created>
  <dcterms:modified xsi:type="dcterms:W3CDTF">2023-04-07T02:34:00Z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481cdf4b29e24e419fc14697fca9eb82_23</vt:lpwstr>
  </property>
</Properties>
</file>