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FB3A"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3CB1B2F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6B41D0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北京市空中课堂使用说明</w:t>
      </w:r>
    </w:p>
    <w:p w14:paraId="58FC963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</w:p>
    <w:p w14:paraId="7F3393D0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一、空中课堂网站观看</w:t>
      </w:r>
    </w:p>
    <w:p w14:paraId="112A1F21">
      <w:pPr>
        <w:spacing w:line="480" w:lineRule="auto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地址栏输入网址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0B9DC6">
      <w:pPr>
        <w:spacing w:line="480" w:lineRule="auto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2.进入网站首页，单击直播课表，选择对应的年级课表即可观看直播课程。</w:t>
      </w:r>
    </w:p>
    <w:p w14:paraId="528DF33D">
      <w:pPr>
        <w:spacing w:line="480" w:lineRule="auto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网站首页，单击右上角“登录”按钮，在弹出的登录窗口按要求输入信息。登录方式有2种：“教育ID+密码登录”、“用户名登录”。一定注意要切换登录方式，蓝色为当前登录状态。北京教师和学生用户使用“教育ID+密码”登录网站。</w:t>
      </w:r>
    </w:p>
    <w:p w14:paraId="5B712DB8">
      <w:pPr>
        <w:spacing w:line="480" w:lineRule="auto"/>
        <w:ind w:firstLine="645"/>
        <w:jc w:val="center"/>
        <w:rPr>
          <w:szCs w:val="24"/>
        </w:rPr>
      </w:pPr>
      <w:r>
        <w:rPr>
          <w:szCs w:val="24"/>
        </w:rPr>
        <w:drawing>
          <wp:inline distT="0" distB="0" distL="0" distR="0">
            <wp:extent cx="2313940" cy="2528570"/>
            <wp:effectExtent l="19050" t="0" r="0" b="0"/>
            <wp:docPr id="1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32D12">
      <w:pPr>
        <w:spacing w:line="480" w:lineRule="auto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点击相应年级即可观看本年级当周课程（下图黑圈所示）。点击首页（下图红圈所示），可进入空中课堂网站首页。</w:t>
      </w:r>
    </w:p>
    <w:p w14:paraId="747A1446">
      <w:pPr>
        <w:suppressAutoHyphens/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597525" cy="2036445"/>
            <wp:effectExtent l="1905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3B8CA5">
      <w:pPr>
        <w:spacing w:line="240" w:lineRule="atLeast"/>
        <w:ind w:firstLine="640" w:firstLineChars="200"/>
        <w:rPr>
          <w:rFonts w:hint="eastAsia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点击首页上方的【空中课堂】按钮，通过筛选相应学段、年级、科目、资源，即可进行相关课程学习。</w:t>
      </w:r>
    </w:p>
    <w:p w14:paraId="76F9C024">
      <w:pPr>
        <w:spacing w:line="24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Cs w:val="24"/>
        </w:rPr>
        <w:drawing>
          <wp:inline distT="0" distB="0" distL="0" distR="0">
            <wp:extent cx="5271770" cy="1233170"/>
            <wp:effectExtent l="19050" t="0" r="5080" b="0"/>
            <wp:docPr id="3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>　　　　　　</w:t>
      </w:r>
    </w:p>
    <w:p w14:paraId="426A0E70">
      <w:pPr>
        <w:spacing w:line="240" w:lineRule="atLeas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二、北京教育公共服务门户“京学通”观看</w:t>
      </w:r>
    </w:p>
    <w:p w14:paraId="73BF7FD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1.地址栏直接输入</w:t>
      </w:r>
      <w:r>
        <w:rPr>
          <w:rFonts w:ascii="仿宋_GB2312" w:hAnsi="仿宋_GB2312" w:eastAsia="仿宋_GB2312" w:cs="仿宋_GB2312"/>
          <w:sz w:val="32"/>
          <w:szCs w:val="32"/>
        </w:rPr>
        <w:t>https://jxt.bjedu.cn/</w:t>
      </w:r>
      <w:r>
        <w:rPr>
          <w:rFonts w:hint="eastAsia" w:ascii="仿宋_GB2312" w:hAnsi="仿宋_GB2312" w:eastAsia="仿宋_GB2312" w:cs="仿宋_GB2312"/>
          <w:sz w:val="32"/>
          <w:szCs w:val="32"/>
        </w:rPr>
        <w:t>域名后，在首页轮播图部分点击“学科同步课”可以跳转到“空中课堂”网站，按照空中课堂网站操作登陆即可。</w:t>
      </w:r>
    </w:p>
    <w:p w14:paraId="6738B4A4">
      <w:pPr>
        <w:jc w:val="center"/>
        <w:rPr>
          <w:szCs w:val="24"/>
        </w:rPr>
      </w:pPr>
      <w:r>
        <w:rPr>
          <w:szCs w:val="24"/>
        </w:rPr>
        <w:drawing>
          <wp:inline distT="0" distB="0" distL="0" distR="0">
            <wp:extent cx="4585970" cy="2569845"/>
            <wp:effectExtent l="1905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48DFC5B">
      <w:pPr>
        <w:rPr>
          <w:rFonts w:ascii="宋体" w:hAnsi="宋体" w:cs="宋体"/>
          <w:kern w:val="0"/>
          <w:sz w:val="24"/>
          <w:szCs w:val="24"/>
        </w:rPr>
      </w:pPr>
    </w:p>
    <w:p w14:paraId="784319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2.在京学通“公共资源”部分点击“学科同步课”跳转到“空中课堂”后，按照空中课堂网站操作登陆即可。</w:t>
      </w:r>
    </w:p>
    <w:p w14:paraId="396C18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3.点击“公共资源”中的“国家智慧教育公共服务平台”，可登录“国家中小学智慧教育平台”，选择适合的课程进行学习。</w:t>
      </w:r>
    </w:p>
    <w:p w14:paraId="43B30DD4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drawing>
          <wp:inline distT="0" distB="0" distL="0" distR="0">
            <wp:extent cx="5597525" cy="1891030"/>
            <wp:effectExtent l="19050" t="0" r="3175" b="0"/>
            <wp:docPr id="5" name="图片 66" descr="１１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6" descr="１１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A3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yYTFhY2FhY2RjN2E2ZjE5YjM5MTEwYTMzNTI3ZmUifQ=="/>
  </w:docVars>
  <w:rsids>
    <w:rsidRoot w:val="004A2497"/>
    <w:rsid w:val="004A2497"/>
    <w:rsid w:val="00544B4C"/>
    <w:rsid w:val="0A4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507</Characters>
  <Lines>4</Lines>
  <Paragraphs>1</Paragraphs>
  <TotalTime>1</TotalTime>
  <ScaleCrop>false</ScaleCrop>
  <LinksUpToDate>false</LinksUpToDate>
  <CharactersWithSpaces>513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2022-05-09T07:20:00Z</dcterms:created>
  <dc:creator>user</dc:creator>
  <cp:lastModifiedBy>真·大型肉食动物饲养员</cp:lastModifiedBy>
  <dcterms:modified xsi:type="dcterms:W3CDTF">2024-08-06T08:06:13Z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59F34C8DEA18482AAE5E484522477BD6_12</vt:lpwstr>
  </property>
</Properties>
</file>