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9C0C0">
      <w:pPr>
        <w:spacing w:line="400" w:lineRule="exact"/>
        <w:contextualSpacing/>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p>
    <w:p w14:paraId="6264BDC7">
      <w:pPr>
        <w:spacing w:line="400" w:lineRule="exact"/>
        <w:contextualSpacing/>
        <w:rPr>
          <w:rFonts w:hint="eastAsia" w:ascii="黑体" w:hAnsi="黑体" w:eastAsia="黑体" w:cs="黑体"/>
          <w:sz w:val="28"/>
          <w:szCs w:val="28"/>
          <w:lang w:val="en-US" w:eastAsia="zh-CN"/>
        </w:rPr>
      </w:pPr>
    </w:p>
    <w:p w14:paraId="7D6BEBA6">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r>
        <w:rPr>
          <w:rFonts w:hint="eastAsia" w:ascii="方正小标宋简体" w:hAnsi="方正小标宋简体" w:eastAsia="方正小标宋简体" w:cs="方正小标宋简体"/>
          <w:spacing w:val="40"/>
          <w:lang w:val="en-US" w:eastAsia="zh-CN"/>
        </w:rPr>
        <w:t>2024年度中央对</w:t>
      </w:r>
      <w:r>
        <w:rPr>
          <w:rFonts w:hint="eastAsia" w:ascii="方正小标宋简体" w:hAnsi="方正小标宋简体" w:eastAsia="方正小标宋简体" w:cs="方正小标宋简体"/>
          <w:spacing w:val="40"/>
        </w:rPr>
        <w:t>北京支持学前教育发展</w:t>
      </w:r>
    </w:p>
    <w:p w14:paraId="4C1D9FEB">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r>
        <w:rPr>
          <w:rFonts w:hint="eastAsia" w:ascii="方正小标宋简体" w:hAnsi="方正小标宋简体" w:eastAsia="方正小标宋简体" w:cs="方正小标宋简体"/>
          <w:spacing w:val="40"/>
          <w:lang w:eastAsia="zh-CN"/>
        </w:rPr>
        <w:t>转移支付预算执行情况</w:t>
      </w:r>
      <w:r>
        <w:rPr>
          <w:rFonts w:hint="eastAsia" w:ascii="方正小标宋简体" w:hAnsi="方正小标宋简体" w:eastAsia="方正小标宋简体" w:cs="方正小标宋简体"/>
          <w:spacing w:val="40"/>
        </w:rPr>
        <w:t>绩效自评报告</w:t>
      </w:r>
    </w:p>
    <w:p w14:paraId="42E95B48">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52780640">
      <w:pPr>
        <w:suppressAutoHyphens/>
        <w:spacing w:line="40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一、</w:t>
      </w:r>
      <w:r>
        <w:rPr>
          <w:rFonts w:hint="eastAsia" w:ascii="黑体" w:hAnsi="黑体" w:eastAsia="黑体" w:cs="黑体"/>
          <w:sz w:val="28"/>
          <w:szCs w:val="28"/>
          <w:lang w:eastAsia="zh-CN"/>
        </w:rPr>
        <w:t>转移支付基本情况</w:t>
      </w:r>
    </w:p>
    <w:p w14:paraId="683E0701">
      <w:pPr>
        <w:suppressAutoHyphens/>
        <w:spacing w:line="400" w:lineRule="exact"/>
        <w:ind w:firstLine="560" w:firstLineChars="200"/>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（一）支持学前教育发展转移支付概况</w:t>
      </w:r>
    </w:p>
    <w:p w14:paraId="495A3CD8">
      <w:pPr>
        <w:suppressAutoHyphens/>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中央对北京支持学前教育发展转移支付</w:t>
      </w:r>
      <w:r>
        <w:rPr>
          <w:rFonts w:hint="eastAsia" w:ascii="仿宋_GB2312" w:hAnsi="仿宋_GB2312" w:cs="仿宋_GB2312"/>
          <w:sz w:val="28"/>
          <w:szCs w:val="28"/>
          <w:lang w:eastAsia="zh-CN"/>
        </w:rPr>
        <w:t>主要用于支持北京市学前教育发展，扩大普惠性学前教育资源。</w:t>
      </w:r>
    </w:p>
    <w:p w14:paraId="6C34A354">
      <w:pPr>
        <w:suppressAutoHyphens/>
        <w:spacing w:line="400" w:lineRule="exact"/>
        <w:ind w:firstLine="560" w:firstLineChars="200"/>
        <w:rPr>
          <w:rFonts w:hint="eastAsia" w:ascii="仿宋_GB2312" w:hAnsi="仿宋" w:eastAsia="楷体_GB2312"/>
          <w:sz w:val="28"/>
          <w:szCs w:val="28"/>
          <w:lang w:eastAsia="zh-CN"/>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二</w:t>
      </w: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资金投入情况分析</w:t>
      </w:r>
    </w:p>
    <w:p w14:paraId="168C73DC">
      <w:pPr>
        <w:suppressAutoHyphens/>
        <w:spacing w:line="400" w:lineRule="exact"/>
        <w:ind w:firstLine="560" w:firstLineChars="200"/>
        <w:rPr>
          <w:rFonts w:hint="eastAsia" w:ascii="仿宋_GB2312" w:hAnsi="仿宋"/>
          <w:sz w:val="28"/>
          <w:szCs w:val="28"/>
        </w:rPr>
      </w:pPr>
      <w:r>
        <w:rPr>
          <w:rFonts w:hint="eastAsia" w:ascii="仿宋_GB2312" w:hAnsi="仿宋"/>
          <w:sz w:val="28"/>
          <w:szCs w:val="28"/>
        </w:rPr>
        <w:t>2024年，</w:t>
      </w:r>
      <w:r>
        <w:rPr>
          <w:rFonts w:hint="eastAsia" w:ascii="仿宋_GB2312" w:hAnsi="仿宋_GB2312" w:eastAsia="仿宋_GB2312" w:cs="仿宋_GB2312"/>
          <w:sz w:val="28"/>
          <w:szCs w:val="28"/>
        </w:rPr>
        <w:t>中央对北京支持学前教育发展转移支付</w:t>
      </w:r>
      <w:r>
        <w:rPr>
          <w:rFonts w:hint="eastAsia" w:ascii="仿宋_GB2312" w:hAnsi="仿宋"/>
          <w:sz w:val="28"/>
          <w:szCs w:val="28"/>
        </w:rPr>
        <w:t>共下达</w:t>
      </w:r>
      <w:r>
        <w:rPr>
          <w:rFonts w:hint="eastAsia" w:ascii="仿宋_GB2312" w:hAnsi="仿宋"/>
          <w:sz w:val="28"/>
          <w:szCs w:val="28"/>
          <w:lang w:val="en-US" w:eastAsia="zh-CN"/>
        </w:rPr>
        <w:t>7270万</w:t>
      </w:r>
      <w:r>
        <w:rPr>
          <w:rFonts w:hint="eastAsia" w:ascii="仿宋_GB2312" w:hAnsi="仿宋"/>
          <w:sz w:val="28"/>
          <w:szCs w:val="28"/>
        </w:rPr>
        <w:t>元，截至2024年12月底共支出</w:t>
      </w:r>
      <w:r>
        <w:rPr>
          <w:rFonts w:hint="eastAsia" w:ascii="仿宋_GB2312" w:hAnsi="仿宋"/>
          <w:sz w:val="28"/>
          <w:szCs w:val="28"/>
          <w:lang w:val="en-US" w:eastAsia="zh-CN"/>
        </w:rPr>
        <w:t>7262万</w:t>
      </w:r>
      <w:r>
        <w:rPr>
          <w:rFonts w:hint="eastAsia" w:ascii="仿宋_GB2312" w:hAnsi="仿宋"/>
          <w:sz w:val="28"/>
          <w:szCs w:val="28"/>
        </w:rPr>
        <w:t>元。</w:t>
      </w:r>
    </w:p>
    <w:p w14:paraId="268FEB98">
      <w:pPr>
        <w:suppressAutoHyphens/>
        <w:spacing w:line="400" w:lineRule="exact"/>
        <w:ind w:firstLine="560" w:firstLineChars="200"/>
        <w:rPr>
          <w:rFonts w:hint="eastAsia" w:ascii="仿宋_GB2312" w:hAnsi="仿宋"/>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三</w:t>
      </w:r>
      <w:r>
        <w:rPr>
          <w:rFonts w:hint="eastAsia" w:ascii="楷体_GB2312" w:hAnsi="楷体_GB2312" w:eastAsia="楷体_GB2312" w:cs="楷体_GB2312"/>
          <w:sz w:val="28"/>
          <w:szCs w:val="28"/>
        </w:rPr>
        <w:t>）资金管理情况分析</w:t>
      </w:r>
    </w:p>
    <w:p w14:paraId="5BD786A6">
      <w:pPr>
        <w:suppressAutoHyphens/>
        <w:spacing w:line="400" w:lineRule="exact"/>
        <w:ind w:firstLine="560" w:firstLineChars="200"/>
        <w:rPr>
          <w:rFonts w:hint="eastAsia" w:ascii="黑体" w:hAnsi="黑体" w:eastAsia="黑体" w:cs="黑体"/>
          <w:sz w:val="28"/>
          <w:szCs w:val="28"/>
        </w:rPr>
      </w:pPr>
      <w:r>
        <w:rPr>
          <w:rFonts w:hint="eastAsia" w:ascii="仿宋_GB2312" w:hAnsi="仿宋_GB2312" w:cs="仿宋_GB2312"/>
          <w:sz w:val="28"/>
          <w:szCs w:val="28"/>
        </w:rPr>
        <w:t>我市严格履行支出责任，按照</w:t>
      </w:r>
      <w:r>
        <w:rPr>
          <w:rFonts w:hint="eastAsia" w:ascii="仿宋_GB2312" w:hAnsi="黑体"/>
          <w:sz w:val="28"/>
          <w:szCs w:val="28"/>
          <w:lang w:eastAsia="zh-CN"/>
        </w:rPr>
        <w:t>中央和</w:t>
      </w:r>
      <w:r>
        <w:rPr>
          <w:rFonts w:hint="eastAsia" w:ascii="仿宋_GB2312" w:hAnsi="黑体"/>
          <w:sz w:val="28"/>
          <w:szCs w:val="28"/>
        </w:rPr>
        <w:t>我市有关</w:t>
      </w:r>
      <w:r>
        <w:rPr>
          <w:rFonts w:hint="eastAsia" w:ascii="仿宋_GB2312" w:hAnsi="仿宋_GB2312" w:cs="仿宋_GB2312"/>
          <w:sz w:val="28"/>
          <w:szCs w:val="28"/>
        </w:rPr>
        <w:t>政策要求</w:t>
      </w:r>
      <w:r>
        <w:rPr>
          <w:rFonts w:hint="eastAsia" w:ascii="仿宋_GB2312" w:hAnsi="黑体"/>
          <w:sz w:val="28"/>
          <w:szCs w:val="28"/>
        </w:rPr>
        <w:t>对</w:t>
      </w:r>
      <w:r>
        <w:rPr>
          <w:rFonts w:hint="eastAsia" w:ascii="仿宋_GB2312" w:hAnsi="仿宋"/>
          <w:sz w:val="28"/>
          <w:szCs w:val="28"/>
        </w:rPr>
        <w:t>支持学前教育发展资金进行分配和管理</w:t>
      </w:r>
      <w:r>
        <w:rPr>
          <w:rFonts w:hint="eastAsia" w:ascii="仿宋_GB2312" w:hAnsi="仿宋_GB2312" w:cs="仿宋_GB2312"/>
          <w:sz w:val="28"/>
          <w:szCs w:val="28"/>
        </w:rPr>
        <w:t>，积极开展各项年度工作，严格按照国库集中支付制度有关规定支付资金，确保资金专款专用，资金执行准确，实现资金分配科学、资金下达及时、资金拨付合规、资金使用规范、资金执行准确。</w:t>
      </w:r>
    </w:p>
    <w:p w14:paraId="384C9380">
      <w:pPr>
        <w:suppressAutoHyphens/>
        <w:spacing w:line="400" w:lineRule="exact"/>
        <w:ind w:firstLine="560" w:firstLineChars="200"/>
        <w:rPr>
          <w:rFonts w:hint="eastAsia" w:ascii="仿宋_GB2312" w:hAnsi="仿宋" w:eastAsia="黑体"/>
          <w:sz w:val="28"/>
          <w:szCs w:val="28"/>
        </w:rPr>
      </w:pPr>
      <w:r>
        <w:rPr>
          <w:rFonts w:hint="eastAsia" w:ascii="黑体" w:hAnsi="黑体" w:eastAsia="黑体" w:cs="黑体"/>
          <w:sz w:val="28"/>
          <w:szCs w:val="28"/>
        </w:rPr>
        <w:t>二、绩效</w:t>
      </w:r>
      <w:r>
        <w:rPr>
          <w:rFonts w:hint="eastAsia" w:ascii="黑体" w:hAnsi="黑体" w:eastAsia="黑体" w:cs="黑体"/>
          <w:sz w:val="28"/>
          <w:szCs w:val="28"/>
          <w:lang w:eastAsia="zh-CN"/>
        </w:rPr>
        <w:t>目标实现情况</w:t>
      </w:r>
    </w:p>
    <w:p w14:paraId="79ACD654">
      <w:pPr>
        <w:suppressAutoHyphens/>
        <w:spacing w:line="40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一</w:t>
      </w:r>
      <w:r>
        <w:rPr>
          <w:rFonts w:hint="eastAsia" w:ascii="楷体_GB2312" w:hAnsi="楷体_GB2312" w:eastAsia="楷体_GB2312" w:cs="楷体_GB2312"/>
          <w:sz w:val="28"/>
          <w:szCs w:val="28"/>
        </w:rPr>
        <w:t>）总体绩效目标完成情况分析</w:t>
      </w:r>
    </w:p>
    <w:p w14:paraId="7F21B9D4">
      <w:pPr>
        <w:suppressAutoHyphens/>
        <w:spacing w:line="400" w:lineRule="exact"/>
        <w:ind w:firstLine="560" w:firstLineChars="200"/>
        <w:rPr>
          <w:rFonts w:hint="eastAsia" w:ascii="仿宋_GB2312" w:hAnsi="仿宋_GB2312" w:cs="仿宋_GB2312"/>
          <w:sz w:val="28"/>
          <w:szCs w:val="28"/>
        </w:rPr>
      </w:pPr>
      <w:r>
        <w:rPr>
          <w:rFonts w:hint="eastAsia" w:ascii="仿宋_GB2312" w:hAnsi="仿宋"/>
          <w:sz w:val="28"/>
          <w:szCs w:val="28"/>
        </w:rPr>
        <w:t>一年来，市、区两级持续健全保障机制，强化监督管理，提高办园质量，年度总体目标已全部完成。</w:t>
      </w:r>
    </w:p>
    <w:p w14:paraId="447AF2CB">
      <w:pPr>
        <w:suppressAutoHyphens/>
        <w:spacing w:line="400" w:lineRule="exact"/>
        <w:ind w:firstLine="560" w:firstLineChars="200"/>
        <w:rPr>
          <w:rFonts w:hint="eastAsia" w:ascii="仿宋_GB2312" w:hAnsi="仿宋_GB2312" w:cs="仿宋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二</w:t>
      </w:r>
      <w:r>
        <w:rPr>
          <w:rFonts w:hint="eastAsia" w:ascii="楷体_GB2312" w:hAnsi="楷体_GB2312" w:eastAsia="楷体_GB2312" w:cs="楷体_GB2312"/>
          <w:sz w:val="28"/>
          <w:szCs w:val="28"/>
        </w:rPr>
        <w:t>）绩效指标完成情况分析</w:t>
      </w:r>
    </w:p>
    <w:p w14:paraId="2D00CD3D">
      <w:pPr>
        <w:suppressAutoHyphens/>
        <w:spacing w:line="400" w:lineRule="exact"/>
        <w:ind w:firstLine="560" w:firstLineChars="200"/>
        <w:rPr>
          <w:rFonts w:hint="eastAsia" w:ascii="仿宋_GB2312" w:hAnsi="仿宋"/>
          <w:sz w:val="28"/>
          <w:szCs w:val="28"/>
        </w:rPr>
      </w:pPr>
      <w:r>
        <w:rPr>
          <w:rFonts w:hint="eastAsia" w:ascii="仿宋_GB2312" w:hAnsi="仿宋"/>
          <w:sz w:val="28"/>
          <w:szCs w:val="28"/>
        </w:rPr>
        <w:t>1.产出指标</w:t>
      </w:r>
    </w:p>
    <w:p w14:paraId="3E63772D">
      <w:pPr>
        <w:suppressAutoHyphens/>
        <w:spacing w:line="400" w:lineRule="exact"/>
        <w:ind w:firstLine="560" w:firstLineChars="200"/>
        <w:rPr>
          <w:rFonts w:hint="eastAsia" w:ascii="仿宋_GB2312" w:hAnsi="仿宋"/>
          <w:sz w:val="28"/>
          <w:szCs w:val="28"/>
          <w:highlight w:val="yellow"/>
        </w:rPr>
      </w:pPr>
      <w:r>
        <w:rPr>
          <w:rFonts w:hint="eastAsia" w:ascii="仿宋_GB2312" w:hAnsi="仿宋"/>
          <w:sz w:val="28"/>
          <w:szCs w:val="28"/>
        </w:rPr>
        <w:t>数量指标：2024年我市适龄儿童入园率为94%，普惠性幼儿园覆盖率为94%，已完成年初既定目标。</w:t>
      </w:r>
    </w:p>
    <w:p w14:paraId="448065A0">
      <w:pPr>
        <w:suppressAutoHyphens/>
        <w:spacing w:line="400" w:lineRule="exact"/>
        <w:ind w:firstLine="560" w:firstLineChars="200"/>
        <w:rPr>
          <w:rFonts w:hint="eastAsia" w:ascii="仿宋_GB2312" w:hAnsi="仿宋"/>
          <w:sz w:val="28"/>
          <w:szCs w:val="28"/>
        </w:rPr>
      </w:pPr>
      <w:r>
        <w:rPr>
          <w:rFonts w:hint="eastAsia" w:ascii="仿宋_GB2312" w:hAnsi="仿宋"/>
          <w:sz w:val="28"/>
          <w:szCs w:val="28"/>
        </w:rPr>
        <w:t>2.效益指标</w:t>
      </w:r>
    </w:p>
    <w:p w14:paraId="6F2E7904">
      <w:pPr>
        <w:suppressAutoHyphens/>
        <w:spacing w:line="400" w:lineRule="exact"/>
        <w:ind w:firstLine="560" w:firstLineChars="200"/>
        <w:rPr>
          <w:rFonts w:hint="eastAsia" w:ascii="仿宋_GB2312" w:hAnsi="仿宋"/>
          <w:sz w:val="28"/>
          <w:szCs w:val="28"/>
        </w:rPr>
      </w:pPr>
      <w:r>
        <w:rPr>
          <w:rFonts w:hint="eastAsia" w:ascii="仿宋_GB2312" w:hAnsi="仿宋"/>
          <w:sz w:val="28"/>
          <w:szCs w:val="28"/>
        </w:rPr>
        <w:t>2024年，我市深入推动教育部幼儿园保育教育质量提升试点建设，进一步完善市—区—园三级教研体系，开展2024年学前教育宣传月活动，多措并举稳步提升幼儿园保育教育质量，已完成年初既定目标。</w:t>
      </w:r>
    </w:p>
    <w:p w14:paraId="79BEC52C">
      <w:pPr>
        <w:suppressAutoHyphens/>
        <w:spacing w:line="400" w:lineRule="exact"/>
        <w:ind w:firstLine="560" w:firstLineChars="200"/>
        <w:rPr>
          <w:rFonts w:hint="eastAsia" w:ascii="仿宋_GB2312" w:hAnsi="仿宋"/>
          <w:sz w:val="28"/>
          <w:szCs w:val="28"/>
        </w:rPr>
      </w:pPr>
      <w:r>
        <w:rPr>
          <w:rFonts w:hint="eastAsia" w:ascii="仿宋_GB2312" w:hAnsi="仿宋"/>
          <w:sz w:val="28"/>
          <w:szCs w:val="28"/>
        </w:rPr>
        <w:t>3.满意度指标</w:t>
      </w:r>
    </w:p>
    <w:p w14:paraId="62A86589">
      <w:pPr>
        <w:suppressAutoHyphens/>
        <w:spacing w:line="400" w:lineRule="exact"/>
        <w:ind w:firstLine="560" w:firstLineChars="200"/>
        <w:rPr>
          <w:rFonts w:hint="eastAsia" w:ascii="仿宋_GB2312" w:hAnsi="仿宋"/>
          <w:sz w:val="28"/>
          <w:szCs w:val="28"/>
        </w:rPr>
      </w:pPr>
      <w:r>
        <w:rPr>
          <w:rFonts w:hint="eastAsia" w:ascii="仿宋_GB2312" w:hAnsi="Calibri"/>
          <w:sz w:val="28"/>
          <w:szCs w:val="28"/>
        </w:rPr>
        <w:t>2024年，我市公众对教育的满意度达到88.5分，相关幼儿园满意度≥85%，</w:t>
      </w:r>
      <w:r>
        <w:rPr>
          <w:rFonts w:hint="eastAsia" w:ascii="仿宋_GB2312" w:hAnsi="黑体"/>
          <w:sz w:val="28"/>
          <w:szCs w:val="28"/>
        </w:rPr>
        <w:t>已完成年初既定目标</w:t>
      </w:r>
      <w:r>
        <w:rPr>
          <w:rFonts w:hint="eastAsia" w:ascii="仿宋_GB2312" w:hAnsi="Calibri"/>
          <w:sz w:val="28"/>
          <w:szCs w:val="28"/>
        </w:rPr>
        <w:t>。</w:t>
      </w:r>
    </w:p>
    <w:p w14:paraId="79242B79">
      <w:pPr>
        <w:suppressAutoHyphens/>
        <w:spacing w:line="400" w:lineRule="exact"/>
        <w:ind w:firstLine="560" w:firstLineChars="200"/>
        <w:rPr>
          <w:rFonts w:hint="eastAsia" w:ascii="仿宋_GB2312" w:hAnsi="仿宋" w:eastAsia="黑体"/>
          <w:sz w:val="28"/>
          <w:szCs w:val="28"/>
          <w:lang w:eastAsia="zh-CN"/>
        </w:rPr>
      </w:pPr>
      <w:r>
        <w:rPr>
          <w:rFonts w:hint="eastAsia" w:ascii="黑体" w:hAnsi="黑体" w:eastAsia="黑体" w:cs="黑体"/>
          <w:sz w:val="28"/>
          <w:szCs w:val="28"/>
        </w:rPr>
        <w:t>三、</w:t>
      </w:r>
      <w:r>
        <w:rPr>
          <w:rFonts w:hint="eastAsia" w:ascii="黑体" w:hAnsi="黑体" w:eastAsia="黑体" w:cs="黑体"/>
          <w:sz w:val="28"/>
          <w:szCs w:val="28"/>
          <w:lang w:eastAsia="zh-CN"/>
        </w:rPr>
        <w:t>绩效自评结论</w:t>
      </w:r>
    </w:p>
    <w:p w14:paraId="3909BF19">
      <w:pPr>
        <w:suppressAutoHyphens/>
        <w:spacing w:line="400" w:lineRule="exact"/>
        <w:ind w:firstLine="560" w:firstLineChars="200"/>
        <w:rPr>
          <w:rFonts w:ascii="仿宋_GB2312" w:hAnsi="Calibri"/>
          <w:sz w:val="28"/>
          <w:szCs w:val="28"/>
        </w:rPr>
      </w:pPr>
      <w:r>
        <w:rPr>
          <w:rFonts w:hint="eastAsia" w:ascii="仿宋_GB2312" w:hAnsi="仿宋_GB2312" w:cs="仿宋_GB2312"/>
          <w:sz w:val="28"/>
          <w:szCs w:val="28"/>
        </w:rPr>
        <w:t>中央对北京支持学前教育发展转移支付</w:t>
      </w:r>
      <w:r>
        <w:rPr>
          <w:rFonts w:hint="eastAsia" w:ascii="仿宋_GB2312" w:hAnsi="仿宋_GB2312" w:cs="仿宋_GB2312"/>
          <w:sz w:val="28"/>
          <w:szCs w:val="28"/>
          <w:lang w:eastAsia="zh-CN"/>
        </w:rPr>
        <w:t>完成情况总体良好。下一步，将</w:t>
      </w:r>
      <w:r>
        <w:rPr>
          <w:rFonts w:hint="eastAsia" w:ascii="仿宋_GB2312" w:hAnsi="Calibri"/>
          <w:sz w:val="28"/>
          <w:szCs w:val="28"/>
        </w:rPr>
        <w:t>结合自评工作进一步提高</w:t>
      </w:r>
      <w:r>
        <w:rPr>
          <w:rFonts w:hint="eastAsia" w:ascii="仿宋_GB2312" w:hAnsi="Calibri"/>
          <w:sz w:val="28"/>
          <w:szCs w:val="28"/>
          <w:lang w:eastAsia="zh-CN"/>
        </w:rPr>
        <w:t>中央资金</w:t>
      </w:r>
      <w:r>
        <w:rPr>
          <w:rFonts w:hint="eastAsia" w:ascii="仿宋_GB2312" w:hAnsi="Calibri"/>
          <w:sz w:val="28"/>
          <w:szCs w:val="28"/>
        </w:rPr>
        <w:t>的使用效益，加强和规范专项资金使用管理。</w:t>
      </w:r>
    </w:p>
    <w:p w14:paraId="67D6DBDA"/>
    <w:p w14:paraId="76A95E34">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5BAFBA0F">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42F60A0E">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0BE44B26">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3CC66586">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05EF0324">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0EDE6792">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72BF481B">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03D5EC89">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76A086E2">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28042164">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738092FC">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3D6C2C72">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2E634429">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5B4BD495">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2CC85B24">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25CB4761">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1ADE6817">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43CB43D5">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02B881A6">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4BB91851">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53B6509F">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4838362F">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7A96E161">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4761F8DB">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1006D3D4">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5BCA2585">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18DA2318">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472F63D2">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1340E35F">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39AABB5E">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0AC607F3">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lang w:eastAsia="zh-CN"/>
        </w:rPr>
      </w:pPr>
      <w:r>
        <w:rPr>
          <w:rFonts w:hint="eastAsia" w:ascii="方正小标宋简体" w:hAnsi="方正小标宋简体" w:eastAsia="方正小标宋简体" w:cs="方正小标宋简体"/>
          <w:spacing w:val="40"/>
        </w:rPr>
        <w:t>2024年度中央对北京</w:t>
      </w:r>
      <w:r>
        <w:rPr>
          <w:rFonts w:hint="eastAsia" w:ascii="方正小标宋简体" w:hAnsi="方正小标宋简体" w:eastAsia="方正小标宋简体" w:cs="方正小标宋简体"/>
          <w:spacing w:val="40"/>
          <w:lang w:eastAsia="zh-CN"/>
        </w:rPr>
        <w:t>城乡义务教育补助</w:t>
      </w:r>
    </w:p>
    <w:p w14:paraId="79913702">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r>
        <w:rPr>
          <w:rFonts w:hint="eastAsia" w:ascii="方正小标宋简体" w:hAnsi="方正小标宋简体" w:eastAsia="方正小标宋简体" w:cs="方正小标宋简体"/>
          <w:spacing w:val="40"/>
        </w:rPr>
        <w:t>转移支付预算执行情况绩效自评报告</w:t>
      </w:r>
    </w:p>
    <w:p w14:paraId="28D0D92C">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62BC7F62">
      <w:pPr>
        <w:suppressAutoHyphens/>
        <w:spacing w:line="400" w:lineRule="exact"/>
        <w:ind w:left="0" w:leftChars="0" w:firstLine="638" w:firstLineChars="228"/>
        <w:rPr>
          <w:rFonts w:hint="eastAsia" w:ascii="仿宋_GB2312" w:hAnsi="仿宋" w:eastAsia="黑体"/>
          <w:sz w:val="28"/>
          <w:szCs w:val="28"/>
          <w:lang w:eastAsia="zh-CN"/>
        </w:rPr>
      </w:pPr>
      <w:r>
        <w:rPr>
          <w:rFonts w:hint="eastAsia" w:ascii="黑体" w:hAnsi="黑体" w:eastAsia="黑体" w:cs="黑体"/>
          <w:sz w:val="28"/>
          <w:szCs w:val="28"/>
        </w:rPr>
        <w:t>一、</w:t>
      </w:r>
      <w:r>
        <w:rPr>
          <w:rFonts w:hint="eastAsia" w:ascii="黑体" w:hAnsi="黑体" w:eastAsia="黑体" w:cs="黑体"/>
          <w:sz w:val="28"/>
          <w:szCs w:val="28"/>
          <w:lang w:eastAsia="zh-CN"/>
        </w:rPr>
        <w:t>转移支付基本情况</w:t>
      </w:r>
    </w:p>
    <w:p w14:paraId="5F5F559C">
      <w:pPr>
        <w:suppressAutoHyphens/>
        <w:spacing w:line="400" w:lineRule="exact"/>
        <w:ind w:firstLine="560" w:firstLineChars="200"/>
        <w:rPr>
          <w:rFonts w:hint="eastAsia" w:ascii="仿宋_GB2312" w:hAnsi="仿宋" w:eastAsia="楷体_GB2312"/>
          <w:sz w:val="28"/>
          <w:szCs w:val="28"/>
          <w:lang w:eastAsia="zh-CN"/>
        </w:rPr>
      </w:pPr>
      <w:r>
        <w:rPr>
          <w:rFonts w:hint="eastAsia" w:ascii="楷体_GB2312" w:hAnsi="楷体_GB2312" w:eastAsia="楷体_GB2312" w:cs="楷体_GB2312"/>
          <w:sz w:val="28"/>
          <w:szCs w:val="28"/>
        </w:rPr>
        <w:t>（一）</w:t>
      </w:r>
      <w:r>
        <w:rPr>
          <w:rFonts w:hint="eastAsia" w:ascii="楷体_GB2312" w:hAnsi="楷体_GB2312" w:eastAsia="楷体_GB2312" w:cs="楷体_GB2312"/>
          <w:sz w:val="28"/>
          <w:szCs w:val="28"/>
          <w:lang w:eastAsia="zh-CN"/>
        </w:rPr>
        <w:t>城乡义务教育补助转移支付概况</w:t>
      </w:r>
    </w:p>
    <w:p w14:paraId="1E1D5FC8">
      <w:pPr>
        <w:suppressAutoHyphens/>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中央对北京城乡义务教育补助转移支付</w:t>
      </w:r>
      <w:r>
        <w:rPr>
          <w:rFonts w:hint="eastAsia" w:ascii="仿宋_GB2312" w:hAnsi="仿宋_GB2312" w:cs="仿宋_GB2312"/>
          <w:sz w:val="28"/>
          <w:szCs w:val="28"/>
          <w:lang w:eastAsia="zh-CN"/>
        </w:rPr>
        <w:t>主要用于支持北京市城乡义务教育发展，落实相关资助政策</w:t>
      </w:r>
      <w:r>
        <w:rPr>
          <w:rFonts w:hint="eastAsia" w:ascii="仿宋_GB2312" w:hAnsi="仿宋_GB2312" w:cs="仿宋_GB2312"/>
          <w:sz w:val="28"/>
          <w:szCs w:val="28"/>
        </w:rPr>
        <w:t>。</w:t>
      </w:r>
    </w:p>
    <w:p w14:paraId="5FF0439C">
      <w:pPr>
        <w:suppressAutoHyphens/>
        <w:spacing w:line="400" w:lineRule="exact"/>
        <w:ind w:firstLine="560" w:firstLineChars="200"/>
        <w:rPr>
          <w:rFonts w:hint="eastAsia" w:ascii="仿宋_GB2312" w:hAnsi="仿宋"/>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二</w:t>
      </w:r>
      <w:r>
        <w:rPr>
          <w:rFonts w:hint="eastAsia" w:ascii="楷体_GB2312" w:hAnsi="楷体_GB2312" w:eastAsia="楷体_GB2312" w:cs="楷体_GB2312"/>
          <w:sz w:val="28"/>
          <w:szCs w:val="28"/>
        </w:rPr>
        <w:t>）资金投入情况分析</w:t>
      </w:r>
    </w:p>
    <w:p w14:paraId="447BF9FD">
      <w:pPr>
        <w:suppressAutoHyphens/>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2024年，中央对北京城乡义务教育补助转移支付共下达94213万元，截至2024年12月底共</w:t>
      </w:r>
      <w:r>
        <w:rPr>
          <w:rFonts w:hint="eastAsia" w:ascii="仿宋_GB2312" w:hAnsi="仿宋_GB2312" w:cs="仿宋_GB2312"/>
          <w:sz w:val="28"/>
          <w:szCs w:val="28"/>
          <w:lang w:eastAsia="zh-CN"/>
        </w:rPr>
        <w:t>支出</w:t>
      </w:r>
      <w:r>
        <w:rPr>
          <w:rFonts w:hint="eastAsia" w:ascii="仿宋_GB2312" w:hAnsi="仿宋_GB2312" w:cs="仿宋_GB2312"/>
          <w:sz w:val="28"/>
          <w:szCs w:val="28"/>
        </w:rPr>
        <w:t>91674万元。</w:t>
      </w:r>
    </w:p>
    <w:p w14:paraId="058B9FEC">
      <w:pPr>
        <w:suppressAutoHyphens/>
        <w:spacing w:line="400" w:lineRule="exact"/>
        <w:ind w:firstLine="560" w:firstLineChars="200"/>
        <w:rPr>
          <w:rFonts w:hint="eastAsia" w:ascii="仿宋_GB2312" w:hAnsi="仿宋"/>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三</w:t>
      </w:r>
      <w:r>
        <w:rPr>
          <w:rFonts w:hint="eastAsia" w:ascii="楷体_GB2312" w:hAnsi="楷体_GB2312" w:eastAsia="楷体_GB2312" w:cs="楷体_GB2312"/>
          <w:sz w:val="28"/>
          <w:szCs w:val="28"/>
        </w:rPr>
        <w:t>）资金管理情况分析</w:t>
      </w:r>
    </w:p>
    <w:p w14:paraId="41291312">
      <w:pPr>
        <w:suppressAutoHyphens/>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我市严格履行支出责任，按照</w:t>
      </w:r>
      <w:r>
        <w:rPr>
          <w:rFonts w:hint="eastAsia" w:ascii="仿宋_GB2312" w:hAnsi="仿宋_GB2312" w:cs="仿宋_GB2312"/>
          <w:sz w:val="28"/>
          <w:szCs w:val="28"/>
          <w:lang w:eastAsia="zh-CN"/>
        </w:rPr>
        <w:t>中央和我市</w:t>
      </w:r>
      <w:r>
        <w:rPr>
          <w:rFonts w:hint="eastAsia" w:ascii="仿宋_GB2312" w:hAnsi="仿宋_GB2312" w:cs="仿宋_GB2312"/>
          <w:sz w:val="28"/>
          <w:szCs w:val="28"/>
        </w:rPr>
        <w:t>等政策要求对城乡义务教育补助经费进行分配和管理，积极开展各项年度工作，严格按照国库集中支付制度有关规定支付资金，确保资金专款专用，资金执行准确，实现资金分配科学、资金下达及时、资金拨付合规、资金使用规范、资金执行准确。</w:t>
      </w:r>
    </w:p>
    <w:p w14:paraId="2E9ECDE0">
      <w:pPr>
        <w:suppressAutoHyphens/>
        <w:spacing w:line="400" w:lineRule="exact"/>
        <w:ind w:firstLine="560" w:firstLineChars="200"/>
        <w:rPr>
          <w:rFonts w:hint="eastAsia" w:ascii="楷体_GB2312" w:hAnsi="楷体_GB2312" w:eastAsia="楷体_GB2312" w:cs="楷体_GB2312"/>
          <w:sz w:val="28"/>
          <w:szCs w:val="28"/>
        </w:rPr>
      </w:pPr>
      <w:r>
        <w:rPr>
          <w:rFonts w:hint="eastAsia" w:ascii="黑体" w:hAnsi="黑体" w:eastAsia="黑体" w:cs="黑体"/>
          <w:sz w:val="28"/>
          <w:szCs w:val="28"/>
        </w:rPr>
        <w:t>二、绩效</w:t>
      </w:r>
      <w:r>
        <w:rPr>
          <w:rFonts w:hint="eastAsia" w:ascii="黑体" w:hAnsi="黑体" w:eastAsia="黑体" w:cs="黑体"/>
          <w:sz w:val="28"/>
          <w:szCs w:val="28"/>
          <w:lang w:eastAsia="zh-CN"/>
        </w:rPr>
        <w:t>目标实现情况</w:t>
      </w:r>
    </w:p>
    <w:p w14:paraId="361F49A0">
      <w:pPr>
        <w:suppressAutoHyphens/>
        <w:spacing w:line="40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一</w:t>
      </w:r>
      <w:r>
        <w:rPr>
          <w:rFonts w:hint="eastAsia" w:ascii="楷体_GB2312" w:hAnsi="楷体_GB2312" w:eastAsia="楷体_GB2312" w:cs="楷体_GB2312"/>
          <w:sz w:val="28"/>
          <w:szCs w:val="28"/>
        </w:rPr>
        <w:t>）总体绩效目标完成情况分析</w:t>
      </w:r>
    </w:p>
    <w:p w14:paraId="05B3C97D">
      <w:pPr>
        <w:suppressAutoHyphens/>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一年来，市、区两级持续健全保障机制，强化监督管理，提高办学质量，年度总体目标已全部完成。</w:t>
      </w:r>
    </w:p>
    <w:p w14:paraId="588E9986">
      <w:pPr>
        <w:suppressAutoHyphens/>
        <w:spacing w:line="400" w:lineRule="exact"/>
        <w:ind w:firstLine="560" w:firstLineChars="200"/>
        <w:rPr>
          <w:rFonts w:hint="eastAsia" w:ascii="仿宋_GB2312" w:hAnsi="仿宋_GB2312" w:cs="仿宋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CN"/>
        </w:rPr>
        <w:t>二</w:t>
      </w:r>
      <w:r>
        <w:rPr>
          <w:rFonts w:hint="eastAsia" w:ascii="楷体_GB2312" w:hAnsi="楷体_GB2312" w:eastAsia="楷体_GB2312" w:cs="楷体_GB2312"/>
          <w:sz w:val="28"/>
          <w:szCs w:val="28"/>
        </w:rPr>
        <w:t>）绩效指标完成情况分析</w:t>
      </w:r>
    </w:p>
    <w:p w14:paraId="460F8442">
      <w:pPr>
        <w:suppressAutoHyphens/>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1.产出指标</w:t>
      </w:r>
    </w:p>
    <w:p w14:paraId="6DCED838">
      <w:pPr>
        <w:suppressAutoHyphens/>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数量指标：2024年我市免教科书补助受益学生数为153.27万人；生活补助受益学生数为2.97万人；义务教育生均公用经费</w:t>
      </w:r>
      <w:r>
        <w:rPr>
          <w:rFonts w:hint="eastAsia" w:ascii="仿宋_GB2312" w:hAnsi="仿宋_GB2312" w:cs="仿宋_GB2312"/>
          <w:sz w:val="28"/>
          <w:szCs w:val="28"/>
          <w:lang w:eastAsia="zh-CN"/>
        </w:rPr>
        <w:t>标准</w:t>
      </w:r>
      <w:r>
        <w:rPr>
          <w:rFonts w:hint="eastAsia" w:ascii="仿宋_GB2312" w:hAnsi="仿宋_GB2312" w:cs="仿宋_GB2312"/>
          <w:sz w:val="28"/>
          <w:szCs w:val="28"/>
        </w:rPr>
        <w:t>为小学1650元/生·年、初中1750元/生·年，年初既定目标已完成。</w:t>
      </w:r>
    </w:p>
    <w:p w14:paraId="198F7E9D">
      <w:pPr>
        <w:suppressAutoHyphens/>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2.效益指标</w:t>
      </w:r>
    </w:p>
    <w:p w14:paraId="768AC092">
      <w:pPr>
        <w:suppressAutoHyphens/>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2024年，市教委积极引导各区义务教育优质均衡发展程度不断提高，年初既定目标已完成。</w:t>
      </w:r>
    </w:p>
    <w:p w14:paraId="71A57759">
      <w:pPr>
        <w:suppressAutoHyphens/>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3.满意度指标</w:t>
      </w:r>
    </w:p>
    <w:p w14:paraId="0C82666F">
      <w:pPr>
        <w:suppressAutoHyphens/>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2024年，我市公众对教育的满意度达到88.5分，义务教育学校、学生满意度超过85%，年初既定目标已完成。</w:t>
      </w:r>
    </w:p>
    <w:p w14:paraId="607EC59C">
      <w:pPr>
        <w:suppressAutoHyphens/>
        <w:spacing w:line="400" w:lineRule="exact"/>
        <w:ind w:firstLine="560" w:firstLineChars="200"/>
        <w:rPr>
          <w:rFonts w:hint="eastAsia" w:ascii="仿宋_GB2312" w:hAnsi="仿宋" w:eastAsia="黑体"/>
          <w:sz w:val="28"/>
          <w:szCs w:val="28"/>
          <w:lang w:eastAsia="zh-CN"/>
        </w:rPr>
      </w:pPr>
      <w:r>
        <w:rPr>
          <w:rFonts w:hint="eastAsia" w:ascii="黑体" w:hAnsi="黑体" w:eastAsia="黑体" w:cs="黑体"/>
          <w:sz w:val="28"/>
          <w:szCs w:val="28"/>
        </w:rPr>
        <w:t>三、</w:t>
      </w:r>
      <w:r>
        <w:rPr>
          <w:rFonts w:hint="eastAsia" w:ascii="黑体" w:hAnsi="黑体" w:eastAsia="黑体" w:cs="黑体"/>
          <w:sz w:val="28"/>
          <w:szCs w:val="28"/>
          <w:lang w:eastAsia="zh-CN"/>
        </w:rPr>
        <w:t>绩效自评结论</w:t>
      </w:r>
    </w:p>
    <w:p w14:paraId="02999F3D">
      <w:pPr>
        <w:suppressAutoHyphens/>
        <w:spacing w:line="400" w:lineRule="exact"/>
        <w:ind w:firstLine="640"/>
        <w:rPr>
          <w:rFonts w:hint="eastAsia" w:ascii="仿宋_GB2312" w:hAnsi="仿宋_GB2312" w:cs="仿宋_GB2312"/>
          <w:sz w:val="28"/>
          <w:szCs w:val="28"/>
        </w:rPr>
      </w:pPr>
      <w:r>
        <w:rPr>
          <w:rFonts w:hint="eastAsia" w:ascii="仿宋_GB2312" w:hAnsi="仿宋_GB2312" w:cs="仿宋_GB2312"/>
          <w:sz w:val="28"/>
          <w:szCs w:val="28"/>
        </w:rPr>
        <w:t>中央对北京城乡义务教育补助转移支付</w:t>
      </w:r>
      <w:r>
        <w:rPr>
          <w:rFonts w:hint="eastAsia" w:ascii="仿宋_GB2312" w:hAnsi="仿宋_GB2312" w:cs="仿宋_GB2312"/>
          <w:sz w:val="28"/>
          <w:szCs w:val="28"/>
          <w:lang w:eastAsia="zh-CN"/>
        </w:rPr>
        <w:t>完成情况总体良好。下一步，将</w:t>
      </w:r>
      <w:r>
        <w:rPr>
          <w:rFonts w:hint="eastAsia" w:ascii="仿宋_GB2312" w:hAnsi="Calibri"/>
          <w:sz w:val="28"/>
          <w:szCs w:val="28"/>
        </w:rPr>
        <w:t>结合自评工作进一步提高</w:t>
      </w:r>
      <w:r>
        <w:rPr>
          <w:rFonts w:hint="eastAsia" w:ascii="仿宋_GB2312" w:hAnsi="Calibri"/>
          <w:sz w:val="28"/>
          <w:szCs w:val="28"/>
          <w:lang w:eastAsia="zh-CN"/>
        </w:rPr>
        <w:t>中央资金</w:t>
      </w:r>
      <w:r>
        <w:rPr>
          <w:rFonts w:hint="eastAsia" w:ascii="仿宋_GB2312" w:hAnsi="Calibri"/>
          <w:sz w:val="28"/>
          <w:szCs w:val="28"/>
        </w:rPr>
        <w:t>的使用效益，加强和规范专项资金使用管理。</w:t>
      </w:r>
    </w:p>
    <w:p w14:paraId="3F26E893">
      <w:pPr>
        <w:suppressAutoHyphens/>
        <w:spacing w:line="400" w:lineRule="exact"/>
        <w:jc w:val="left"/>
        <w:rPr>
          <w:rFonts w:hint="eastAsia" w:ascii="黑体" w:hAnsi="黑体" w:eastAsia="黑体" w:cs="仿宋_GB2312"/>
          <w:sz w:val="28"/>
          <w:szCs w:val="28"/>
        </w:rPr>
      </w:pPr>
      <w:r>
        <w:rPr>
          <w:rFonts w:hint="eastAsia" w:ascii="仿宋_GB2312" w:hAnsi="仿宋_GB2312" w:cs="仿宋_GB2312"/>
          <w:sz w:val="28"/>
          <w:szCs w:val="28"/>
        </w:rPr>
        <w:br w:type="page"/>
      </w:r>
    </w:p>
    <w:p w14:paraId="514D83CA">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1DE6C49F">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r>
        <w:rPr>
          <w:rFonts w:hint="eastAsia" w:ascii="方正小标宋简体" w:hAnsi="方正小标宋简体" w:eastAsia="方正小标宋简体" w:cs="方正小标宋简体"/>
          <w:spacing w:val="40"/>
        </w:rPr>
        <w:t>北京市现代职业教育质量提升计划资金</w:t>
      </w:r>
    </w:p>
    <w:p w14:paraId="1CFFA2B1">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r>
        <w:rPr>
          <w:rFonts w:hint="eastAsia" w:ascii="方正小标宋简体" w:hAnsi="方正小标宋简体" w:eastAsia="方正小标宋简体" w:cs="方正小标宋简体"/>
          <w:spacing w:val="40"/>
        </w:rPr>
        <w:t>2024年度绩效自评情况</w:t>
      </w:r>
    </w:p>
    <w:p w14:paraId="5ED0122A">
      <w:pPr>
        <w:suppressAutoHyphens/>
        <w:snapToGrid w:val="0"/>
        <w:spacing w:line="400" w:lineRule="exact"/>
        <w:ind w:firstLine="560" w:firstLineChars="200"/>
        <w:outlineLvl w:val="0"/>
        <w:rPr>
          <w:rFonts w:ascii="仿宋_GB2312"/>
          <w:sz w:val="28"/>
          <w:szCs w:val="28"/>
        </w:rPr>
      </w:pPr>
    </w:p>
    <w:p w14:paraId="2446576D">
      <w:pPr>
        <w:suppressAutoHyphens/>
        <w:snapToGrid w:val="0"/>
        <w:spacing w:line="400" w:lineRule="exact"/>
        <w:ind w:firstLine="560" w:firstLineChars="200"/>
        <w:outlineLvl w:val="0"/>
        <w:rPr>
          <w:rFonts w:ascii="仿宋_GB2312"/>
          <w:sz w:val="28"/>
          <w:szCs w:val="28"/>
          <w:highlight w:val="none"/>
        </w:rPr>
      </w:pPr>
      <w:r>
        <w:rPr>
          <w:rFonts w:hint="eastAsia" w:ascii="仿宋_GB2312"/>
          <w:sz w:val="28"/>
          <w:szCs w:val="28"/>
          <w:highlight w:val="none"/>
        </w:rPr>
        <w:t>为进一步提高中央对地方专项转移支付资金的使用效益，加强和规范现代职业教育质量提升计划资金使用管理，根据</w:t>
      </w:r>
      <w:r>
        <w:rPr>
          <w:rFonts w:hint="eastAsia" w:ascii="仿宋_GB2312"/>
          <w:sz w:val="28"/>
          <w:szCs w:val="28"/>
          <w:highlight w:val="none"/>
          <w:lang w:eastAsia="zh-CN"/>
        </w:rPr>
        <w:t>绩效管理工作</w:t>
      </w:r>
      <w:r>
        <w:rPr>
          <w:rFonts w:hint="eastAsia" w:ascii="仿宋_GB2312"/>
          <w:sz w:val="28"/>
          <w:szCs w:val="28"/>
          <w:highlight w:val="none"/>
        </w:rPr>
        <w:t>要求，对2024年度现代职业教育质量提升计划资金使用和管理情况进行绩效自评。现将有关情况报告如下。</w:t>
      </w:r>
    </w:p>
    <w:p w14:paraId="1DD9AA47">
      <w:pPr>
        <w:suppressAutoHyphens/>
        <w:snapToGrid w:val="0"/>
        <w:spacing w:line="400" w:lineRule="exact"/>
        <w:ind w:firstLine="560" w:firstLineChars="200"/>
        <w:rPr>
          <w:rFonts w:hint="eastAsia" w:ascii="黑体" w:hAnsi="黑体" w:eastAsia="黑体" w:cs="黑体"/>
          <w:bCs/>
          <w:sz w:val="28"/>
          <w:szCs w:val="28"/>
          <w:highlight w:val="none"/>
        </w:rPr>
      </w:pPr>
      <w:r>
        <w:rPr>
          <w:rFonts w:hint="eastAsia" w:ascii="黑体" w:hAnsi="黑体" w:eastAsia="黑体" w:cs="黑体"/>
          <w:bCs/>
          <w:sz w:val="28"/>
          <w:szCs w:val="28"/>
          <w:highlight w:val="none"/>
        </w:rPr>
        <w:t>一、</w:t>
      </w:r>
      <w:r>
        <w:rPr>
          <w:rFonts w:hint="eastAsia" w:ascii="黑体" w:hAnsi="黑体" w:eastAsia="黑体" w:cs="黑体"/>
          <w:bCs/>
          <w:sz w:val="28"/>
          <w:szCs w:val="28"/>
          <w:highlight w:val="none"/>
          <w:lang w:eastAsia="zh-CN"/>
        </w:rPr>
        <w:t>转移支付基本情况</w:t>
      </w:r>
    </w:p>
    <w:p w14:paraId="0185AF41">
      <w:pPr>
        <w:suppressAutoHyphens/>
        <w:snapToGrid w:val="0"/>
        <w:spacing w:line="400" w:lineRule="exact"/>
        <w:ind w:firstLine="560" w:firstLineChars="200"/>
        <w:outlineLvl w:val="0"/>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rPr>
        <w:t>（一）中央下达现代职业教育质量提升计划资金转移支付</w:t>
      </w:r>
      <w:r>
        <w:rPr>
          <w:rFonts w:hint="eastAsia" w:ascii="楷体_GB2312" w:hAnsi="楷体_GB2312" w:eastAsia="楷体_GB2312" w:cs="楷体_GB2312"/>
          <w:sz w:val="28"/>
          <w:szCs w:val="28"/>
          <w:highlight w:val="none"/>
          <w:lang w:eastAsia="zh-CN"/>
        </w:rPr>
        <w:t>概况</w:t>
      </w:r>
    </w:p>
    <w:p w14:paraId="50F101FC">
      <w:pPr>
        <w:suppressAutoHyphens/>
        <w:snapToGrid w:val="0"/>
        <w:spacing w:line="400" w:lineRule="exact"/>
        <w:ind w:firstLine="560" w:firstLineChars="200"/>
        <w:outlineLvl w:val="0"/>
        <w:rPr>
          <w:rFonts w:hint="eastAsia" w:ascii="楷体_GB2312" w:hAnsi="楷体_GB2312" w:eastAsia="楷体_GB2312" w:cs="楷体_GB2312"/>
          <w:sz w:val="28"/>
          <w:szCs w:val="28"/>
          <w:highlight w:val="none"/>
        </w:rPr>
      </w:pPr>
      <w:r>
        <w:rPr>
          <w:rFonts w:hint="eastAsia" w:ascii="仿宋_GB2312"/>
          <w:sz w:val="28"/>
          <w:szCs w:val="28"/>
          <w:highlight w:val="none"/>
        </w:rPr>
        <w:t>2024年中央下达的现代职业教育质量提升计划资金统筹用于支持我市“双高计划”建设单位建设，支持特色高水平院校建设，优化高等职业院校实训条件、改善中职学校办学条件。专项资金总体绩效目标包括：保障高职院校生均拨款水平；支持职业教育国家“双高计划”建设；中职学校布局优化，改善学校办学条件；提高“双高计划”高校办学水平、扩大1+X证书制度试点范围。</w:t>
      </w:r>
    </w:p>
    <w:p w14:paraId="0DE9A0DB">
      <w:pPr>
        <w:suppressAutoHyphens/>
        <w:snapToGrid w:val="0"/>
        <w:spacing w:line="400" w:lineRule="exact"/>
        <w:ind w:firstLine="560" w:firstLineChars="200"/>
        <w:outlineLvl w:val="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w:t>
      </w:r>
      <w:r>
        <w:rPr>
          <w:rFonts w:hint="eastAsia" w:ascii="楷体_GB2312" w:hAnsi="楷体_GB2312" w:eastAsia="楷体_GB2312" w:cs="楷体_GB2312"/>
          <w:sz w:val="28"/>
          <w:szCs w:val="28"/>
          <w:highlight w:val="none"/>
          <w:lang w:eastAsia="zh-CN"/>
        </w:rPr>
        <w:t>二</w:t>
      </w:r>
      <w:r>
        <w:rPr>
          <w:rFonts w:hint="eastAsia" w:ascii="楷体_GB2312" w:hAnsi="楷体_GB2312" w:eastAsia="楷体_GB2312" w:cs="楷体_GB2312"/>
          <w:sz w:val="28"/>
          <w:szCs w:val="28"/>
          <w:highlight w:val="none"/>
        </w:rPr>
        <w:t>）资金投入情况分析</w:t>
      </w:r>
    </w:p>
    <w:p w14:paraId="5B3D1CD4">
      <w:pPr>
        <w:suppressAutoHyphens/>
        <w:spacing w:line="400" w:lineRule="exact"/>
        <w:ind w:firstLine="560" w:firstLineChars="200"/>
        <w:rPr>
          <w:rFonts w:hint="eastAsia" w:ascii="仿宋_GB2312" w:hAnsi="仿宋_GB2312" w:cs="仿宋_GB2312"/>
          <w:sz w:val="28"/>
          <w:szCs w:val="28"/>
          <w:highlight w:val="none"/>
        </w:rPr>
      </w:pPr>
      <w:r>
        <w:rPr>
          <w:rFonts w:hint="eastAsia" w:ascii="仿宋_GB2312" w:hAnsi="Calibri"/>
          <w:sz w:val="28"/>
          <w:szCs w:val="28"/>
          <w:highlight w:val="none"/>
        </w:rPr>
        <w:t>2024年，我市收到中央下达我市现代职业教育质量提升计划专项资金2.68亿元。其中，高等职业学校奖补资金1.88亿元，中等职业学校奖补资金0.704亿元，职业院校教师素质提高计划奖补资金0.096亿元。我市以新时代首都发展为统领，推进职普融通、产教融合、科教融汇，扩大高技能人才供给，全面提升对新时代首都高质量发展的战略支撑能力，为培育发展新质生产力注入新动能。</w:t>
      </w:r>
    </w:p>
    <w:p w14:paraId="4E387004">
      <w:pPr>
        <w:numPr>
          <w:ilvl w:val="-1"/>
          <w:numId w:val="0"/>
        </w:numPr>
        <w:suppressAutoHyphens/>
        <w:snapToGrid w:val="0"/>
        <w:spacing w:line="400" w:lineRule="exact"/>
        <w:ind w:firstLine="560" w:firstLineChars="200"/>
        <w:outlineLvl w:val="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lang w:eastAsia="zh-CN"/>
        </w:rPr>
        <w:t>（三）</w:t>
      </w:r>
      <w:r>
        <w:rPr>
          <w:rFonts w:hint="eastAsia" w:ascii="楷体_GB2312" w:hAnsi="楷体_GB2312" w:eastAsia="楷体_GB2312" w:cs="楷体_GB2312"/>
          <w:sz w:val="28"/>
          <w:szCs w:val="28"/>
          <w:highlight w:val="none"/>
        </w:rPr>
        <w:t>资金管理情况分析</w:t>
      </w:r>
    </w:p>
    <w:p w14:paraId="18772D98">
      <w:pPr>
        <w:suppressAutoHyphens/>
        <w:snapToGrid w:val="0"/>
        <w:spacing w:line="400" w:lineRule="exact"/>
        <w:ind w:firstLine="560" w:firstLineChars="200"/>
        <w:outlineLvl w:val="0"/>
        <w:rPr>
          <w:rFonts w:ascii="仿宋_GB2312"/>
          <w:sz w:val="28"/>
          <w:szCs w:val="28"/>
          <w:highlight w:val="none"/>
        </w:rPr>
      </w:pPr>
      <w:r>
        <w:rPr>
          <w:rFonts w:hint="eastAsia" w:ascii="仿宋_GB2312"/>
          <w:sz w:val="28"/>
          <w:szCs w:val="28"/>
          <w:highlight w:val="none"/>
        </w:rPr>
        <w:t>我市将现代职业教育中央资金重点用于支持基础条件优良、改革成效和办学特色突出并进入国家特色高水平学校和高水平专业建设群的“双高”院校，以及入选我市特色高水平职业院校、骨干专业和实训基地序列的职业院校，进一步发挥在产教融合、创新体制机制、激发优秀企业参与职业教育等方面引领作用。</w:t>
      </w:r>
    </w:p>
    <w:p w14:paraId="2E4E5BB5">
      <w:pPr>
        <w:suppressAutoHyphens/>
        <w:snapToGrid w:val="0"/>
        <w:spacing w:line="400" w:lineRule="exact"/>
        <w:ind w:firstLine="560" w:firstLineChars="200"/>
        <w:outlineLvl w:val="0"/>
        <w:rPr>
          <w:rFonts w:ascii="Calibri" w:hAnsi="Calibri"/>
          <w:sz w:val="28"/>
          <w:szCs w:val="28"/>
          <w:highlight w:val="none"/>
        </w:rPr>
      </w:pPr>
      <w:r>
        <w:rPr>
          <w:rFonts w:hint="eastAsia" w:ascii="仿宋_GB2312" w:hAnsi="仿宋_GB2312" w:cs="仿宋_GB2312"/>
          <w:sz w:val="28"/>
          <w:szCs w:val="28"/>
          <w:highlight w:val="none"/>
        </w:rPr>
        <w:t>为加强项目资金管理，严格按照《</w:t>
      </w:r>
      <w:r>
        <w:rPr>
          <w:rFonts w:hint="eastAsia" w:ascii="仿宋_GB2312"/>
          <w:sz w:val="28"/>
          <w:szCs w:val="28"/>
          <w:highlight w:val="none"/>
        </w:rPr>
        <w:t>现代职业教育质量提升计划资金管理办法</w:t>
      </w:r>
      <w:r>
        <w:rPr>
          <w:rFonts w:hint="eastAsia" w:ascii="仿宋_GB2312" w:hAnsi="仿宋_GB2312" w:cs="仿宋_GB2312"/>
          <w:sz w:val="28"/>
          <w:szCs w:val="28"/>
          <w:highlight w:val="none"/>
        </w:rPr>
        <w:t>》以及我市职业教育有关政策规定分配、管理和使用该专项资金。强化单位责任意识，建立健全管理制度，明确项目负责人，并在项目资金支出时，严格按照项目申报经费类别、预算管理相关政策以及学校财务管理要求报销，确保项目资金管理规范，使用安全。</w:t>
      </w:r>
    </w:p>
    <w:p w14:paraId="2F1035A3">
      <w:pPr>
        <w:numPr>
          <w:ilvl w:val="-1"/>
          <w:numId w:val="0"/>
        </w:numPr>
        <w:suppressAutoHyphens/>
        <w:snapToGrid w:val="0"/>
        <w:spacing w:line="400" w:lineRule="exact"/>
        <w:ind w:firstLine="560" w:firstLineChars="200"/>
        <w:outlineLvl w:val="0"/>
        <w:rPr>
          <w:rFonts w:hint="eastAsia" w:ascii="黑体" w:hAnsi="黑体" w:eastAsia="黑体" w:cs="黑体"/>
          <w:bCs/>
          <w:sz w:val="28"/>
          <w:szCs w:val="28"/>
          <w:highlight w:val="none"/>
        </w:rPr>
      </w:pPr>
      <w:r>
        <w:rPr>
          <w:rFonts w:hint="eastAsia" w:ascii="黑体" w:hAnsi="黑体" w:eastAsia="黑体" w:cs="黑体"/>
          <w:bCs/>
          <w:sz w:val="28"/>
          <w:szCs w:val="28"/>
          <w:highlight w:val="none"/>
          <w:lang w:eastAsia="zh-CN"/>
        </w:rPr>
        <w:t>二、绩效目标实现情况</w:t>
      </w:r>
    </w:p>
    <w:p w14:paraId="7F8DE423">
      <w:pPr>
        <w:numPr>
          <w:ilvl w:val="-1"/>
          <w:numId w:val="0"/>
        </w:numPr>
        <w:suppressAutoHyphens/>
        <w:snapToGrid w:val="0"/>
        <w:spacing w:line="400" w:lineRule="exact"/>
        <w:ind w:firstLine="560" w:firstLineChars="200"/>
        <w:outlineLvl w:val="0"/>
        <w:rPr>
          <w:rFonts w:hint="eastAsia" w:ascii="仿宋_GB2312" w:hAnsi="仿宋_GB2312" w:cs="仿宋_GB2312"/>
          <w:sz w:val="28"/>
          <w:szCs w:val="28"/>
          <w:highlight w:val="none"/>
        </w:rPr>
      </w:pPr>
      <w:r>
        <w:rPr>
          <w:rFonts w:hint="eastAsia" w:ascii="楷体_GB2312" w:hAnsi="楷体_GB2312" w:eastAsia="楷体_GB2312" w:cs="楷体_GB2312"/>
          <w:sz w:val="28"/>
          <w:szCs w:val="28"/>
          <w:highlight w:val="none"/>
        </w:rPr>
        <w:t>（</w:t>
      </w:r>
      <w:r>
        <w:rPr>
          <w:rFonts w:hint="eastAsia" w:ascii="楷体_GB2312" w:hAnsi="楷体_GB2312" w:eastAsia="楷体_GB2312" w:cs="楷体_GB2312"/>
          <w:sz w:val="28"/>
          <w:szCs w:val="28"/>
          <w:highlight w:val="none"/>
          <w:lang w:eastAsia="zh-CN"/>
        </w:rPr>
        <w:t>一</w:t>
      </w:r>
      <w:r>
        <w:rPr>
          <w:rFonts w:hint="eastAsia" w:ascii="楷体_GB2312" w:hAnsi="楷体_GB2312" w:eastAsia="楷体_GB2312" w:cs="楷体_GB2312"/>
          <w:sz w:val="28"/>
          <w:szCs w:val="28"/>
          <w:highlight w:val="none"/>
        </w:rPr>
        <w:t>）总体绩效目标完成情况分析</w:t>
      </w:r>
    </w:p>
    <w:p w14:paraId="5E18C3E3">
      <w:pPr>
        <w:suppressAutoHyphens/>
        <w:spacing w:line="400" w:lineRule="exact"/>
        <w:ind w:firstLine="560" w:firstLineChars="200"/>
        <w:rPr>
          <w:rFonts w:ascii="仿宋_GB2312"/>
          <w:sz w:val="28"/>
          <w:szCs w:val="28"/>
          <w:highlight w:val="none"/>
        </w:rPr>
      </w:pPr>
      <w:r>
        <w:rPr>
          <w:rFonts w:hint="eastAsia" w:ascii="仿宋_GB2312"/>
          <w:sz w:val="28"/>
          <w:szCs w:val="28"/>
          <w:highlight w:val="none"/>
        </w:rPr>
        <w:t>2024年，我市收到中央下达的现代职业教育质量提升计划资金，以项目的绩效目标为导向，以健全制度机制为抓手，积极推进预算执行，年度总体目标已完成。主要体现在保障生均投入水平；支持职业教育国家“双高计划”建设，提高我市“双高计划”高校办学水平；1+X证书制度试点范围进一步扩大；中职学校布局得到优化，改扩建中等职业学校学生宿舍、食堂，提升校园环境。</w:t>
      </w:r>
    </w:p>
    <w:p w14:paraId="423BF311">
      <w:pPr>
        <w:suppressAutoHyphens/>
        <w:snapToGrid w:val="0"/>
        <w:spacing w:line="400" w:lineRule="exact"/>
        <w:ind w:firstLine="560" w:firstLineChars="200"/>
        <w:outlineLvl w:val="0"/>
        <w:rPr>
          <w:rFonts w:ascii="仿宋_GB2312"/>
          <w:sz w:val="28"/>
          <w:szCs w:val="28"/>
          <w:highlight w:val="none"/>
        </w:rPr>
      </w:pPr>
      <w:r>
        <w:rPr>
          <w:rFonts w:hint="eastAsia" w:ascii="楷体_GB2312" w:hAnsi="楷体_GB2312" w:eastAsia="楷体_GB2312" w:cs="楷体_GB2312"/>
          <w:sz w:val="28"/>
          <w:szCs w:val="28"/>
          <w:highlight w:val="none"/>
        </w:rPr>
        <w:t>（</w:t>
      </w:r>
      <w:r>
        <w:rPr>
          <w:rFonts w:hint="eastAsia" w:ascii="楷体_GB2312" w:hAnsi="楷体_GB2312" w:eastAsia="楷体_GB2312" w:cs="楷体_GB2312"/>
          <w:sz w:val="28"/>
          <w:szCs w:val="28"/>
          <w:highlight w:val="none"/>
          <w:lang w:eastAsia="zh-CN"/>
        </w:rPr>
        <w:t>二</w:t>
      </w:r>
      <w:r>
        <w:rPr>
          <w:rFonts w:hint="eastAsia" w:ascii="楷体_GB2312" w:hAnsi="楷体_GB2312" w:eastAsia="楷体_GB2312" w:cs="楷体_GB2312"/>
          <w:sz w:val="28"/>
          <w:szCs w:val="28"/>
          <w:highlight w:val="none"/>
        </w:rPr>
        <w:t>）绩效指标完成情况分析</w:t>
      </w:r>
    </w:p>
    <w:p w14:paraId="0ABB57DD">
      <w:pPr>
        <w:suppressAutoHyphens/>
        <w:snapToGrid w:val="0"/>
        <w:spacing w:line="400" w:lineRule="exact"/>
        <w:ind w:firstLine="560" w:firstLineChars="200"/>
        <w:outlineLvl w:val="0"/>
        <w:rPr>
          <w:rFonts w:ascii="仿宋_GB2312"/>
          <w:sz w:val="28"/>
          <w:szCs w:val="28"/>
          <w:highlight w:val="none"/>
        </w:rPr>
      </w:pPr>
      <w:r>
        <w:rPr>
          <w:rFonts w:hint="eastAsia" w:ascii="仿宋_GB2312"/>
          <w:sz w:val="28"/>
          <w:szCs w:val="28"/>
          <w:highlight w:val="none"/>
        </w:rPr>
        <w:t>1.产出指标完成情况分析</w:t>
      </w:r>
    </w:p>
    <w:p w14:paraId="01581258">
      <w:pPr>
        <w:suppressAutoHyphens/>
        <w:snapToGrid w:val="0"/>
        <w:spacing w:line="400" w:lineRule="exact"/>
        <w:ind w:firstLine="560" w:firstLineChars="200"/>
        <w:outlineLvl w:val="0"/>
        <w:rPr>
          <w:rFonts w:ascii="仿宋_GB2312"/>
          <w:sz w:val="28"/>
          <w:szCs w:val="28"/>
          <w:highlight w:val="none"/>
        </w:rPr>
      </w:pPr>
      <w:r>
        <w:rPr>
          <w:rFonts w:hint="eastAsia" w:ascii="仿宋_GB2312"/>
          <w:sz w:val="28"/>
          <w:szCs w:val="28"/>
          <w:highlight w:val="none"/>
        </w:rPr>
        <w:t>（1）数量指标</w:t>
      </w:r>
      <w:r>
        <w:rPr>
          <w:rFonts w:hint="eastAsia" w:ascii="仿宋_GB2312"/>
          <w:sz w:val="28"/>
          <w:szCs w:val="28"/>
          <w:highlight w:val="none"/>
          <w:lang w:eastAsia="zh-CN"/>
        </w:rPr>
        <w:t>。</w:t>
      </w:r>
      <w:r>
        <w:rPr>
          <w:rFonts w:hint="eastAsia" w:ascii="仿宋_GB2312"/>
          <w:sz w:val="28"/>
          <w:szCs w:val="28"/>
          <w:highlight w:val="none"/>
        </w:rPr>
        <w:t>保障高职生均财政投入水平，实现高职生均拨款标准不低于12000元。</w:t>
      </w:r>
    </w:p>
    <w:p w14:paraId="33BB7555">
      <w:pPr>
        <w:suppressAutoHyphens/>
        <w:snapToGrid w:val="0"/>
        <w:spacing w:line="400" w:lineRule="exact"/>
        <w:ind w:firstLine="560" w:firstLineChars="200"/>
        <w:outlineLvl w:val="0"/>
        <w:rPr>
          <w:rFonts w:ascii="仿宋_GB2312"/>
          <w:sz w:val="28"/>
          <w:szCs w:val="28"/>
          <w:highlight w:val="none"/>
        </w:rPr>
      </w:pPr>
      <w:r>
        <w:rPr>
          <w:rFonts w:hint="eastAsia" w:ascii="仿宋_GB2312"/>
          <w:sz w:val="28"/>
          <w:szCs w:val="28"/>
          <w:highlight w:val="none"/>
        </w:rPr>
        <w:t>（2）质量指标</w:t>
      </w:r>
      <w:r>
        <w:rPr>
          <w:rFonts w:hint="eastAsia" w:ascii="仿宋_GB2312"/>
          <w:sz w:val="28"/>
          <w:szCs w:val="28"/>
          <w:highlight w:val="none"/>
          <w:lang w:eastAsia="zh-CN"/>
        </w:rPr>
        <w:t>。</w:t>
      </w:r>
      <w:r>
        <w:rPr>
          <w:rFonts w:hint="eastAsia" w:ascii="仿宋_GB2312"/>
          <w:sz w:val="28"/>
          <w:szCs w:val="28"/>
          <w:highlight w:val="none"/>
        </w:rPr>
        <w:t>实现高职学校办学条件、骨干专业办学水平以及学校实习实训水平提升。支持学校改善办学保障条件，中职学校新建或改建校舍、场地达到建设要求，完成率100%。</w:t>
      </w:r>
    </w:p>
    <w:p w14:paraId="40E5F17B">
      <w:pPr>
        <w:suppressAutoHyphens/>
        <w:snapToGrid w:val="0"/>
        <w:spacing w:line="400" w:lineRule="exact"/>
        <w:ind w:firstLine="560" w:firstLineChars="200"/>
        <w:outlineLvl w:val="0"/>
        <w:rPr>
          <w:rFonts w:ascii="仿宋_GB2312"/>
          <w:sz w:val="28"/>
          <w:szCs w:val="28"/>
          <w:highlight w:val="none"/>
        </w:rPr>
      </w:pPr>
      <w:r>
        <w:rPr>
          <w:rFonts w:hint="eastAsia" w:ascii="仿宋_GB2312"/>
          <w:sz w:val="28"/>
          <w:szCs w:val="28"/>
          <w:highlight w:val="none"/>
        </w:rPr>
        <w:t>（3）时效指标</w:t>
      </w:r>
      <w:r>
        <w:rPr>
          <w:rFonts w:hint="eastAsia" w:ascii="仿宋_GB2312"/>
          <w:sz w:val="28"/>
          <w:szCs w:val="28"/>
          <w:highlight w:val="none"/>
          <w:lang w:eastAsia="zh-CN"/>
        </w:rPr>
        <w:t>。</w:t>
      </w:r>
      <w:r>
        <w:rPr>
          <w:rFonts w:hint="eastAsia" w:ascii="仿宋_GB2312"/>
          <w:sz w:val="28"/>
          <w:szCs w:val="28"/>
          <w:highlight w:val="none"/>
        </w:rPr>
        <w:t>1+X证书制度试点启动率100%；我市“双高计划”建设单位建设任务完成率100%，各单位严格预算执行，确保资金当年支出、当年见效。</w:t>
      </w:r>
    </w:p>
    <w:p w14:paraId="75BB87B2">
      <w:pPr>
        <w:suppressAutoHyphens/>
        <w:snapToGrid w:val="0"/>
        <w:spacing w:line="400" w:lineRule="exact"/>
        <w:ind w:firstLine="560" w:firstLineChars="200"/>
        <w:outlineLvl w:val="0"/>
        <w:rPr>
          <w:rFonts w:ascii="仿宋_GB2312"/>
          <w:color w:val="000000"/>
          <w:sz w:val="28"/>
          <w:szCs w:val="28"/>
          <w:highlight w:val="none"/>
        </w:rPr>
      </w:pPr>
      <w:r>
        <w:rPr>
          <w:rFonts w:hint="eastAsia" w:ascii="仿宋_GB2312"/>
          <w:sz w:val="28"/>
          <w:szCs w:val="28"/>
          <w:highlight w:val="none"/>
        </w:rPr>
        <w:t>2.效益指标完成情况分析</w:t>
      </w:r>
      <w:r>
        <w:rPr>
          <w:rFonts w:hint="eastAsia" w:ascii="仿宋_GB2312"/>
          <w:sz w:val="28"/>
          <w:szCs w:val="28"/>
          <w:highlight w:val="none"/>
          <w:lang w:eastAsia="zh-CN"/>
        </w:rPr>
        <w:t>。</w:t>
      </w:r>
      <w:r>
        <w:rPr>
          <w:rFonts w:hint="eastAsia" w:ascii="仿宋_GB2312"/>
          <w:sz w:val="28"/>
          <w:szCs w:val="28"/>
          <w:highlight w:val="none"/>
        </w:rPr>
        <w:t>推动职业院校校企深度合作，实训设备和实习条件与产业需求相匹配水平提升。</w:t>
      </w:r>
    </w:p>
    <w:p w14:paraId="4E2E75E6">
      <w:pPr>
        <w:suppressAutoHyphens/>
        <w:snapToGrid w:val="0"/>
        <w:spacing w:line="400" w:lineRule="exact"/>
        <w:ind w:firstLine="560" w:firstLineChars="200"/>
        <w:outlineLvl w:val="0"/>
        <w:rPr>
          <w:rFonts w:ascii="仿宋_GB2312"/>
          <w:sz w:val="28"/>
          <w:szCs w:val="28"/>
          <w:highlight w:val="none"/>
        </w:rPr>
      </w:pPr>
      <w:r>
        <w:rPr>
          <w:rFonts w:hint="eastAsia" w:ascii="仿宋_GB2312"/>
          <w:sz w:val="28"/>
          <w:szCs w:val="28"/>
          <w:highlight w:val="none"/>
        </w:rPr>
        <w:t>3.满意度指标完成情况分析</w:t>
      </w:r>
      <w:r>
        <w:rPr>
          <w:rFonts w:hint="eastAsia" w:ascii="仿宋_GB2312"/>
          <w:sz w:val="28"/>
          <w:szCs w:val="28"/>
          <w:highlight w:val="none"/>
          <w:lang w:eastAsia="zh-CN"/>
        </w:rPr>
        <w:t>。</w:t>
      </w:r>
      <w:r>
        <w:rPr>
          <w:rFonts w:hint="eastAsia" w:ascii="仿宋_GB2312"/>
          <w:sz w:val="28"/>
          <w:szCs w:val="28"/>
          <w:highlight w:val="none"/>
        </w:rPr>
        <w:t>通过项目实施，教师培训（企业实践）评估满意率达90%及以上水平；参训教师所在学校反馈满意度达90%及以上水平，符合绩效目标要求。</w:t>
      </w:r>
    </w:p>
    <w:p w14:paraId="7CB72DB8">
      <w:pPr>
        <w:suppressAutoHyphens/>
        <w:snapToGrid w:val="0"/>
        <w:spacing w:line="400" w:lineRule="exact"/>
        <w:ind w:firstLine="560" w:firstLineChars="200"/>
        <w:rPr>
          <w:rFonts w:hint="eastAsia" w:ascii="黑体" w:hAnsi="黑体" w:eastAsia="黑体" w:cs="黑体"/>
          <w:bCs/>
          <w:sz w:val="28"/>
          <w:szCs w:val="28"/>
          <w:highlight w:val="none"/>
        </w:rPr>
      </w:pPr>
      <w:r>
        <w:rPr>
          <w:rFonts w:hint="eastAsia" w:ascii="黑体" w:hAnsi="黑体" w:eastAsia="黑体" w:cs="黑体"/>
          <w:bCs/>
          <w:sz w:val="28"/>
          <w:szCs w:val="28"/>
          <w:highlight w:val="none"/>
        </w:rPr>
        <w:t>三、绩效自评</w:t>
      </w:r>
      <w:r>
        <w:rPr>
          <w:rFonts w:hint="eastAsia" w:ascii="黑体" w:hAnsi="黑体" w:eastAsia="黑体" w:cs="黑体"/>
          <w:bCs/>
          <w:sz w:val="28"/>
          <w:szCs w:val="28"/>
          <w:highlight w:val="none"/>
          <w:lang w:eastAsia="zh-CN"/>
        </w:rPr>
        <w:t>结论</w:t>
      </w:r>
    </w:p>
    <w:p w14:paraId="651965F4">
      <w:pPr>
        <w:suppressAutoHyphens/>
        <w:spacing w:line="400" w:lineRule="exact"/>
        <w:ind w:firstLine="560" w:firstLineChars="200"/>
        <w:rPr>
          <w:rFonts w:hint="eastAsia" w:ascii="黑体" w:hAnsi="黑体" w:eastAsia="黑体" w:cs="黑体"/>
          <w:bCs/>
          <w:sz w:val="28"/>
          <w:szCs w:val="28"/>
          <w:highlight w:val="none"/>
        </w:rPr>
      </w:pPr>
      <w:r>
        <w:rPr>
          <w:rFonts w:hint="eastAsia" w:ascii="仿宋_GB2312"/>
          <w:sz w:val="28"/>
          <w:szCs w:val="28"/>
          <w:highlight w:val="none"/>
        </w:rPr>
        <w:t>我市</w:t>
      </w:r>
      <w:r>
        <w:rPr>
          <w:rFonts w:hint="eastAsia" w:ascii="仿宋_GB2312"/>
          <w:sz w:val="28"/>
          <w:szCs w:val="28"/>
          <w:lang w:val="en-US" w:eastAsia="zh-CN"/>
        </w:rPr>
        <w:t>2024年</w:t>
      </w:r>
      <w:r>
        <w:rPr>
          <w:rFonts w:hint="eastAsia" w:ascii="仿宋_GB2312"/>
          <w:sz w:val="28"/>
          <w:szCs w:val="28"/>
          <w:highlight w:val="none"/>
        </w:rPr>
        <w:t>现代职业教育质量提升计划专项资金</w:t>
      </w:r>
      <w:r>
        <w:rPr>
          <w:rFonts w:hint="eastAsia" w:ascii="仿宋_GB2312"/>
          <w:sz w:val="28"/>
          <w:szCs w:val="28"/>
          <w:highlight w:val="none"/>
          <w:lang w:eastAsia="zh-CN"/>
        </w:rPr>
        <w:t>绩效自评情况总体良好，下一步将</w:t>
      </w:r>
      <w:r>
        <w:rPr>
          <w:rFonts w:hint="eastAsia" w:ascii="仿宋_GB2312"/>
          <w:sz w:val="28"/>
          <w:szCs w:val="28"/>
          <w:highlight w:val="none"/>
        </w:rPr>
        <w:t>结合自评工作，充分运用自评结果，持续优化保障结构，进一步推进职业教育改革发展。</w:t>
      </w:r>
    </w:p>
    <w:p w14:paraId="1ADA6A44">
      <w:pPr>
        <w:suppressAutoHyphens/>
        <w:spacing w:line="400" w:lineRule="exact"/>
        <w:rPr>
          <w:rFonts w:hint="eastAsia" w:ascii="黑体" w:hAnsi="黑体" w:eastAsia="黑体" w:cs="仿宋_GB2312"/>
          <w:sz w:val="28"/>
          <w:szCs w:val="28"/>
        </w:rPr>
      </w:pPr>
    </w:p>
    <w:p w14:paraId="33EDCCE4">
      <w:pPr>
        <w:suppressAutoHyphens/>
        <w:spacing w:line="400" w:lineRule="exact"/>
        <w:rPr>
          <w:rFonts w:hint="eastAsia" w:ascii="黑体" w:hAnsi="黑体" w:eastAsia="黑体" w:cs="仿宋_GB2312"/>
          <w:sz w:val="28"/>
          <w:szCs w:val="28"/>
        </w:rPr>
      </w:pPr>
      <w:r>
        <w:rPr>
          <w:rFonts w:ascii="仿宋_GB2312" w:hAnsi="Calibri" w:cs="仿宋_GB2312"/>
          <w:sz w:val="28"/>
          <w:szCs w:val="28"/>
        </w:rPr>
        <w:br w:type="page"/>
      </w:r>
    </w:p>
    <w:p w14:paraId="17D3E549">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r>
        <w:rPr>
          <w:rFonts w:hint="eastAsia" w:ascii="方正小标宋简体" w:hAnsi="方正小标宋简体" w:eastAsia="方正小标宋简体" w:cs="方正小标宋简体"/>
          <w:spacing w:val="40"/>
        </w:rPr>
        <w:t>北京市中央支持地方高校改革发展资金</w:t>
      </w:r>
    </w:p>
    <w:p w14:paraId="29249916">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r>
        <w:rPr>
          <w:rFonts w:hint="eastAsia" w:ascii="方正小标宋简体" w:hAnsi="方正小标宋简体" w:eastAsia="方正小标宋简体" w:cs="方正小标宋简体"/>
          <w:spacing w:val="40"/>
        </w:rPr>
        <w:t>2024年度绩效自评报告</w:t>
      </w:r>
    </w:p>
    <w:p w14:paraId="7EBDB16E">
      <w:pPr>
        <w:suppressAutoHyphens/>
        <w:snapToGrid w:val="0"/>
        <w:spacing w:line="400" w:lineRule="exact"/>
        <w:ind w:firstLine="560" w:firstLineChars="200"/>
        <w:outlineLvl w:val="0"/>
        <w:rPr>
          <w:rFonts w:ascii="仿宋_GB2312"/>
          <w:sz w:val="28"/>
          <w:szCs w:val="28"/>
        </w:rPr>
      </w:pPr>
    </w:p>
    <w:p w14:paraId="5753E89C">
      <w:pPr>
        <w:suppressAutoHyphens/>
        <w:snapToGrid w:val="0"/>
        <w:spacing w:line="400" w:lineRule="exact"/>
        <w:ind w:firstLine="560" w:firstLineChars="200"/>
        <w:outlineLvl w:val="0"/>
        <w:rPr>
          <w:rFonts w:ascii="仿宋_GB2312"/>
          <w:sz w:val="28"/>
          <w:szCs w:val="28"/>
        </w:rPr>
      </w:pPr>
      <w:r>
        <w:rPr>
          <w:rFonts w:hint="eastAsia" w:ascii="仿宋_GB2312"/>
          <w:sz w:val="28"/>
          <w:szCs w:val="28"/>
        </w:rPr>
        <w:t>为进一步提高中央对地方专项转移支付资金的使用效益，加强和规范支持地方高校改革发展资金使用管理，根据</w:t>
      </w:r>
      <w:r>
        <w:rPr>
          <w:rFonts w:hint="eastAsia" w:ascii="仿宋_GB2312"/>
          <w:sz w:val="28"/>
          <w:szCs w:val="28"/>
          <w:lang w:eastAsia="zh-CN"/>
        </w:rPr>
        <w:t>绩效管理工作</w:t>
      </w:r>
      <w:r>
        <w:rPr>
          <w:rFonts w:hint="eastAsia" w:ascii="仿宋_GB2312"/>
          <w:sz w:val="28"/>
          <w:szCs w:val="28"/>
        </w:rPr>
        <w:t>要求，对2024年度我市中央支持地方高校改革发展资金使用和管理情况进行绩效自评。现将有关情况报告如下。</w:t>
      </w:r>
    </w:p>
    <w:p w14:paraId="0FD42C0F">
      <w:pPr>
        <w:suppressAutoHyphens/>
        <w:snapToGrid w:val="0"/>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w:t>
      </w:r>
      <w:r>
        <w:rPr>
          <w:rFonts w:hint="eastAsia" w:ascii="黑体" w:hAnsi="黑体" w:eastAsia="黑体" w:cs="黑体"/>
          <w:bCs/>
          <w:sz w:val="28"/>
          <w:szCs w:val="28"/>
          <w:lang w:eastAsia="zh-CN"/>
        </w:rPr>
        <w:t>转移支付基本情况</w:t>
      </w:r>
    </w:p>
    <w:p w14:paraId="50DE8F2B">
      <w:pPr>
        <w:suppressAutoHyphens/>
        <w:snapToGrid w:val="0"/>
        <w:spacing w:line="400" w:lineRule="exact"/>
        <w:ind w:firstLine="560" w:firstLineChars="200"/>
        <w:outlineLvl w:val="0"/>
        <w:rPr>
          <w:rFonts w:hint="eastAsia" w:ascii="楷体_GB2312" w:hAnsi="华文楷体" w:eastAsia="楷体_GB2312" w:cs="华文楷体"/>
          <w:bCs/>
          <w:sz w:val="28"/>
          <w:szCs w:val="28"/>
          <w:lang w:eastAsia="zh-CN"/>
        </w:rPr>
      </w:pPr>
      <w:r>
        <w:rPr>
          <w:rFonts w:hint="eastAsia" w:ascii="楷体_GB2312" w:hAnsi="华文楷体" w:eastAsia="楷体_GB2312" w:cs="华文楷体"/>
          <w:bCs/>
          <w:sz w:val="28"/>
          <w:szCs w:val="28"/>
        </w:rPr>
        <w:t>（一）北京市中央支持地方高校改革发展资金</w:t>
      </w:r>
      <w:r>
        <w:rPr>
          <w:rFonts w:hint="eastAsia" w:ascii="楷体_GB2312" w:hAnsi="华文楷体" w:eastAsia="楷体_GB2312" w:cs="华文楷体"/>
          <w:bCs/>
          <w:sz w:val="28"/>
          <w:szCs w:val="28"/>
          <w:lang w:eastAsia="zh-CN"/>
        </w:rPr>
        <w:t>转移支付概况</w:t>
      </w:r>
    </w:p>
    <w:p w14:paraId="1F2954D6">
      <w:pPr>
        <w:suppressAutoHyphens/>
        <w:snapToGrid w:val="0"/>
        <w:spacing w:line="400" w:lineRule="exact"/>
        <w:ind w:firstLine="560" w:firstLineChars="200"/>
        <w:outlineLvl w:val="0"/>
        <w:rPr>
          <w:rFonts w:hint="eastAsia" w:ascii="仿宋_GB2312" w:hAnsi="华文仿宋" w:cs="仿宋_GB2312"/>
          <w:sz w:val="28"/>
          <w:szCs w:val="28"/>
        </w:rPr>
      </w:pPr>
      <w:r>
        <w:rPr>
          <w:rFonts w:hint="eastAsia" w:ascii="仿宋_GB2312"/>
          <w:sz w:val="28"/>
          <w:szCs w:val="28"/>
        </w:rPr>
        <w:t>2024年，我市中央支持地方高校改革发展资金共17616.13万元，其中，本年度中央安排预算资金17340.00万元，往年结转资金276.13万元。</w:t>
      </w:r>
      <w:r>
        <w:rPr>
          <w:rFonts w:hint="eastAsia" w:ascii="仿宋_GB2312" w:hAnsi="华文仿宋" w:cs="仿宋_GB2312"/>
          <w:sz w:val="28"/>
          <w:szCs w:val="28"/>
        </w:rPr>
        <w:t>结合我市高等教育战略规划和改革发展重点工作，资金主要用于支持北京工业大学、首都师范大学、中国音乐学院“双一流建设”，以及市属高校改善办学保障条件，北京实验室等项目。</w:t>
      </w:r>
    </w:p>
    <w:p w14:paraId="5374BB64">
      <w:pPr>
        <w:suppressAutoHyphens/>
        <w:spacing w:line="400" w:lineRule="exact"/>
        <w:ind w:firstLine="560" w:firstLineChars="200"/>
        <w:rPr>
          <w:rFonts w:ascii="楷体_GB2312" w:eastAsia="楷体_GB2312"/>
          <w:bCs/>
          <w:sz w:val="28"/>
          <w:szCs w:val="28"/>
        </w:rPr>
      </w:pPr>
      <w:r>
        <w:rPr>
          <w:rFonts w:hint="eastAsia" w:ascii="楷体_GB2312" w:hAnsi="华文楷体" w:eastAsia="楷体_GB2312" w:cs="华文楷体"/>
          <w:bCs/>
          <w:sz w:val="28"/>
          <w:szCs w:val="28"/>
        </w:rPr>
        <w:t>（</w:t>
      </w:r>
      <w:r>
        <w:rPr>
          <w:rFonts w:hint="eastAsia" w:ascii="楷体_GB2312" w:hAnsi="华文楷体" w:eastAsia="楷体_GB2312" w:cs="华文楷体"/>
          <w:bCs/>
          <w:sz w:val="28"/>
          <w:szCs w:val="28"/>
          <w:lang w:eastAsia="zh-CN"/>
        </w:rPr>
        <w:t>二</w:t>
      </w:r>
      <w:r>
        <w:rPr>
          <w:rFonts w:hint="eastAsia" w:ascii="楷体_GB2312" w:hAnsi="华文楷体" w:eastAsia="楷体_GB2312" w:cs="华文楷体"/>
          <w:bCs/>
          <w:sz w:val="28"/>
          <w:szCs w:val="28"/>
        </w:rPr>
        <w:t>）资金投入情况分析</w:t>
      </w:r>
    </w:p>
    <w:p w14:paraId="30ABF062">
      <w:pPr>
        <w:suppressAutoHyphens/>
        <w:spacing w:line="400" w:lineRule="exact"/>
        <w:ind w:firstLine="560" w:firstLineChars="200"/>
        <w:rPr>
          <w:rFonts w:hint="eastAsia" w:ascii="仿宋_GB2312" w:hAnsi="华文仿宋" w:cs="仿宋_GB2312"/>
          <w:sz w:val="28"/>
          <w:szCs w:val="28"/>
        </w:rPr>
      </w:pPr>
      <w:r>
        <w:rPr>
          <w:rFonts w:hint="eastAsia" w:ascii="仿宋_GB2312" w:hAnsi="华文仿宋" w:cs="仿宋_GB2312"/>
          <w:sz w:val="28"/>
          <w:szCs w:val="28"/>
        </w:rPr>
        <w:t>2024年，我市中央支持地方高校改革发展资金</w:t>
      </w:r>
      <w:r>
        <w:rPr>
          <w:rFonts w:hint="eastAsia" w:ascii="仿宋_GB2312"/>
          <w:sz w:val="28"/>
          <w:szCs w:val="28"/>
        </w:rPr>
        <w:t>17616.13</w:t>
      </w:r>
      <w:r>
        <w:rPr>
          <w:rFonts w:hint="eastAsia" w:ascii="仿宋_GB2312" w:hAnsi="华文仿宋" w:cs="仿宋_GB2312"/>
          <w:sz w:val="28"/>
          <w:szCs w:val="28"/>
        </w:rPr>
        <w:t>万元（含以前年度结转资金</w:t>
      </w:r>
      <w:r>
        <w:rPr>
          <w:rFonts w:hint="eastAsia" w:ascii="仿宋_GB2312"/>
          <w:sz w:val="28"/>
          <w:szCs w:val="28"/>
        </w:rPr>
        <w:t>276.13</w:t>
      </w:r>
      <w:r>
        <w:rPr>
          <w:rFonts w:hint="eastAsia" w:ascii="仿宋_GB2312" w:hAnsi="华文仿宋" w:cs="仿宋_GB2312"/>
          <w:sz w:val="28"/>
          <w:szCs w:val="28"/>
        </w:rPr>
        <w:t>万元）。2024年各高校实际支出中央支持地方高校改革发展资金16910.50万元，执行率96%。</w:t>
      </w:r>
    </w:p>
    <w:p w14:paraId="46A8CDEB">
      <w:pPr>
        <w:suppressAutoHyphens/>
        <w:spacing w:line="400" w:lineRule="exact"/>
        <w:ind w:firstLine="560" w:firstLineChars="200"/>
        <w:rPr>
          <w:rFonts w:hint="eastAsia" w:ascii="楷体_GB2312" w:hAnsi="华文楷体" w:eastAsia="楷体_GB2312" w:cs="华文楷体"/>
          <w:bCs/>
          <w:sz w:val="28"/>
          <w:szCs w:val="28"/>
          <w:highlight w:val="none"/>
        </w:rPr>
      </w:pPr>
      <w:r>
        <w:rPr>
          <w:rFonts w:hint="eastAsia" w:ascii="楷体_GB2312" w:hAnsi="华文楷体" w:eastAsia="楷体_GB2312" w:cs="华文楷体"/>
          <w:bCs/>
          <w:sz w:val="28"/>
          <w:szCs w:val="28"/>
          <w:highlight w:val="none"/>
        </w:rPr>
        <w:t>（</w:t>
      </w:r>
      <w:r>
        <w:rPr>
          <w:rFonts w:hint="eastAsia" w:ascii="楷体_GB2312" w:hAnsi="华文楷体" w:eastAsia="楷体_GB2312" w:cs="华文楷体"/>
          <w:bCs/>
          <w:sz w:val="28"/>
          <w:szCs w:val="28"/>
          <w:highlight w:val="none"/>
          <w:lang w:eastAsia="zh-CN"/>
        </w:rPr>
        <w:t>三</w:t>
      </w:r>
      <w:r>
        <w:rPr>
          <w:rFonts w:hint="eastAsia" w:ascii="楷体_GB2312" w:hAnsi="华文楷体" w:eastAsia="楷体_GB2312" w:cs="华文楷体"/>
          <w:bCs/>
          <w:sz w:val="28"/>
          <w:szCs w:val="28"/>
          <w:highlight w:val="none"/>
        </w:rPr>
        <w:t>）资金管理情况分析</w:t>
      </w:r>
    </w:p>
    <w:p w14:paraId="2C254548">
      <w:pPr>
        <w:suppressAutoHyphens/>
        <w:autoSpaceDE/>
        <w:spacing w:line="400" w:lineRule="exact"/>
        <w:ind w:firstLine="560" w:firstLineChars="200"/>
        <w:rPr>
          <w:sz w:val="28"/>
          <w:szCs w:val="28"/>
          <w:highlight w:val="none"/>
        </w:rPr>
      </w:pPr>
      <w:r>
        <w:rPr>
          <w:rFonts w:hint="eastAsia" w:ascii="仿宋_GB2312" w:hAnsi="华文仿宋" w:cs="仿宋_GB2312"/>
          <w:sz w:val="28"/>
          <w:szCs w:val="28"/>
          <w:highlight w:val="none"/>
        </w:rPr>
        <w:t>2024年，我市严格按照中央支持地方高校资金的使用方向、支持范围安排资金，促进教育领域改革与发展。</w:t>
      </w:r>
      <w:r>
        <w:rPr>
          <w:rFonts w:hint="eastAsia" w:ascii="仿宋_GB2312" w:hAnsi="华文仿宋" w:cs="仿宋_GB2312"/>
          <w:b w:val="0"/>
          <w:bCs w:val="0"/>
          <w:sz w:val="28"/>
          <w:szCs w:val="28"/>
          <w:highlight w:val="none"/>
        </w:rPr>
        <w:t>聚焦高校发展改革重点事项，</w:t>
      </w:r>
      <w:r>
        <w:rPr>
          <w:rFonts w:hint="eastAsia" w:ascii="仿宋_GB2312" w:hAnsi="华文仿宋" w:cs="仿宋_GB2312"/>
          <w:b w:val="0"/>
          <w:bCs w:val="0"/>
          <w:sz w:val="28"/>
          <w:szCs w:val="28"/>
          <w:highlight w:val="none"/>
          <w:lang w:bidi="ar"/>
        </w:rPr>
        <w:t>统筹谋划，强化资金引导作用。</w:t>
      </w:r>
      <w:r>
        <w:rPr>
          <w:rFonts w:ascii="仿宋_GB2312" w:hAnsi="Calibri" w:cs="仿宋_GB2312"/>
          <w:b w:val="0"/>
          <w:bCs w:val="0"/>
          <w:sz w:val="28"/>
          <w:szCs w:val="28"/>
          <w:highlight w:val="none"/>
          <w:lang w:bidi="ar"/>
        </w:rPr>
        <w:t>建立预算执行专题调度机制</w:t>
      </w:r>
      <w:r>
        <w:rPr>
          <w:rFonts w:hint="eastAsia" w:ascii="仿宋_GB2312" w:hAnsi="Calibri" w:cs="仿宋_GB2312"/>
          <w:b w:val="0"/>
          <w:bCs w:val="0"/>
          <w:sz w:val="28"/>
          <w:szCs w:val="28"/>
          <w:highlight w:val="none"/>
          <w:lang w:bidi="ar"/>
        </w:rPr>
        <w:t>，加快</w:t>
      </w:r>
      <w:r>
        <w:rPr>
          <w:rFonts w:ascii="仿宋_GB2312" w:hAnsi="Calibri" w:cs="仿宋_GB2312"/>
          <w:b w:val="0"/>
          <w:bCs w:val="0"/>
          <w:sz w:val="28"/>
          <w:szCs w:val="28"/>
          <w:highlight w:val="none"/>
          <w:lang w:bidi="ar"/>
        </w:rPr>
        <w:t>预算执行，</w:t>
      </w:r>
      <w:r>
        <w:rPr>
          <w:rFonts w:hint="eastAsia" w:ascii="仿宋_GB2312" w:hAnsi="Calibri" w:cs="仿宋_GB2312"/>
          <w:b w:val="0"/>
          <w:bCs w:val="0"/>
          <w:sz w:val="28"/>
          <w:szCs w:val="28"/>
          <w:highlight w:val="none"/>
          <w:lang w:bidi="ar"/>
        </w:rPr>
        <w:t>提高资金使用效益</w:t>
      </w:r>
      <w:r>
        <w:rPr>
          <w:rFonts w:ascii="仿宋_GB2312" w:hAnsi="Calibri" w:cs="仿宋_GB2312"/>
          <w:b w:val="0"/>
          <w:bCs w:val="0"/>
          <w:sz w:val="28"/>
          <w:szCs w:val="28"/>
          <w:highlight w:val="none"/>
          <w:lang w:bidi="ar"/>
        </w:rPr>
        <w:t>。强化资金监管，加强绩效管理和成本控制。</w:t>
      </w:r>
    </w:p>
    <w:p w14:paraId="60C39B18">
      <w:pPr>
        <w:suppressAutoHyphens/>
        <w:snapToGrid w:val="0"/>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二</w:t>
      </w:r>
      <w:r>
        <w:rPr>
          <w:rFonts w:hint="eastAsia" w:ascii="黑体" w:hAnsi="黑体" w:eastAsia="黑体" w:cs="黑体"/>
          <w:bCs/>
          <w:sz w:val="28"/>
          <w:szCs w:val="28"/>
        </w:rPr>
        <w:t>、</w:t>
      </w:r>
      <w:r>
        <w:rPr>
          <w:rFonts w:hint="eastAsia" w:ascii="黑体" w:hAnsi="黑体" w:eastAsia="黑体" w:cs="黑体"/>
          <w:bCs/>
          <w:sz w:val="28"/>
          <w:szCs w:val="28"/>
          <w:lang w:eastAsia="zh-CN"/>
        </w:rPr>
        <w:t>绩效目标实现情况</w:t>
      </w:r>
    </w:p>
    <w:p w14:paraId="61AB7D1F">
      <w:pPr>
        <w:suppressAutoHyphens/>
        <w:spacing w:line="400" w:lineRule="exact"/>
        <w:ind w:firstLine="560" w:firstLineChars="200"/>
        <w:rPr>
          <w:rFonts w:hint="eastAsia" w:ascii="楷体_GB2312" w:hAnsi="华文楷体" w:eastAsia="楷体_GB2312" w:cs="华文楷体"/>
          <w:bCs/>
          <w:sz w:val="28"/>
          <w:szCs w:val="28"/>
        </w:rPr>
      </w:pPr>
      <w:r>
        <w:rPr>
          <w:rFonts w:hint="eastAsia" w:ascii="楷体_GB2312" w:hAnsi="华文楷体" w:eastAsia="楷体_GB2312" w:cs="华文楷体"/>
          <w:bCs/>
          <w:sz w:val="28"/>
          <w:szCs w:val="28"/>
        </w:rPr>
        <w:t>（</w:t>
      </w:r>
      <w:r>
        <w:rPr>
          <w:rFonts w:hint="eastAsia" w:ascii="楷体_GB2312" w:hAnsi="华文楷体" w:eastAsia="楷体_GB2312" w:cs="华文楷体"/>
          <w:bCs/>
          <w:sz w:val="28"/>
          <w:szCs w:val="28"/>
          <w:lang w:eastAsia="zh-CN"/>
        </w:rPr>
        <w:t>一</w:t>
      </w:r>
      <w:r>
        <w:rPr>
          <w:rFonts w:hint="eastAsia" w:ascii="楷体_GB2312" w:hAnsi="华文楷体" w:eastAsia="楷体_GB2312" w:cs="华文楷体"/>
          <w:bCs/>
          <w:sz w:val="28"/>
          <w:szCs w:val="28"/>
        </w:rPr>
        <w:t>）总体绩效目标完成情况分析</w:t>
      </w:r>
    </w:p>
    <w:p w14:paraId="2442962A">
      <w:pPr>
        <w:suppressAutoHyphens/>
        <w:spacing w:line="400" w:lineRule="exact"/>
        <w:ind w:firstLine="560" w:firstLineChars="200"/>
        <w:rPr>
          <w:rFonts w:hint="eastAsia" w:ascii="仿宋_GB2312" w:hAnsi="华文仿宋" w:cs="仿宋_GB2312"/>
          <w:sz w:val="28"/>
          <w:szCs w:val="28"/>
        </w:rPr>
      </w:pPr>
      <w:r>
        <w:rPr>
          <w:rFonts w:hint="eastAsia" w:ascii="仿宋_GB2312" w:hAnsi="仿宋_GB2312" w:cs="仿宋_GB2312"/>
          <w:b w:val="0"/>
          <w:bCs w:val="0"/>
          <w:sz w:val="28"/>
          <w:szCs w:val="28"/>
        </w:rPr>
        <w:t>2024年，中央支持地方高校改革发展资金对我市高校发展、人才培养、科技创新、条件改善起到积极促进作用。</w:t>
      </w:r>
      <w:r>
        <w:rPr>
          <w:rFonts w:hint="eastAsia" w:ascii="仿宋_GB2312" w:hAnsi="华文仿宋" w:cs="仿宋_GB2312"/>
          <w:b w:val="0"/>
          <w:bCs w:val="0"/>
          <w:sz w:val="28"/>
          <w:szCs w:val="28"/>
        </w:rPr>
        <w:t>一是支持市属高校分类发展、交叉学科项目建设，</w:t>
      </w:r>
      <w:r>
        <w:rPr>
          <w:rFonts w:hint="eastAsia" w:ascii="仿宋_GB2312" w:hAnsi="华文仿宋" w:cs="仿宋_GB2312"/>
          <w:b w:val="0"/>
          <w:bCs w:val="0"/>
          <w:sz w:val="28"/>
          <w:szCs w:val="28"/>
          <w:lang w:eastAsia="zh-CN"/>
        </w:rPr>
        <w:t>提升市属高校</w:t>
      </w:r>
      <w:r>
        <w:rPr>
          <w:rFonts w:hint="eastAsia" w:ascii="仿宋_GB2312" w:hAnsi="华文仿宋" w:cs="仿宋_GB2312"/>
          <w:b w:val="0"/>
          <w:bCs w:val="0"/>
          <w:sz w:val="28"/>
          <w:szCs w:val="28"/>
        </w:rPr>
        <w:t>整体建设水平，</w:t>
      </w:r>
      <w:r>
        <w:rPr>
          <w:rFonts w:hint="eastAsia" w:ascii="仿宋_GB2312" w:hAnsi="华文仿宋" w:cs="仿宋_GB2312"/>
          <w:b w:val="0"/>
          <w:bCs w:val="0"/>
          <w:sz w:val="28"/>
          <w:szCs w:val="28"/>
          <w:lang w:eastAsia="zh-CN"/>
        </w:rPr>
        <w:t>增强</w:t>
      </w:r>
      <w:r>
        <w:rPr>
          <w:rFonts w:hint="eastAsia" w:ascii="仿宋_GB2312" w:hAnsi="华文仿宋" w:cs="仿宋_GB2312"/>
          <w:b w:val="0"/>
          <w:bCs w:val="0"/>
          <w:sz w:val="28"/>
          <w:szCs w:val="28"/>
        </w:rPr>
        <w:t>学科综合实力，为服务区域经济社会发展提供人才支撑。二是支持北京实验室建设、科研项目攻关及创新团队培育，</w:t>
      </w:r>
      <w:r>
        <w:rPr>
          <w:rFonts w:hint="eastAsia" w:ascii="仿宋_GB2312" w:hAnsi="华文仿宋" w:cs="仿宋_GB2312"/>
          <w:b w:val="0"/>
          <w:bCs w:val="0"/>
          <w:sz w:val="28"/>
          <w:szCs w:val="28"/>
          <w:lang w:eastAsia="zh-CN"/>
        </w:rPr>
        <w:t>不断提升</w:t>
      </w:r>
      <w:r>
        <w:rPr>
          <w:rFonts w:hint="eastAsia" w:ascii="仿宋_GB2312" w:hAnsi="华文仿宋" w:cs="仿宋_GB2312"/>
          <w:b w:val="0"/>
          <w:bCs w:val="0"/>
          <w:sz w:val="28"/>
          <w:szCs w:val="28"/>
        </w:rPr>
        <w:t>服务北京国际科技创新中心建设</w:t>
      </w:r>
      <w:r>
        <w:rPr>
          <w:rFonts w:hint="eastAsia" w:ascii="仿宋_GB2312" w:hAnsi="华文仿宋" w:cs="仿宋_GB2312"/>
          <w:b w:val="0"/>
          <w:bCs w:val="0"/>
          <w:sz w:val="28"/>
          <w:szCs w:val="28"/>
          <w:lang w:eastAsia="zh-CN"/>
        </w:rPr>
        <w:t>的能力</w:t>
      </w:r>
      <w:r>
        <w:rPr>
          <w:rFonts w:hint="eastAsia" w:ascii="仿宋_GB2312" w:hAnsi="华文仿宋" w:cs="仿宋_GB2312"/>
          <w:b w:val="0"/>
          <w:bCs w:val="0"/>
          <w:sz w:val="28"/>
          <w:szCs w:val="28"/>
        </w:rPr>
        <w:t>。三是</w:t>
      </w:r>
      <w:r>
        <w:rPr>
          <w:rFonts w:hint="eastAsia" w:ascii="仿宋_GB2312" w:hAnsi="仿宋_GB2312" w:cs="仿宋_GB2312"/>
          <w:b w:val="0"/>
          <w:bCs w:val="0"/>
          <w:sz w:val="28"/>
          <w:szCs w:val="28"/>
        </w:rPr>
        <w:t>支持地方高校改革发展资金</w:t>
      </w:r>
      <w:r>
        <w:rPr>
          <w:rFonts w:hint="eastAsia" w:ascii="仿宋_GB2312" w:hAnsi="华文仿宋" w:cs="仿宋_GB2312"/>
          <w:b w:val="0"/>
          <w:bCs w:val="0"/>
          <w:sz w:val="28"/>
          <w:szCs w:val="28"/>
        </w:rPr>
        <w:t>用于改善市属高校办学条件，重点解决校园安全隐患问题，优化教育教学设施，</w:t>
      </w:r>
      <w:r>
        <w:rPr>
          <w:rFonts w:ascii="仿宋_GB2312" w:hAnsi="Calibri" w:cs="仿宋_GB2312"/>
          <w:sz w:val="28"/>
          <w:szCs w:val="28"/>
          <w:lang w:bidi="ar"/>
        </w:rPr>
        <w:t>提升市属高校办学承载力</w:t>
      </w:r>
      <w:r>
        <w:rPr>
          <w:rFonts w:hint="eastAsia" w:ascii="仿宋_GB2312" w:hAnsi="华文仿宋" w:cs="仿宋_GB2312"/>
          <w:sz w:val="28"/>
          <w:szCs w:val="28"/>
        </w:rPr>
        <w:t>。</w:t>
      </w:r>
    </w:p>
    <w:p w14:paraId="2C8F4068">
      <w:pPr>
        <w:suppressAutoHyphens/>
        <w:spacing w:line="400" w:lineRule="exact"/>
        <w:ind w:firstLine="560" w:firstLineChars="200"/>
        <w:rPr>
          <w:rFonts w:hint="eastAsia" w:ascii="楷体_GB2312" w:hAnsi="华文楷体" w:eastAsia="楷体_GB2312" w:cs="华文楷体"/>
          <w:bCs/>
          <w:sz w:val="28"/>
          <w:szCs w:val="28"/>
        </w:rPr>
      </w:pPr>
      <w:r>
        <w:rPr>
          <w:rFonts w:hint="eastAsia" w:ascii="楷体_GB2312" w:hAnsi="华文楷体" w:eastAsia="楷体_GB2312" w:cs="华文楷体"/>
          <w:bCs/>
          <w:sz w:val="28"/>
          <w:szCs w:val="28"/>
        </w:rPr>
        <w:t>（</w:t>
      </w:r>
      <w:r>
        <w:rPr>
          <w:rFonts w:hint="eastAsia" w:ascii="楷体_GB2312" w:hAnsi="华文楷体" w:eastAsia="楷体_GB2312" w:cs="华文楷体"/>
          <w:bCs/>
          <w:sz w:val="28"/>
          <w:szCs w:val="28"/>
          <w:lang w:eastAsia="zh-CN"/>
        </w:rPr>
        <w:t>二</w:t>
      </w:r>
      <w:r>
        <w:rPr>
          <w:rFonts w:hint="eastAsia" w:ascii="楷体_GB2312" w:hAnsi="华文楷体" w:eastAsia="楷体_GB2312" w:cs="华文楷体"/>
          <w:bCs/>
          <w:sz w:val="28"/>
          <w:szCs w:val="28"/>
        </w:rPr>
        <w:t>）绩效指标完成情况分析</w:t>
      </w:r>
    </w:p>
    <w:p w14:paraId="67EBFC3D">
      <w:pPr>
        <w:suppressAutoHyphens/>
        <w:snapToGrid w:val="0"/>
        <w:spacing w:line="400" w:lineRule="exact"/>
        <w:ind w:firstLine="560" w:firstLineChars="200"/>
        <w:outlineLvl w:val="0"/>
        <w:rPr>
          <w:rFonts w:ascii="仿宋_GB2312"/>
          <w:bCs/>
          <w:sz w:val="28"/>
          <w:szCs w:val="28"/>
        </w:rPr>
      </w:pPr>
      <w:r>
        <w:rPr>
          <w:rFonts w:hint="eastAsia" w:ascii="仿宋_GB2312"/>
          <w:bCs/>
          <w:sz w:val="28"/>
          <w:szCs w:val="28"/>
        </w:rPr>
        <w:t>1.产出指标完成情况分析</w:t>
      </w:r>
    </w:p>
    <w:p w14:paraId="3C700CFE">
      <w:pPr>
        <w:suppressAutoHyphens/>
        <w:snapToGrid w:val="0"/>
        <w:spacing w:line="400" w:lineRule="exact"/>
        <w:ind w:firstLine="560" w:firstLineChars="200"/>
        <w:outlineLvl w:val="0"/>
        <w:rPr>
          <w:rFonts w:ascii="仿宋_GB2312"/>
          <w:sz w:val="28"/>
          <w:szCs w:val="28"/>
        </w:rPr>
      </w:pPr>
      <w:r>
        <w:rPr>
          <w:rFonts w:hint="eastAsia" w:ascii="仿宋_GB2312"/>
          <w:sz w:val="28"/>
          <w:szCs w:val="28"/>
        </w:rPr>
        <w:t>（1）数量指标。支持15个学科发展，支持11个教学实验室建设，支持21个科研基地和实训中心建设，支持20个创新团队建设，支持建设疏解高校教学实验室共计2个，支持建设疏解高校智慧教室共计20个。</w:t>
      </w:r>
    </w:p>
    <w:p w14:paraId="1ABE6760">
      <w:pPr>
        <w:suppressAutoHyphens/>
        <w:snapToGrid w:val="0"/>
        <w:spacing w:line="400" w:lineRule="exact"/>
        <w:ind w:firstLine="560" w:firstLineChars="200"/>
        <w:outlineLvl w:val="0"/>
        <w:rPr>
          <w:rFonts w:ascii="仿宋_GB2312"/>
          <w:sz w:val="28"/>
          <w:szCs w:val="28"/>
        </w:rPr>
      </w:pPr>
      <w:r>
        <w:rPr>
          <w:rFonts w:hint="eastAsia" w:ascii="仿宋_GB2312"/>
          <w:sz w:val="28"/>
          <w:szCs w:val="28"/>
        </w:rPr>
        <w:t>（2）质量指标。双一流建设项目的实施，提升学科专业的整体水平，增强人才培养能力</w:t>
      </w:r>
      <w:r>
        <w:rPr>
          <w:rFonts w:hint="eastAsia" w:ascii="仿宋_GB2312"/>
          <w:sz w:val="28"/>
          <w:szCs w:val="28"/>
          <w:lang w:eastAsia="zh-CN"/>
        </w:rPr>
        <w:t>；</w:t>
      </w:r>
      <w:r>
        <w:rPr>
          <w:rFonts w:hint="eastAsia" w:ascii="仿宋_GB2312"/>
          <w:sz w:val="28"/>
          <w:szCs w:val="28"/>
        </w:rPr>
        <w:t>通过增强市属高校校园功能建设，统筹优质教育教学资源，营造良好的校园学习生活条件。</w:t>
      </w:r>
    </w:p>
    <w:p w14:paraId="5F65DD15">
      <w:pPr>
        <w:suppressAutoHyphens/>
        <w:snapToGrid w:val="0"/>
        <w:spacing w:line="400" w:lineRule="exact"/>
        <w:ind w:firstLine="560" w:firstLineChars="200"/>
        <w:outlineLvl w:val="0"/>
        <w:rPr>
          <w:rFonts w:ascii="仿宋_GB2312"/>
          <w:bCs/>
          <w:sz w:val="28"/>
          <w:szCs w:val="28"/>
        </w:rPr>
      </w:pPr>
      <w:r>
        <w:rPr>
          <w:rFonts w:hint="eastAsia" w:ascii="仿宋_GB2312"/>
          <w:bCs/>
          <w:sz w:val="28"/>
          <w:szCs w:val="28"/>
        </w:rPr>
        <w:t>2.效益指标完成情况分析</w:t>
      </w:r>
    </w:p>
    <w:p w14:paraId="7A58CB93">
      <w:pPr>
        <w:suppressAutoHyphens/>
        <w:snapToGrid w:val="0"/>
        <w:spacing w:line="400" w:lineRule="exact"/>
        <w:ind w:firstLine="560" w:firstLineChars="200"/>
        <w:outlineLvl w:val="0"/>
        <w:rPr>
          <w:rFonts w:ascii="仿宋_GB2312"/>
          <w:sz w:val="28"/>
          <w:szCs w:val="28"/>
        </w:rPr>
      </w:pPr>
      <w:r>
        <w:rPr>
          <w:rFonts w:hint="eastAsia" w:ascii="仿宋_GB2312"/>
          <w:sz w:val="28"/>
          <w:szCs w:val="28"/>
        </w:rPr>
        <w:t>（1）社会效益指标。通过项目的实施，高校的人才培养质量与科学研究水平不断提高，为首都经济社会发展提供了强有力的智力支撑。</w:t>
      </w:r>
    </w:p>
    <w:p w14:paraId="722ABA6F">
      <w:pPr>
        <w:suppressAutoHyphens/>
        <w:snapToGrid w:val="0"/>
        <w:spacing w:line="400" w:lineRule="exact"/>
        <w:ind w:firstLine="560" w:firstLineChars="200"/>
        <w:outlineLvl w:val="0"/>
        <w:rPr>
          <w:rFonts w:ascii="仿宋_GB2312"/>
          <w:sz w:val="28"/>
          <w:szCs w:val="28"/>
        </w:rPr>
      </w:pPr>
      <w:r>
        <w:rPr>
          <w:rFonts w:hint="eastAsia" w:ascii="仿宋_GB2312"/>
          <w:sz w:val="28"/>
          <w:szCs w:val="28"/>
        </w:rPr>
        <w:t>（2）可持续影响指标。支持教学设施、实验室和科研平台建设，改善办学保障条件，进一步夯实了市属高校发展的基础，为教学科研活动的顺利开展和水平提升提供了有力保障。</w:t>
      </w:r>
    </w:p>
    <w:p w14:paraId="206A8D65">
      <w:pPr>
        <w:suppressAutoHyphens/>
        <w:snapToGrid w:val="0"/>
        <w:spacing w:line="400" w:lineRule="exact"/>
        <w:ind w:firstLine="560" w:firstLineChars="200"/>
        <w:outlineLvl w:val="0"/>
        <w:rPr>
          <w:rFonts w:ascii="仿宋_GB2312"/>
          <w:bCs/>
          <w:sz w:val="28"/>
          <w:szCs w:val="28"/>
        </w:rPr>
      </w:pPr>
      <w:r>
        <w:rPr>
          <w:rFonts w:hint="eastAsia" w:ascii="仿宋_GB2312"/>
          <w:bCs/>
          <w:sz w:val="28"/>
          <w:szCs w:val="28"/>
        </w:rPr>
        <w:t>3.满意度指标完成情况分析</w:t>
      </w:r>
    </w:p>
    <w:p w14:paraId="0E04207F">
      <w:pPr>
        <w:suppressAutoHyphens/>
        <w:snapToGrid w:val="0"/>
        <w:spacing w:line="400" w:lineRule="exact"/>
        <w:ind w:firstLine="560" w:firstLineChars="200"/>
        <w:outlineLvl w:val="0"/>
        <w:rPr>
          <w:rFonts w:ascii="仿宋_GB2312"/>
          <w:sz w:val="28"/>
          <w:szCs w:val="28"/>
        </w:rPr>
      </w:pPr>
      <w:r>
        <w:rPr>
          <w:rFonts w:hint="eastAsia" w:ascii="仿宋_GB2312"/>
          <w:sz w:val="28"/>
          <w:szCs w:val="28"/>
        </w:rPr>
        <w:t>通过项目的实施，各市属高校的受资助教师，培养的学生等服务对象的满意度逐步提升。</w:t>
      </w:r>
    </w:p>
    <w:p w14:paraId="7DFA4732">
      <w:pPr>
        <w:suppressAutoHyphens/>
        <w:snapToGrid w:val="0"/>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三、绩效自评</w:t>
      </w:r>
      <w:r>
        <w:rPr>
          <w:rFonts w:hint="eastAsia" w:ascii="黑体" w:hAnsi="黑体" w:eastAsia="黑体" w:cs="黑体"/>
          <w:bCs/>
          <w:sz w:val="28"/>
          <w:szCs w:val="28"/>
          <w:lang w:eastAsia="zh-CN"/>
        </w:rPr>
        <w:t>结论</w:t>
      </w:r>
    </w:p>
    <w:p w14:paraId="30FCA0AE">
      <w:pPr>
        <w:suppressAutoHyphens/>
        <w:spacing w:line="400" w:lineRule="exact"/>
        <w:ind w:firstLine="560" w:firstLineChars="200"/>
        <w:rPr>
          <w:rFonts w:hint="eastAsia" w:ascii="黑体" w:hAnsi="黑体" w:eastAsia="黑体" w:cs="黑体"/>
          <w:bCs/>
          <w:sz w:val="28"/>
          <w:szCs w:val="28"/>
        </w:rPr>
      </w:pPr>
      <w:r>
        <w:rPr>
          <w:rFonts w:hint="eastAsia" w:ascii="仿宋_GB2312"/>
          <w:sz w:val="28"/>
          <w:szCs w:val="28"/>
        </w:rPr>
        <w:t>我市</w:t>
      </w:r>
      <w:r>
        <w:rPr>
          <w:rFonts w:hint="eastAsia" w:ascii="仿宋_GB2312"/>
          <w:sz w:val="28"/>
          <w:szCs w:val="28"/>
          <w:lang w:val="en-US" w:eastAsia="zh-CN"/>
        </w:rPr>
        <w:t>2024年</w:t>
      </w:r>
      <w:r>
        <w:rPr>
          <w:rFonts w:hint="eastAsia" w:ascii="仿宋_GB2312"/>
          <w:sz w:val="28"/>
          <w:szCs w:val="28"/>
        </w:rPr>
        <w:t>中央支持地方高校改革发展资金</w:t>
      </w:r>
      <w:r>
        <w:rPr>
          <w:rFonts w:hint="eastAsia" w:ascii="仿宋_GB2312"/>
          <w:sz w:val="28"/>
          <w:szCs w:val="28"/>
          <w:lang w:eastAsia="zh-CN"/>
        </w:rPr>
        <w:t>绩效自评情况总体良好，下一步将</w:t>
      </w:r>
      <w:r>
        <w:rPr>
          <w:rFonts w:hint="eastAsia" w:ascii="仿宋_GB2312"/>
          <w:sz w:val="28"/>
          <w:szCs w:val="28"/>
        </w:rPr>
        <w:t>结合自评情况，持续优化资金保障结构，进一步加强支持地方高校改革发展资金预算管理。</w:t>
      </w:r>
    </w:p>
    <w:p w14:paraId="47CA61F0">
      <w:pPr>
        <w:rPr>
          <w:rFonts w:hint="eastAsia" w:ascii="黑体" w:hAnsi="黑体" w:eastAsia="黑体"/>
          <w:sz w:val="28"/>
          <w:szCs w:val="28"/>
        </w:rPr>
        <w:sectPr>
          <w:headerReference r:id="rId3" w:type="default"/>
          <w:footerReference r:id="rId4" w:type="default"/>
          <w:pgSz w:w="11906" w:h="16838"/>
          <w:pgMar w:top="1440" w:right="1385" w:bottom="1440" w:left="1480" w:header="851" w:footer="992" w:gutter="0"/>
          <w:cols w:space="425" w:num="1"/>
          <w:docGrid w:type="lines" w:linePitch="312" w:charSpace="0"/>
        </w:sectPr>
      </w:pPr>
    </w:p>
    <w:p w14:paraId="146F4BFA">
      <w:pPr>
        <w:suppressAutoHyphens/>
        <w:snapToGrid w:val="0"/>
        <w:spacing w:line="400" w:lineRule="exact"/>
        <w:ind w:firstLine="560" w:firstLineChars="200"/>
        <w:outlineLvl w:val="0"/>
        <w:rPr>
          <w:rFonts w:ascii="仿宋_GB2312"/>
          <w:sz w:val="28"/>
          <w:szCs w:val="28"/>
        </w:rPr>
      </w:pPr>
    </w:p>
    <w:p w14:paraId="5C53D0D7">
      <w:pPr>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r>
        <w:rPr>
          <w:rFonts w:hint="eastAsia" w:ascii="方正小标宋简体" w:hAnsi="方正小标宋简体" w:eastAsia="方正小标宋简体" w:cs="方正小标宋简体"/>
          <w:spacing w:val="40"/>
        </w:rPr>
        <w:t>北京市学生资助补助经费</w:t>
      </w:r>
    </w:p>
    <w:p w14:paraId="10A07BA7">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r>
        <w:rPr>
          <w:rFonts w:hint="eastAsia" w:ascii="方正小标宋简体" w:hAnsi="方正小标宋简体" w:eastAsia="方正小标宋简体" w:cs="方正小标宋简体"/>
          <w:spacing w:val="40"/>
        </w:rPr>
        <w:t>2024年度绩效自评报告</w:t>
      </w:r>
    </w:p>
    <w:p w14:paraId="6BD90C5B">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p>
    <w:p w14:paraId="60E6C064">
      <w:pPr>
        <w:suppressAutoHyphens/>
        <w:spacing w:line="400" w:lineRule="exact"/>
        <w:ind w:firstLine="560" w:firstLineChars="200"/>
        <w:rPr>
          <w:rFonts w:hint="eastAsia" w:ascii="仿宋_GB2312" w:hAnsi="仿宋_GB2312" w:cs="仿宋_GB2312"/>
          <w:sz w:val="28"/>
          <w:szCs w:val="24"/>
        </w:rPr>
      </w:pPr>
      <w:r>
        <w:rPr>
          <w:rFonts w:hint="eastAsia" w:ascii="仿宋_GB2312" w:hAnsi="仿宋_GB2312" w:cs="仿宋_GB2312"/>
          <w:sz w:val="28"/>
          <w:szCs w:val="24"/>
          <w:lang w:val="en"/>
        </w:rPr>
        <w:t>2024年，我市学生资助补助经费绩效目标总体完成情况良好，资金使用效益显著，社会效益和满意度均达到了预期目标。</w:t>
      </w:r>
    </w:p>
    <w:p w14:paraId="1F3A50C2">
      <w:pPr>
        <w:numPr>
          <w:ilvl w:val="0"/>
          <w:numId w:val="1"/>
        </w:numPr>
        <w:suppressAutoHyphens/>
        <w:snapToGrid w:val="0"/>
        <w:spacing w:line="400" w:lineRule="exact"/>
        <w:ind w:firstLine="560" w:firstLineChars="200"/>
        <w:rPr>
          <w:rFonts w:hint="eastAsia" w:ascii="黑体" w:hAnsi="黑体" w:eastAsia="黑体" w:cs="黑体"/>
          <w:sz w:val="28"/>
          <w:szCs w:val="24"/>
          <w:lang w:val="en" w:eastAsia="zh-CN"/>
        </w:rPr>
      </w:pPr>
      <w:r>
        <w:rPr>
          <w:rFonts w:hint="eastAsia" w:ascii="黑体" w:hAnsi="黑体" w:eastAsia="黑体" w:cs="黑体"/>
          <w:sz w:val="28"/>
          <w:szCs w:val="24"/>
          <w:lang w:val="en" w:eastAsia="zh-CN"/>
        </w:rPr>
        <w:t>转移支付基本情况</w:t>
      </w:r>
    </w:p>
    <w:p w14:paraId="49E20E8A">
      <w:pPr>
        <w:suppressAutoHyphens/>
        <w:snapToGrid w:val="0"/>
        <w:spacing w:line="400" w:lineRule="exact"/>
        <w:ind w:firstLine="560" w:firstLineChars="200"/>
        <w:rPr>
          <w:rFonts w:hint="eastAsia" w:ascii="楷体_GB2312" w:hAnsi="方正楷体_GBK" w:eastAsia="楷体_GB2312" w:cs="方正楷体_GBK"/>
          <w:sz w:val="28"/>
          <w:szCs w:val="24"/>
          <w:lang w:val="en" w:eastAsia="zh-CN"/>
        </w:rPr>
      </w:pPr>
      <w:r>
        <w:rPr>
          <w:rFonts w:hint="eastAsia" w:ascii="楷体_GB2312" w:hAnsi="方正楷体_GBK" w:eastAsia="楷体_GB2312" w:cs="方正楷体_GBK"/>
          <w:sz w:val="28"/>
          <w:szCs w:val="24"/>
          <w:lang w:val="en" w:eastAsia="zh-CN"/>
        </w:rPr>
        <w:t>（一）学生资助补助经费转移支付概况</w:t>
      </w:r>
    </w:p>
    <w:p w14:paraId="5A1DC9B3">
      <w:pPr>
        <w:suppressAutoHyphens/>
        <w:snapToGrid w:val="0"/>
        <w:spacing w:line="400" w:lineRule="exact"/>
        <w:ind w:firstLine="560" w:firstLineChars="200"/>
        <w:rPr>
          <w:rFonts w:hint="eastAsia" w:ascii="黑体" w:hAnsi="黑体" w:eastAsia="黑体" w:cs="黑体"/>
          <w:sz w:val="28"/>
          <w:szCs w:val="24"/>
          <w:lang w:val="en"/>
        </w:rPr>
      </w:pPr>
      <w:r>
        <w:rPr>
          <w:rFonts w:hint="eastAsia" w:ascii="仿宋_GB2312" w:hAnsi="仿宋_GB2312" w:cs="仿宋_GB2312"/>
          <w:sz w:val="28"/>
          <w:szCs w:val="24"/>
          <w:lang w:val="en"/>
        </w:rPr>
        <w:t>2024年，中央下达我市学生资助补助经费转移支付预算</w:t>
      </w:r>
      <w:r>
        <w:rPr>
          <w:rFonts w:hint="eastAsia" w:ascii="仿宋_GB2312" w:hAnsi="仿宋_GB2312" w:cs="仿宋_GB2312"/>
          <w:sz w:val="28"/>
          <w:szCs w:val="24"/>
        </w:rPr>
        <w:t>共计24914</w:t>
      </w:r>
      <w:r>
        <w:rPr>
          <w:rFonts w:hint="eastAsia" w:ascii="仿宋_GB2312" w:hAnsi="仿宋_GB2312" w:cs="仿宋_GB2312"/>
          <w:sz w:val="28"/>
          <w:szCs w:val="24"/>
          <w:lang w:val="en"/>
        </w:rPr>
        <w:t>万元。</w:t>
      </w:r>
      <w:r>
        <w:rPr>
          <w:rFonts w:hint="eastAsia" w:ascii="仿宋_GB2312" w:hAnsi="仿宋_GB2312" w:cs="仿宋_GB2312"/>
          <w:sz w:val="28"/>
          <w:szCs w:val="24"/>
        </w:rPr>
        <w:t>我市严格按照中央要求，结合我市实际情况，统筹</w:t>
      </w:r>
      <w:r>
        <w:rPr>
          <w:rFonts w:hint="eastAsia" w:ascii="仿宋_GB2312" w:hAnsi="仿宋_GB2312" w:cs="仿宋_GB2312"/>
          <w:sz w:val="28"/>
          <w:szCs w:val="24"/>
          <w:lang w:eastAsia="zh-CN"/>
        </w:rPr>
        <w:t>中央资金，</w:t>
      </w:r>
      <w:r>
        <w:rPr>
          <w:rFonts w:hint="eastAsia" w:ascii="仿宋_GB2312" w:hAnsi="仿宋_GB2312" w:cs="仿宋_GB2312"/>
          <w:sz w:val="28"/>
          <w:szCs w:val="24"/>
        </w:rPr>
        <w:t>主要</w:t>
      </w:r>
      <w:r>
        <w:rPr>
          <w:rFonts w:hint="eastAsia" w:ascii="仿宋_GB2312" w:hAnsi="仿宋_GB2312" w:cs="仿宋_GB2312"/>
          <w:sz w:val="28"/>
          <w:szCs w:val="24"/>
          <w:lang w:val="en"/>
        </w:rPr>
        <w:t>用于落实普通高中、中职学校和高校等三个学段，包括</w:t>
      </w:r>
      <w:r>
        <w:rPr>
          <w:rFonts w:hint="eastAsia" w:ascii="仿宋_GB2312" w:hAnsi="仿宋_GB2312" w:cs="仿宋_GB2312"/>
          <w:sz w:val="28"/>
          <w:szCs w:val="24"/>
        </w:rPr>
        <w:t>国家奖学金、国家励志奖学金、助学金、免学费、服兵役学费补偿代偿</w:t>
      </w:r>
      <w:r>
        <w:rPr>
          <w:rFonts w:hint="eastAsia" w:ascii="仿宋_GB2312" w:hAnsi="仿宋_GB2312" w:cs="仿宋_GB2312"/>
          <w:sz w:val="28"/>
          <w:szCs w:val="24"/>
          <w:lang w:val="en"/>
        </w:rPr>
        <w:t>等</w:t>
      </w:r>
      <w:r>
        <w:rPr>
          <w:rFonts w:hint="eastAsia" w:ascii="仿宋_GB2312" w:hAnsi="仿宋_GB2312" w:cs="仿宋_GB2312"/>
          <w:sz w:val="28"/>
          <w:szCs w:val="24"/>
        </w:rPr>
        <w:t>16</w:t>
      </w:r>
      <w:r>
        <w:rPr>
          <w:rFonts w:hint="eastAsia" w:ascii="仿宋_GB2312" w:hAnsi="仿宋_GB2312" w:cs="仿宋_GB2312"/>
          <w:sz w:val="28"/>
          <w:szCs w:val="24"/>
          <w:lang w:val="en"/>
        </w:rPr>
        <w:t>项国家学生资助</w:t>
      </w:r>
      <w:r>
        <w:rPr>
          <w:rFonts w:hint="eastAsia" w:ascii="仿宋_GB2312" w:hAnsi="仿宋_GB2312" w:cs="仿宋_GB2312"/>
          <w:sz w:val="28"/>
          <w:szCs w:val="24"/>
        </w:rPr>
        <w:t>项目。</w:t>
      </w:r>
    </w:p>
    <w:p w14:paraId="041F2A37">
      <w:pPr>
        <w:suppressAutoHyphens/>
        <w:snapToGrid w:val="0"/>
        <w:spacing w:line="400" w:lineRule="exact"/>
        <w:ind w:firstLine="560" w:firstLineChars="200"/>
        <w:rPr>
          <w:rFonts w:hint="eastAsia" w:ascii="楷体_GB2312" w:hAnsi="方正楷体_GBK" w:eastAsia="楷体_GB2312" w:cs="方正楷体_GBK"/>
          <w:sz w:val="28"/>
          <w:szCs w:val="24"/>
          <w:lang w:val="en"/>
        </w:rPr>
      </w:pPr>
      <w:r>
        <w:rPr>
          <w:rFonts w:hint="eastAsia" w:ascii="楷体_GB2312" w:hAnsi="方正楷体_GBK" w:eastAsia="楷体_GB2312" w:cs="方正楷体_GBK"/>
          <w:sz w:val="28"/>
          <w:szCs w:val="24"/>
          <w:lang w:val="en"/>
        </w:rPr>
        <w:t>（</w:t>
      </w:r>
      <w:r>
        <w:rPr>
          <w:rFonts w:hint="eastAsia" w:ascii="楷体_GB2312" w:hAnsi="方正楷体_GBK" w:eastAsia="楷体_GB2312" w:cs="方正楷体_GBK"/>
          <w:sz w:val="28"/>
          <w:szCs w:val="24"/>
          <w:lang w:val="en" w:eastAsia="zh-CN"/>
        </w:rPr>
        <w:t>二</w:t>
      </w:r>
      <w:r>
        <w:rPr>
          <w:rFonts w:hint="eastAsia" w:ascii="楷体_GB2312" w:hAnsi="方正楷体_GBK" w:eastAsia="楷体_GB2312" w:cs="方正楷体_GBK"/>
          <w:sz w:val="28"/>
          <w:szCs w:val="24"/>
          <w:lang w:val="en"/>
        </w:rPr>
        <w:t>）资金投入情况分析</w:t>
      </w:r>
    </w:p>
    <w:p w14:paraId="1DFD6822">
      <w:pPr>
        <w:suppressAutoHyphens/>
        <w:snapToGrid w:val="0"/>
        <w:spacing w:line="400" w:lineRule="exact"/>
        <w:ind w:firstLine="560" w:firstLineChars="200"/>
        <w:rPr>
          <w:rFonts w:hint="eastAsia" w:ascii="仿宋_GB2312" w:hAnsi="仿宋_GB2312" w:cs="仿宋_GB2312"/>
          <w:sz w:val="28"/>
          <w:szCs w:val="24"/>
          <w:lang w:val="en"/>
        </w:rPr>
      </w:pPr>
      <w:r>
        <w:rPr>
          <w:rFonts w:hint="eastAsia" w:ascii="仿宋_GB2312" w:hAnsi="仿宋_GB2312" w:cs="仿宋_GB2312"/>
          <w:sz w:val="28"/>
          <w:szCs w:val="24"/>
          <w:lang w:val="en"/>
        </w:rPr>
        <w:t>2024年，</w:t>
      </w:r>
      <w:r>
        <w:rPr>
          <w:rFonts w:hint="eastAsia" w:ascii="仿宋_GB2312" w:hAnsi="仿宋_GB2312" w:cs="仿宋_GB2312"/>
          <w:sz w:val="28"/>
          <w:szCs w:val="24"/>
        </w:rPr>
        <w:t>中央资金下达预算24914万元，执行24595.94万元，预算执行率99%。</w:t>
      </w:r>
      <w:r>
        <w:rPr>
          <w:rFonts w:hint="eastAsia" w:ascii="仿宋_GB2312" w:hAnsi="仿宋_GB2312" w:cs="仿宋_GB2312"/>
          <w:sz w:val="28"/>
          <w:szCs w:val="24"/>
          <w:lang w:val="en"/>
        </w:rPr>
        <w:t>资金使用取得了良好的社会效益，</w:t>
      </w:r>
      <w:r>
        <w:rPr>
          <w:rFonts w:hint="eastAsia" w:ascii="仿宋_GB2312" w:hAnsi="仿宋_GB2312" w:cs="仿宋_GB2312"/>
          <w:sz w:val="28"/>
          <w:szCs w:val="24"/>
        </w:rPr>
        <w:t>学生资助的保障作用持续加强，激励效果更加彰显</w:t>
      </w:r>
      <w:r>
        <w:rPr>
          <w:rFonts w:hint="eastAsia" w:ascii="仿宋_GB2312" w:hAnsi="仿宋_GB2312" w:cs="仿宋_GB2312"/>
          <w:sz w:val="28"/>
          <w:szCs w:val="24"/>
          <w:lang w:val="en"/>
        </w:rPr>
        <w:t>。</w:t>
      </w:r>
    </w:p>
    <w:p w14:paraId="21915842">
      <w:pPr>
        <w:suppressAutoHyphens/>
        <w:snapToGrid w:val="0"/>
        <w:spacing w:line="400" w:lineRule="exact"/>
        <w:ind w:firstLine="560" w:firstLineChars="200"/>
        <w:rPr>
          <w:rFonts w:hint="eastAsia" w:ascii="楷体_GB2312" w:hAnsi="方正楷体_GBK" w:eastAsia="楷体_GB2312" w:cs="方正楷体_GBK"/>
          <w:sz w:val="28"/>
          <w:szCs w:val="24"/>
          <w:lang w:val="en"/>
        </w:rPr>
      </w:pPr>
      <w:r>
        <w:rPr>
          <w:rFonts w:hint="eastAsia" w:ascii="楷体_GB2312" w:hAnsi="方正楷体_GBK" w:eastAsia="楷体_GB2312" w:cs="方正楷体_GBK"/>
          <w:sz w:val="28"/>
          <w:szCs w:val="24"/>
          <w:lang w:val="en"/>
        </w:rPr>
        <w:t>（</w:t>
      </w:r>
      <w:r>
        <w:rPr>
          <w:rFonts w:hint="eastAsia" w:ascii="楷体_GB2312" w:hAnsi="方正楷体_GBK" w:eastAsia="楷体_GB2312" w:cs="方正楷体_GBK"/>
          <w:sz w:val="28"/>
          <w:szCs w:val="24"/>
          <w:lang w:val="en" w:eastAsia="zh-CN"/>
        </w:rPr>
        <w:t>三</w:t>
      </w:r>
      <w:r>
        <w:rPr>
          <w:rFonts w:hint="eastAsia" w:ascii="楷体_GB2312" w:hAnsi="方正楷体_GBK" w:eastAsia="楷体_GB2312" w:cs="方正楷体_GBK"/>
          <w:sz w:val="28"/>
          <w:szCs w:val="24"/>
          <w:lang w:val="en"/>
        </w:rPr>
        <w:t>）资金管理情况分析</w:t>
      </w:r>
    </w:p>
    <w:p w14:paraId="0F514890">
      <w:pPr>
        <w:suppressAutoHyphens/>
        <w:snapToGrid w:val="0"/>
        <w:spacing w:line="400" w:lineRule="exact"/>
        <w:ind w:firstLine="560" w:firstLineChars="200"/>
        <w:rPr>
          <w:rFonts w:hint="eastAsia" w:ascii="仿宋_GB2312" w:hAnsi="仿宋_GB2312" w:cs="仿宋_GB2312"/>
          <w:sz w:val="28"/>
          <w:szCs w:val="24"/>
        </w:rPr>
      </w:pPr>
      <w:r>
        <w:rPr>
          <w:rFonts w:hint="eastAsia" w:ascii="仿宋_GB2312" w:hAnsi="仿宋_GB2312" w:cs="仿宋_GB2312"/>
          <w:sz w:val="28"/>
          <w:szCs w:val="24"/>
        </w:rPr>
        <w:t>2024年，我市在学生资助补助经费的资金管理方面采取了多项有效措施，确保了资金的规范高效使用，资金管理和使用效益显著提升。</w:t>
      </w:r>
    </w:p>
    <w:p w14:paraId="43DE8EA1">
      <w:pPr>
        <w:suppressAutoHyphens/>
        <w:snapToGrid w:val="0"/>
        <w:spacing w:line="400" w:lineRule="exact"/>
        <w:ind w:firstLine="560" w:firstLineChars="200"/>
        <w:rPr>
          <w:rFonts w:hint="eastAsia" w:ascii="仿宋_GB2312" w:hAnsi="仿宋_GB2312" w:cs="仿宋_GB2312"/>
          <w:sz w:val="28"/>
          <w:szCs w:val="24"/>
        </w:rPr>
      </w:pPr>
      <w:r>
        <w:rPr>
          <w:rFonts w:hint="eastAsia" w:ascii="仿宋_GB2312" w:hAnsi="仿宋_GB2312" w:cs="仿宋_GB2312"/>
          <w:sz w:val="28"/>
          <w:szCs w:val="24"/>
        </w:rPr>
        <w:t>1.科学制定分配方案，快速下达资金。按照“公平公正、需求导向、动态调整”原则，科学、合理地制定资金分配方案</w:t>
      </w:r>
      <w:r>
        <w:rPr>
          <w:rFonts w:hint="eastAsia" w:ascii="仿宋_GB2312" w:hAnsi="仿宋_GB2312" w:cs="仿宋_GB2312"/>
          <w:sz w:val="28"/>
          <w:szCs w:val="24"/>
          <w:lang w:eastAsia="zh-CN"/>
        </w:rPr>
        <w:t>，并</w:t>
      </w:r>
      <w:r>
        <w:rPr>
          <w:rFonts w:hint="eastAsia" w:ascii="仿宋_GB2312" w:hAnsi="仿宋_GB2312" w:cs="仿宋_GB2312"/>
          <w:sz w:val="28"/>
          <w:szCs w:val="24"/>
        </w:rPr>
        <w:t>且重点向远郊区和</w:t>
      </w:r>
      <w:r>
        <w:rPr>
          <w:rFonts w:hint="eastAsia" w:ascii="仿宋_GB2312" w:hAnsi="仿宋_GB2312" w:cs="仿宋_GB2312"/>
          <w:sz w:val="28"/>
          <w:szCs w:val="24"/>
          <w:lang w:val="en"/>
        </w:rPr>
        <w:t>特殊专业学校</w:t>
      </w:r>
      <w:r>
        <w:rPr>
          <w:rFonts w:hint="eastAsia" w:ascii="仿宋_GB2312" w:hAnsi="仿宋_GB2312" w:cs="仿宋_GB2312"/>
          <w:sz w:val="28"/>
          <w:szCs w:val="24"/>
        </w:rPr>
        <w:t>倾斜，确保资助政策惠及所有符合条件的困难学生。</w:t>
      </w:r>
    </w:p>
    <w:p w14:paraId="2F3437DD">
      <w:pPr>
        <w:suppressAutoHyphens/>
        <w:snapToGrid w:val="0"/>
        <w:spacing w:line="400" w:lineRule="exact"/>
        <w:ind w:firstLine="560" w:firstLineChars="200"/>
        <w:rPr>
          <w:rFonts w:hint="eastAsia" w:ascii="仿宋_GB2312" w:hAnsi="仿宋_GB2312" w:cs="仿宋_GB2312"/>
          <w:sz w:val="28"/>
          <w:szCs w:val="24"/>
          <w:lang w:val="en"/>
        </w:rPr>
      </w:pPr>
      <w:r>
        <w:rPr>
          <w:rFonts w:hint="eastAsia" w:ascii="仿宋_GB2312" w:hAnsi="仿宋_GB2312" w:cs="仿宋_GB2312"/>
          <w:sz w:val="28"/>
          <w:szCs w:val="24"/>
        </w:rPr>
        <w:t>2.及时拨付资金，加强资金管理。按照预算管理要求，及时预拨奖学金、服兵役资助资金</w:t>
      </w:r>
      <w:r>
        <w:rPr>
          <w:rFonts w:hint="eastAsia" w:ascii="仿宋_GB2312" w:hAnsi="仿宋_GB2312" w:cs="仿宋_GB2312"/>
          <w:sz w:val="28"/>
          <w:szCs w:val="24"/>
          <w:lang w:eastAsia="zh-CN"/>
        </w:rPr>
        <w:t>，</w:t>
      </w:r>
      <w:r>
        <w:rPr>
          <w:rFonts w:hint="eastAsia" w:ascii="仿宋_GB2312" w:hAnsi="仿宋_GB2312" w:cs="仿宋_GB2312"/>
          <w:sz w:val="28"/>
          <w:szCs w:val="24"/>
        </w:rPr>
        <w:t>优化预算编制方式，依托事业统计数据和资助信息系统提取数据，严格按照政策规定测算资助项目预算人数，提高预算编制准确度。</w:t>
      </w:r>
    </w:p>
    <w:p w14:paraId="256D5377">
      <w:pPr>
        <w:suppressAutoHyphens/>
        <w:snapToGrid w:val="0"/>
        <w:spacing w:line="400" w:lineRule="exact"/>
        <w:ind w:firstLine="560" w:firstLineChars="200"/>
        <w:jc w:val="left"/>
        <w:rPr>
          <w:rFonts w:hint="eastAsia" w:ascii="仿宋_GB2312" w:hAnsi="仿宋_GB2312" w:cs="仿宋_GB2312"/>
          <w:sz w:val="28"/>
          <w:szCs w:val="24"/>
          <w:lang w:val="en"/>
        </w:rPr>
      </w:pPr>
      <w:r>
        <w:rPr>
          <w:rFonts w:hint="eastAsia" w:ascii="仿宋_GB2312" w:hAnsi="仿宋_GB2312" w:cs="仿宋_GB2312"/>
          <w:sz w:val="28"/>
          <w:szCs w:val="24"/>
        </w:rPr>
        <w:t>3.确保资金支出规范和准确，强化支出绩效。督促各区各校遵守资助资金管理要求，确保国家助学金按月足额发放。对</w:t>
      </w:r>
      <w:r>
        <w:rPr>
          <w:rFonts w:hint="eastAsia" w:ascii="仿宋_GB2312" w:hAnsi="仿宋_GB2312" w:cs="仿宋_GB2312"/>
          <w:sz w:val="28"/>
          <w:szCs w:val="24"/>
          <w:lang w:eastAsia="zh-CN"/>
        </w:rPr>
        <w:t>部分</w:t>
      </w:r>
      <w:r>
        <w:rPr>
          <w:rFonts w:hint="eastAsia" w:ascii="仿宋_GB2312" w:hAnsi="仿宋_GB2312" w:cs="仿宋_GB2312"/>
          <w:sz w:val="28"/>
          <w:szCs w:val="24"/>
        </w:rPr>
        <w:t>区、市属高校</w:t>
      </w:r>
      <w:r>
        <w:rPr>
          <w:rFonts w:hint="eastAsia" w:ascii="仿宋_GB2312" w:hAnsi="仿宋_GB2312" w:cs="仿宋_GB2312"/>
          <w:sz w:val="28"/>
          <w:szCs w:val="24"/>
          <w:lang w:eastAsia="zh-CN"/>
        </w:rPr>
        <w:t>以及部分</w:t>
      </w:r>
      <w:r>
        <w:rPr>
          <w:rFonts w:hint="eastAsia" w:ascii="仿宋_GB2312" w:hAnsi="仿宋_GB2312" w:cs="仿宋_GB2312"/>
          <w:sz w:val="28"/>
          <w:szCs w:val="24"/>
        </w:rPr>
        <w:t>中专学校学生资助资金管理使用和政策执行情况实行检查</w:t>
      </w:r>
      <w:r>
        <w:rPr>
          <w:rFonts w:hint="eastAsia" w:ascii="仿宋_GB2312" w:hAnsi="仿宋_GB2312" w:cs="仿宋_GB2312"/>
          <w:sz w:val="28"/>
          <w:szCs w:val="24"/>
          <w:lang w:eastAsia="zh-CN"/>
        </w:rPr>
        <w:t>，确保资金规范使用，</w:t>
      </w:r>
      <w:r>
        <w:rPr>
          <w:rFonts w:hint="eastAsia" w:ascii="仿宋_GB2312" w:hAnsi="仿宋_GB2312" w:cs="仿宋_GB2312"/>
          <w:sz w:val="28"/>
          <w:szCs w:val="24"/>
        </w:rPr>
        <w:t>不断促进工作水平提高。</w:t>
      </w:r>
    </w:p>
    <w:p w14:paraId="7C4A86FF">
      <w:pPr>
        <w:suppressAutoHyphens/>
        <w:snapToGrid w:val="0"/>
        <w:spacing w:line="400" w:lineRule="exact"/>
        <w:ind w:firstLine="560" w:firstLineChars="200"/>
        <w:rPr>
          <w:rFonts w:hint="eastAsia" w:ascii="楷体_GB2312" w:hAnsi="方正楷体_GBK" w:eastAsia="黑体" w:cs="方正楷体_GBK"/>
          <w:sz w:val="28"/>
          <w:szCs w:val="24"/>
          <w:lang w:val="en" w:eastAsia="zh-CN"/>
        </w:rPr>
      </w:pPr>
      <w:r>
        <w:rPr>
          <w:rFonts w:hint="eastAsia" w:ascii="黑体" w:hAnsi="黑体" w:eastAsia="黑体" w:cs="黑体"/>
          <w:sz w:val="28"/>
          <w:szCs w:val="24"/>
          <w:lang w:val="en"/>
        </w:rPr>
        <w:t>二、绩效</w:t>
      </w:r>
      <w:r>
        <w:rPr>
          <w:rFonts w:hint="eastAsia" w:ascii="黑体" w:hAnsi="黑体" w:eastAsia="黑体" w:cs="黑体"/>
          <w:sz w:val="28"/>
          <w:szCs w:val="24"/>
          <w:lang w:val="en" w:eastAsia="zh-CN"/>
        </w:rPr>
        <w:t>目标实现情况</w:t>
      </w:r>
    </w:p>
    <w:p w14:paraId="5F74279D">
      <w:pPr>
        <w:suppressAutoHyphens/>
        <w:snapToGrid w:val="0"/>
        <w:spacing w:line="400" w:lineRule="exact"/>
        <w:ind w:firstLine="560" w:firstLineChars="200"/>
        <w:rPr>
          <w:rFonts w:hint="eastAsia" w:ascii="楷体_GB2312" w:hAnsi="方正楷体_GBK" w:eastAsia="楷体_GB2312" w:cs="方正楷体_GBK"/>
          <w:sz w:val="28"/>
          <w:szCs w:val="24"/>
          <w:lang w:val="en"/>
        </w:rPr>
      </w:pPr>
      <w:r>
        <w:rPr>
          <w:rFonts w:hint="eastAsia" w:ascii="楷体_GB2312" w:hAnsi="方正楷体_GBK" w:eastAsia="楷体_GB2312" w:cs="方正楷体_GBK"/>
          <w:sz w:val="28"/>
          <w:szCs w:val="24"/>
          <w:lang w:val="en"/>
        </w:rPr>
        <w:t>（</w:t>
      </w:r>
      <w:r>
        <w:rPr>
          <w:rFonts w:hint="eastAsia" w:ascii="楷体_GB2312" w:hAnsi="方正楷体_GBK" w:eastAsia="楷体_GB2312" w:cs="方正楷体_GBK"/>
          <w:sz w:val="28"/>
          <w:szCs w:val="24"/>
          <w:lang w:val="en" w:eastAsia="zh-CN"/>
        </w:rPr>
        <w:t>一</w:t>
      </w:r>
      <w:r>
        <w:rPr>
          <w:rFonts w:hint="eastAsia" w:ascii="楷体_GB2312" w:hAnsi="方正楷体_GBK" w:eastAsia="楷体_GB2312" w:cs="方正楷体_GBK"/>
          <w:sz w:val="28"/>
          <w:szCs w:val="24"/>
          <w:lang w:val="en"/>
        </w:rPr>
        <w:t>）总体绩效目标完成情况分析</w:t>
      </w:r>
    </w:p>
    <w:p w14:paraId="6E736AA4">
      <w:pPr>
        <w:suppressAutoHyphens/>
        <w:snapToGrid w:val="0"/>
        <w:spacing w:line="400" w:lineRule="exact"/>
        <w:ind w:firstLine="560" w:firstLineChars="200"/>
        <w:rPr>
          <w:rFonts w:hint="eastAsia" w:ascii="仿宋_GB2312" w:hAnsi="仿宋_GB2312" w:cs="仿宋_GB2312"/>
          <w:sz w:val="28"/>
          <w:szCs w:val="24"/>
          <w:lang w:val="en"/>
        </w:rPr>
      </w:pPr>
      <w:r>
        <w:rPr>
          <w:rFonts w:hint="eastAsia" w:ascii="仿宋_GB2312" w:hAnsi="仿宋_GB2312" w:cs="仿宋_GB2312"/>
          <w:sz w:val="28"/>
          <w:szCs w:val="24"/>
          <w:lang w:val="en"/>
        </w:rPr>
        <w:t>2024年，我市深刻领会中央转移支付资金预算项目总体目标要求，准确把握政策对象、条件、标准和流程，充分发挥学生资助不同政策类型在奖优助困方面的导向作用，缓解了家庭经济困难学生经济压力，激励了学生勤奋刻苦，促进学生培养质量全面提高。</w:t>
      </w:r>
    </w:p>
    <w:p w14:paraId="6F7645CD">
      <w:pPr>
        <w:suppressAutoHyphens/>
        <w:snapToGrid w:val="0"/>
        <w:spacing w:line="400" w:lineRule="exact"/>
        <w:ind w:firstLine="560" w:firstLineChars="200"/>
        <w:rPr>
          <w:rFonts w:hint="eastAsia" w:ascii="楷体_GB2312" w:hAnsi="方正楷体_GBK" w:eastAsia="楷体_GB2312" w:cs="方正楷体_GBK"/>
          <w:sz w:val="28"/>
          <w:szCs w:val="24"/>
          <w:lang w:val="en"/>
        </w:rPr>
      </w:pPr>
      <w:r>
        <w:rPr>
          <w:rFonts w:hint="eastAsia" w:ascii="楷体_GB2312" w:hAnsi="方正楷体_GBK" w:eastAsia="楷体_GB2312" w:cs="方正楷体_GBK"/>
          <w:sz w:val="28"/>
          <w:szCs w:val="24"/>
          <w:lang w:val="en"/>
        </w:rPr>
        <w:t>（</w:t>
      </w:r>
      <w:r>
        <w:rPr>
          <w:rFonts w:hint="eastAsia" w:ascii="楷体_GB2312" w:hAnsi="方正楷体_GBK" w:eastAsia="楷体_GB2312" w:cs="方正楷体_GBK"/>
          <w:sz w:val="28"/>
          <w:szCs w:val="24"/>
          <w:lang w:val="en" w:eastAsia="zh-CN"/>
        </w:rPr>
        <w:t>二</w:t>
      </w:r>
      <w:r>
        <w:rPr>
          <w:rFonts w:hint="eastAsia" w:ascii="楷体_GB2312" w:hAnsi="方正楷体_GBK" w:eastAsia="楷体_GB2312" w:cs="方正楷体_GBK"/>
          <w:sz w:val="28"/>
          <w:szCs w:val="24"/>
          <w:lang w:val="en"/>
        </w:rPr>
        <w:t>）绩效指标完成情况分析</w:t>
      </w:r>
    </w:p>
    <w:p w14:paraId="12C154D8">
      <w:pPr>
        <w:suppressAutoHyphens/>
        <w:snapToGrid w:val="0"/>
        <w:spacing w:line="400" w:lineRule="exact"/>
        <w:ind w:firstLine="560" w:firstLineChars="200"/>
        <w:rPr>
          <w:rFonts w:hint="eastAsia" w:ascii="仿宋_GB2312" w:hAnsi="仿宋_GB2312" w:cs="仿宋_GB2312"/>
          <w:b w:val="0"/>
          <w:bCs w:val="0"/>
          <w:sz w:val="28"/>
          <w:szCs w:val="24"/>
        </w:rPr>
      </w:pPr>
      <w:r>
        <w:rPr>
          <w:rFonts w:hint="eastAsia" w:ascii="仿宋_GB2312" w:hAnsi="仿宋_GB2312" w:cs="仿宋_GB2312"/>
          <w:b w:val="0"/>
          <w:bCs w:val="0"/>
          <w:sz w:val="28"/>
          <w:szCs w:val="24"/>
        </w:rPr>
        <w:t>1.产出指标</w:t>
      </w:r>
    </w:p>
    <w:p w14:paraId="049473D7">
      <w:pPr>
        <w:suppressAutoHyphens/>
        <w:snapToGrid w:val="0"/>
        <w:spacing w:line="400" w:lineRule="exact"/>
        <w:ind w:firstLine="560" w:firstLineChars="200"/>
        <w:rPr>
          <w:rFonts w:hint="eastAsia" w:ascii="仿宋_GB2312" w:hAnsi="仿宋_GB2312" w:cs="仿宋_GB2312"/>
          <w:sz w:val="28"/>
          <w:szCs w:val="24"/>
        </w:rPr>
      </w:pPr>
      <w:r>
        <w:rPr>
          <w:rFonts w:hint="eastAsia" w:ascii="仿宋_GB2312" w:hAnsi="仿宋_GB2312" w:cs="仿宋_GB2312"/>
          <w:sz w:val="28"/>
          <w:szCs w:val="24"/>
        </w:rPr>
        <w:t>（1）数量指标</w:t>
      </w:r>
    </w:p>
    <w:p w14:paraId="10BB3737">
      <w:pPr>
        <w:suppressAutoHyphens/>
        <w:snapToGrid w:val="0"/>
        <w:spacing w:line="400" w:lineRule="exact"/>
        <w:ind w:firstLine="560" w:firstLineChars="200"/>
        <w:rPr>
          <w:rFonts w:hint="eastAsia" w:ascii="仿宋_GB2312" w:hAnsi="仿宋_GB2312" w:cs="仿宋_GB2312"/>
          <w:sz w:val="28"/>
          <w:szCs w:val="24"/>
        </w:rPr>
      </w:pPr>
      <w:r>
        <w:rPr>
          <w:rFonts w:hint="eastAsia" w:ascii="仿宋_GB2312" w:hAnsi="仿宋_GB2312" w:cs="仿宋_GB2312"/>
          <w:sz w:val="28"/>
          <w:szCs w:val="24"/>
        </w:rPr>
        <w:t>中职</w:t>
      </w:r>
      <w:r>
        <w:rPr>
          <w:rFonts w:hint="eastAsia" w:ascii="仿宋_GB2312" w:hAnsi="仿宋_GB2312" w:cs="仿宋_GB2312"/>
          <w:sz w:val="28"/>
          <w:szCs w:val="24"/>
          <w:lang w:eastAsia="zh-CN"/>
        </w:rPr>
        <w:t>、</w:t>
      </w:r>
      <w:r>
        <w:rPr>
          <w:rFonts w:hint="eastAsia" w:ascii="仿宋_GB2312" w:hAnsi="仿宋_GB2312" w:cs="仿宋_GB2312"/>
          <w:sz w:val="28"/>
          <w:szCs w:val="24"/>
        </w:rPr>
        <w:t>本专科生</w:t>
      </w:r>
      <w:r>
        <w:rPr>
          <w:rFonts w:hint="eastAsia" w:ascii="仿宋_GB2312" w:hAnsi="仿宋_GB2312" w:cs="仿宋_GB2312"/>
          <w:sz w:val="28"/>
          <w:szCs w:val="24"/>
          <w:lang w:eastAsia="zh-CN"/>
        </w:rPr>
        <w:t>、</w:t>
      </w:r>
      <w:r>
        <w:rPr>
          <w:rFonts w:hint="eastAsia" w:ascii="仿宋_GB2312" w:hAnsi="仿宋_GB2312" w:cs="仿宋_GB2312"/>
          <w:sz w:val="28"/>
          <w:szCs w:val="24"/>
        </w:rPr>
        <w:t>研究生</w:t>
      </w:r>
      <w:r>
        <w:rPr>
          <w:rFonts w:hint="eastAsia" w:ascii="仿宋_GB2312" w:hAnsi="仿宋_GB2312" w:cs="仿宋_GB2312"/>
          <w:sz w:val="28"/>
          <w:szCs w:val="24"/>
          <w:lang w:eastAsia="zh-CN"/>
        </w:rPr>
        <w:t>等</w:t>
      </w:r>
      <w:r>
        <w:rPr>
          <w:rFonts w:hint="eastAsia" w:ascii="仿宋_GB2312" w:hAnsi="仿宋_GB2312" w:cs="仿宋_GB2312"/>
          <w:sz w:val="28"/>
          <w:szCs w:val="24"/>
        </w:rPr>
        <w:t>国家奖学金</w:t>
      </w:r>
      <w:r>
        <w:rPr>
          <w:rFonts w:hint="eastAsia" w:ascii="仿宋_GB2312" w:hAnsi="仿宋_GB2312" w:cs="仿宋_GB2312"/>
          <w:sz w:val="28"/>
          <w:szCs w:val="24"/>
          <w:lang w:eastAsia="zh-CN"/>
        </w:rPr>
        <w:t>奖励人数均实现</w:t>
      </w:r>
      <w:r>
        <w:rPr>
          <w:rFonts w:hint="eastAsia" w:ascii="仿宋_GB2312" w:hAnsi="仿宋_GB2312" w:cs="仿宋_GB2312"/>
          <w:sz w:val="28"/>
          <w:szCs w:val="24"/>
          <w:lang w:val="en-US" w:eastAsia="zh-CN"/>
        </w:rPr>
        <w:t>100%绩效目标</w:t>
      </w:r>
      <w:r>
        <w:rPr>
          <w:rFonts w:hint="eastAsia" w:ascii="仿宋_GB2312" w:hAnsi="仿宋_GB2312" w:cs="仿宋_GB2312"/>
          <w:sz w:val="28"/>
          <w:szCs w:val="24"/>
          <w:lang w:eastAsia="zh-CN"/>
        </w:rPr>
        <w:t>；</w:t>
      </w:r>
      <w:r>
        <w:rPr>
          <w:rFonts w:hint="eastAsia" w:ascii="仿宋_GB2312" w:hAnsi="仿宋_GB2312" w:cs="仿宋_GB2312"/>
          <w:sz w:val="28"/>
          <w:szCs w:val="24"/>
        </w:rPr>
        <w:t>专科生国家励志奖学金资助面</w:t>
      </w:r>
      <w:r>
        <w:rPr>
          <w:rFonts w:hint="eastAsia" w:ascii="仿宋_GB2312" w:hAnsi="仿宋_GB2312" w:cs="仿宋_GB2312"/>
          <w:sz w:val="28"/>
          <w:szCs w:val="24"/>
          <w:lang w:eastAsia="zh-CN"/>
        </w:rPr>
        <w:t>、</w:t>
      </w:r>
      <w:r>
        <w:rPr>
          <w:rFonts w:hint="eastAsia" w:ascii="仿宋_GB2312" w:hAnsi="仿宋_GB2312" w:cs="仿宋_GB2312"/>
          <w:sz w:val="28"/>
          <w:szCs w:val="24"/>
        </w:rPr>
        <w:t>高中及以上阶段应受助学生受助比例</w:t>
      </w:r>
      <w:r>
        <w:rPr>
          <w:rFonts w:hint="eastAsia" w:ascii="仿宋_GB2312" w:hAnsi="仿宋_GB2312" w:cs="仿宋_GB2312"/>
          <w:sz w:val="28"/>
          <w:szCs w:val="24"/>
          <w:lang w:eastAsia="zh-CN"/>
        </w:rPr>
        <w:t>、</w:t>
      </w:r>
      <w:r>
        <w:rPr>
          <w:rFonts w:hint="eastAsia" w:ascii="仿宋_GB2312" w:hAnsi="仿宋_GB2312" w:cs="仿宋_GB2312"/>
          <w:sz w:val="28"/>
          <w:szCs w:val="24"/>
        </w:rPr>
        <w:t>退役士兵考入高校应受助学生受助比例</w:t>
      </w:r>
      <w:r>
        <w:rPr>
          <w:rFonts w:hint="eastAsia" w:ascii="仿宋_GB2312" w:hAnsi="仿宋_GB2312" w:cs="仿宋_GB2312"/>
          <w:sz w:val="28"/>
          <w:szCs w:val="24"/>
          <w:lang w:eastAsia="zh-CN"/>
        </w:rPr>
        <w:t>均</w:t>
      </w:r>
      <w:r>
        <w:rPr>
          <w:rFonts w:hint="eastAsia" w:ascii="仿宋_GB2312" w:hAnsi="仿宋_GB2312" w:cs="仿宋_GB2312"/>
          <w:sz w:val="28"/>
          <w:szCs w:val="24"/>
          <w:lang w:val="en-US" w:eastAsia="zh-CN"/>
        </w:rPr>
        <w:t>100%实现目标值</w:t>
      </w:r>
      <w:r>
        <w:rPr>
          <w:rFonts w:hint="eastAsia" w:ascii="仿宋_GB2312" w:hAnsi="仿宋_GB2312" w:cs="仿宋_GB2312"/>
          <w:sz w:val="28"/>
          <w:szCs w:val="24"/>
        </w:rPr>
        <w:t>。</w:t>
      </w:r>
    </w:p>
    <w:p w14:paraId="4D8B7EFC">
      <w:pPr>
        <w:suppressAutoHyphens/>
        <w:snapToGrid w:val="0"/>
        <w:spacing w:line="400" w:lineRule="exact"/>
        <w:ind w:firstLine="560" w:firstLineChars="200"/>
        <w:rPr>
          <w:rFonts w:hint="eastAsia" w:ascii="仿宋_GB2312" w:hAnsi="仿宋_GB2312" w:cs="仿宋_GB2312"/>
          <w:sz w:val="28"/>
          <w:szCs w:val="24"/>
        </w:rPr>
      </w:pPr>
      <w:r>
        <w:rPr>
          <w:rFonts w:hint="eastAsia" w:ascii="仿宋_GB2312" w:hAnsi="仿宋_GB2312" w:cs="仿宋_GB2312"/>
          <w:sz w:val="28"/>
          <w:szCs w:val="24"/>
        </w:rPr>
        <w:t>（2）时效指标</w:t>
      </w:r>
      <w:r>
        <w:rPr>
          <w:rFonts w:hint="eastAsia" w:ascii="仿宋_GB2312" w:hAnsi="仿宋_GB2312" w:cs="仿宋_GB2312"/>
          <w:sz w:val="28"/>
          <w:szCs w:val="24"/>
          <w:lang w:eastAsia="zh-CN"/>
        </w:rPr>
        <w:t>。</w:t>
      </w:r>
      <w:r>
        <w:rPr>
          <w:rFonts w:hint="eastAsia" w:ascii="仿宋_GB2312" w:hAnsi="仿宋_GB2312" w:cs="仿宋_GB2312"/>
          <w:sz w:val="28"/>
          <w:szCs w:val="24"/>
        </w:rPr>
        <w:t>奖助学金按规定及时发放率：目标值为100%，实际</w:t>
      </w:r>
      <w:r>
        <w:rPr>
          <w:rFonts w:hint="eastAsia" w:ascii="仿宋_GB2312" w:hAnsi="仿宋_GB2312" w:cs="仿宋_GB2312"/>
          <w:sz w:val="28"/>
          <w:szCs w:val="24"/>
          <w:lang w:eastAsia="zh-CN"/>
        </w:rPr>
        <w:t>完成</w:t>
      </w:r>
      <w:r>
        <w:rPr>
          <w:rFonts w:hint="eastAsia" w:ascii="仿宋_GB2312" w:hAnsi="仿宋_GB2312" w:cs="仿宋_GB2312"/>
          <w:sz w:val="28"/>
          <w:szCs w:val="24"/>
        </w:rPr>
        <w:t>率100%。</w:t>
      </w:r>
    </w:p>
    <w:p w14:paraId="12398CF1">
      <w:pPr>
        <w:suppressAutoHyphens/>
        <w:snapToGrid w:val="0"/>
        <w:spacing w:line="400" w:lineRule="exact"/>
        <w:ind w:firstLine="560" w:firstLineChars="200"/>
        <w:rPr>
          <w:rFonts w:hint="eastAsia" w:ascii="仿宋_GB2312" w:hAnsi="仿宋_GB2312" w:cs="仿宋_GB2312"/>
          <w:b w:val="0"/>
          <w:bCs w:val="0"/>
          <w:sz w:val="28"/>
          <w:szCs w:val="24"/>
        </w:rPr>
      </w:pPr>
      <w:r>
        <w:rPr>
          <w:rFonts w:hint="eastAsia" w:ascii="仿宋_GB2312" w:hAnsi="仿宋_GB2312" w:cs="仿宋_GB2312"/>
          <w:b w:val="0"/>
          <w:bCs w:val="0"/>
          <w:sz w:val="28"/>
          <w:szCs w:val="24"/>
        </w:rPr>
        <w:t>2.效益指标（社会效益指标）</w:t>
      </w:r>
    </w:p>
    <w:p w14:paraId="63495791">
      <w:pPr>
        <w:suppressAutoHyphens/>
        <w:snapToGrid w:val="0"/>
        <w:spacing w:line="400" w:lineRule="exact"/>
        <w:ind w:firstLine="560" w:firstLineChars="200"/>
        <w:rPr>
          <w:rFonts w:hint="eastAsia" w:ascii="仿宋_GB2312" w:hAnsi="仿宋_GB2312" w:cs="仿宋_GB2312"/>
          <w:sz w:val="28"/>
          <w:szCs w:val="24"/>
        </w:rPr>
      </w:pPr>
      <w:r>
        <w:rPr>
          <w:rFonts w:hint="eastAsia" w:ascii="仿宋_GB2312" w:hAnsi="仿宋_GB2312" w:cs="仿宋_GB2312"/>
          <w:sz w:val="28"/>
          <w:szCs w:val="24"/>
        </w:rPr>
        <w:t>在普通高中及中职国家助学金名额分配</w:t>
      </w:r>
      <w:r>
        <w:rPr>
          <w:rFonts w:hint="eastAsia" w:ascii="仿宋_GB2312" w:hAnsi="仿宋_GB2312" w:cs="仿宋_GB2312"/>
          <w:sz w:val="28"/>
          <w:szCs w:val="24"/>
          <w:lang w:eastAsia="zh-CN"/>
        </w:rPr>
        <w:t>，</w:t>
      </w:r>
      <w:r>
        <w:rPr>
          <w:rFonts w:hint="eastAsia" w:ascii="仿宋_GB2312" w:hAnsi="仿宋_GB2312" w:cs="仿宋_GB2312"/>
          <w:sz w:val="28"/>
          <w:szCs w:val="24"/>
        </w:rPr>
        <w:t>结合实际向脱贫地区倾斜</w:t>
      </w:r>
      <w:r>
        <w:rPr>
          <w:rFonts w:hint="eastAsia" w:ascii="仿宋_GB2312" w:hAnsi="仿宋_GB2312" w:cs="仿宋_GB2312"/>
          <w:sz w:val="28"/>
          <w:szCs w:val="24"/>
          <w:lang w:eastAsia="zh-CN"/>
        </w:rPr>
        <w:t>；</w:t>
      </w:r>
      <w:r>
        <w:rPr>
          <w:rFonts w:hint="eastAsia" w:ascii="仿宋_GB2312" w:hAnsi="仿宋_GB2312" w:cs="仿宋_GB2312"/>
          <w:sz w:val="28"/>
          <w:szCs w:val="24"/>
        </w:rPr>
        <w:t>在本专科国家助学金名额分配时，</w:t>
      </w:r>
      <w:r>
        <w:rPr>
          <w:rFonts w:hint="eastAsia" w:ascii="仿宋_GB2312" w:hAnsi="仿宋_GB2312" w:cs="仿宋_GB2312"/>
          <w:sz w:val="28"/>
          <w:szCs w:val="24"/>
          <w:lang w:eastAsia="zh-CN"/>
        </w:rPr>
        <w:t>向</w:t>
      </w:r>
      <w:r>
        <w:rPr>
          <w:rFonts w:hint="eastAsia" w:ascii="仿宋_GB2312" w:hAnsi="仿宋_GB2312" w:cs="仿宋_GB2312"/>
          <w:sz w:val="28"/>
          <w:szCs w:val="24"/>
        </w:rPr>
        <w:t>民族院校、以农林水地矿油核等学科专业为主的高校予以适当倾斜</w:t>
      </w:r>
      <w:r>
        <w:rPr>
          <w:rFonts w:hint="eastAsia" w:ascii="仿宋_GB2312" w:hAnsi="仿宋_GB2312" w:cs="仿宋_GB2312"/>
          <w:sz w:val="28"/>
          <w:szCs w:val="24"/>
          <w:lang w:eastAsia="zh-CN"/>
        </w:rPr>
        <w:t>，均实现绩效目标</w:t>
      </w:r>
      <w:r>
        <w:rPr>
          <w:rFonts w:hint="eastAsia" w:ascii="仿宋_GB2312" w:hAnsi="仿宋_GB2312" w:cs="仿宋_GB2312"/>
          <w:sz w:val="28"/>
          <w:szCs w:val="24"/>
        </w:rPr>
        <w:t>。</w:t>
      </w:r>
    </w:p>
    <w:p w14:paraId="20FA8C19">
      <w:pPr>
        <w:suppressAutoHyphens/>
        <w:snapToGrid w:val="0"/>
        <w:spacing w:line="400" w:lineRule="exact"/>
        <w:ind w:firstLine="560" w:firstLineChars="200"/>
        <w:rPr>
          <w:rFonts w:hint="eastAsia" w:ascii="仿宋_GB2312" w:hAnsi="仿宋_GB2312" w:cs="仿宋_GB2312"/>
          <w:b w:val="0"/>
          <w:bCs w:val="0"/>
          <w:sz w:val="28"/>
          <w:szCs w:val="24"/>
        </w:rPr>
      </w:pPr>
      <w:r>
        <w:rPr>
          <w:rFonts w:hint="eastAsia" w:ascii="仿宋_GB2312" w:hAnsi="仿宋_GB2312" w:cs="仿宋_GB2312"/>
          <w:b w:val="0"/>
          <w:bCs w:val="0"/>
          <w:sz w:val="28"/>
          <w:szCs w:val="24"/>
        </w:rPr>
        <w:t>3.满意度指标（服务对象满意度指标）</w:t>
      </w:r>
    </w:p>
    <w:p w14:paraId="1F10776D">
      <w:pPr>
        <w:suppressAutoHyphens/>
        <w:snapToGrid w:val="0"/>
        <w:spacing w:line="400" w:lineRule="exact"/>
        <w:ind w:firstLine="560" w:firstLineChars="200"/>
        <w:rPr>
          <w:rFonts w:hint="eastAsia" w:ascii="仿宋_GB2312" w:hAnsi="仿宋_GB2312" w:cs="仿宋_GB2312"/>
          <w:sz w:val="28"/>
          <w:szCs w:val="24"/>
        </w:rPr>
      </w:pPr>
      <w:r>
        <w:rPr>
          <w:rFonts w:hint="eastAsia" w:ascii="仿宋_GB2312" w:hAnsi="仿宋_GB2312" w:cs="仿宋_GB2312"/>
          <w:sz w:val="28"/>
          <w:szCs w:val="24"/>
        </w:rPr>
        <w:t>学生满意度、家长满意度实际完成90%以上，</w:t>
      </w:r>
      <w:r>
        <w:rPr>
          <w:rFonts w:hint="eastAsia" w:ascii="仿宋_GB2312" w:hAnsi="仿宋_GB2312" w:cs="仿宋_GB2312"/>
          <w:sz w:val="28"/>
          <w:szCs w:val="24"/>
          <w:lang w:eastAsia="zh-CN"/>
        </w:rPr>
        <w:t>均</w:t>
      </w:r>
      <w:r>
        <w:rPr>
          <w:rFonts w:hint="eastAsia" w:ascii="仿宋_GB2312" w:hAnsi="仿宋_GB2312" w:cs="仿宋_GB2312"/>
          <w:sz w:val="28"/>
          <w:szCs w:val="24"/>
        </w:rPr>
        <w:t>完成目标。</w:t>
      </w:r>
    </w:p>
    <w:p w14:paraId="29051DAD">
      <w:pPr>
        <w:suppressAutoHyphens/>
        <w:snapToGrid w:val="0"/>
        <w:spacing w:line="400" w:lineRule="exact"/>
        <w:ind w:firstLine="560" w:firstLineChars="200"/>
        <w:rPr>
          <w:rFonts w:hint="eastAsia" w:ascii="黑体" w:hAnsi="黑体" w:eastAsia="黑体" w:cs="黑体"/>
          <w:sz w:val="28"/>
          <w:szCs w:val="24"/>
          <w:lang w:val="en" w:eastAsia="zh-CN"/>
        </w:rPr>
      </w:pPr>
      <w:r>
        <w:rPr>
          <w:rFonts w:hint="eastAsia" w:ascii="黑体" w:hAnsi="黑体" w:eastAsia="黑体" w:cs="黑体"/>
          <w:sz w:val="28"/>
          <w:szCs w:val="24"/>
          <w:lang w:val="en"/>
        </w:rPr>
        <w:t>三、绩效自评</w:t>
      </w:r>
      <w:r>
        <w:rPr>
          <w:rFonts w:hint="eastAsia" w:ascii="黑体" w:hAnsi="黑体" w:eastAsia="黑体" w:cs="黑体"/>
          <w:sz w:val="28"/>
          <w:szCs w:val="24"/>
          <w:lang w:val="en" w:eastAsia="zh-CN"/>
        </w:rPr>
        <w:t>结论</w:t>
      </w:r>
    </w:p>
    <w:p w14:paraId="57B1624F">
      <w:pPr>
        <w:suppressAutoHyphens/>
        <w:snapToGrid w:val="0"/>
        <w:spacing w:line="400" w:lineRule="exact"/>
        <w:ind w:firstLine="560" w:firstLineChars="200"/>
        <w:rPr>
          <w:rFonts w:hint="eastAsia" w:ascii="仿宋_GB2312" w:hAnsi="仿宋_GB2312" w:cs="仿宋_GB2312"/>
          <w:sz w:val="28"/>
          <w:szCs w:val="24"/>
          <w:lang w:val="en"/>
        </w:rPr>
      </w:pPr>
      <w:r>
        <w:rPr>
          <w:rFonts w:hint="eastAsia" w:ascii="仿宋_GB2312" w:hAnsi="仿宋_GB2312" w:cs="仿宋_GB2312"/>
          <w:sz w:val="28"/>
          <w:szCs w:val="24"/>
          <w:lang w:val="en"/>
        </w:rPr>
        <w:t>我市</w:t>
      </w:r>
      <w:r>
        <w:rPr>
          <w:rFonts w:hint="eastAsia" w:ascii="仿宋_GB2312" w:hAnsi="仿宋_GB2312" w:cs="仿宋_GB2312"/>
          <w:sz w:val="28"/>
          <w:szCs w:val="24"/>
          <w:lang w:val="en-US" w:eastAsia="zh-CN"/>
        </w:rPr>
        <w:t>2024年</w:t>
      </w:r>
      <w:r>
        <w:rPr>
          <w:rFonts w:hint="eastAsia" w:ascii="仿宋_GB2312" w:hAnsi="仿宋_GB2312" w:cs="仿宋_GB2312"/>
          <w:sz w:val="28"/>
          <w:szCs w:val="24"/>
          <w:lang w:val="en"/>
        </w:rPr>
        <w:t>学生资助补助经费绩效目标总体完成情况良好</w:t>
      </w:r>
      <w:r>
        <w:rPr>
          <w:rFonts w:hint="eastAsia" w:ascii="仿宋_GB2312" w:hAnsi="仿宋_GB2312" w:cs="仿宋_GB2312"/>
          <w:sz w:val="28"/>
          <w:szCs w:val="24"/>
          <w:lang w:val="en" w:eastAsia="zh-CN"/>
        </w:rPr>
        <w:t>，</w:t>
      </w:r>
      <w:r>
        <w:rPr>
          <w:rFonts w:hint="eastAsia" w:ascii="仿宋_GB2312" w:hAnsi="仿宋_GB2312" w:cs="仿宋_GB2312"/>
          <w:sz w:val="28"/>
          <w:szCs w:val="24"/>
          <w:lang w:val="en"/>
        </w:rPr>
        <w:t>学生资助补助经费绩效自评结果将作为下一年度预算安排的重要依据，并将自评结果向社会公开，接受社会监督。</w:t>
      </w:r>
    </w:p>
    <w:p w14:paraId="1F194DCF">
      <w:pPr>
        <w:suppressAutoHyphens/>
        <w:spacing w:line="400" w:lineRule="exact"/>
        <w:rPr>
          <w:rFonts w:hint="eastAsia" w:ascii="仿宋_GB2312" w:hAnsi="仿宋_GB2312" w:cs="仿宋_GB2312"/>
          <w:sz w:val="28"/>
          <w:szCs w:val="28"/>
        </w:rPr>
      </w:pPr>
    </w:p>
    <w:p w14:paraId="4CCB9F33">
      <w:pPr>
        <w:suppressAutoHyphens/>
        <w:spacing w:line="400" w:lineRule="exact"/>
        <w:rPr>
          <w:rFonts w:hint="eastAsia" w:ascii="仿宋_GB2312" w:hAnsi="仿宋_GB2312" w:cs="仿宋_GB2312"/>
          <w:sz w:val="28"/>
          <w:szCs w:val="28"/>
        </w:rPr>
      </w:pPr>
    </w:p>
    <w:p w14:paraId="1C26CFF1">
      <w:pPr>
        <w:suppressAutoHyphens/>
        <w:spacing w:line="400" w:lineRule="exact"/>
        <w:rPr>
          <w:rFonts w:hint="eastAsia" w:ascii="仿宋_GB2312" w:hAnsi="仿宋_GB2312" w:cs="仿宋_GB2312"/>
          <w:sz w:val="28"/>
          <w:szCs w:val="28"/>
        </w:rPr>
      </w:pPr>
    </w:p>
    <w:p w14:paraId="46EA20F2">
      <w:pPr>
        <w:suppressAutoHyphens/>
        <w:spacing w:line="400" w:lineRule="exact"/>
        <w:rPr>
          <w:rFonts w:hint="eastAsia" w:ascii="仿宋_GB2312" w:hAnsi="仿宋_GB2312" w:cs="仿宋_GB2312"/>
          <w:sz w:val="28"/>
          <w:szCs w:val="28"/>
        </w:rPr>
      </w:pPr>
    </w:p>
    <w:p w14:paraId="5B98E2DA">
      <w:pPr>
        <w:suppressAutoHyphens/>
        <w:spacing w:line="400" w:lineRule="exact"/>
        <w:rPr>
          <w:rFonts w:hint="eastAsia" w:ascii="仿宋_GB2312" w:hAnsi="仿宋_GB2312" w:cs="仿宋_GB2312"/>
          <w:sz w:val="28"/>
          <w:szCs w:val="28"/>
        </w:rPr>
      </w:pPr>
    </w:p>
    <w:p w14:paraId="1CDD1910">
      <w:pPr>
        <w:suppressAutoHyphens/>
        <w:spacing w:line="400" w:lineRule="exact"/>
        <w:rPr>
          <w:rFonts w:hint="eastAsia" w:ascii="仿宋_GB2312" w:hAnsi="仿宋_GB2312" w:cs="仿宋_GB2312"/>
          <w:sz w:val="28"/>
          <w:szCs w:val="28"/>
        </w:rPr>
      </w:pPr>
    </w:p>
    <w:p w14:paraId="1B092015">
      <w:pPr>
        <w:suppressAutoHyphens/>
        <w:spacing w:line="400" w:lineRule="exact"/>
        <w:rPr>
          <w:rFonts w:hint="eastAsia" w:ascii="仿宋_GB2312" w:hAnsi="仿宋_GB2312" w:cs="仿宋_GB2312"/>
          <w:sz w:val="28"/>
          <w:szCs w:val="28"/>
        </w:rPr>
      </w:pPr>
    </w:p>
    <w:p w14:paraId="73173ADF">
      <w:pPr>
        <w:suppressAutoHyphens/>
        <w:spacing w:line="400" w:lineRule="exact"/>
        <w:rPr>
          <w:rFonts w:hint="eastAsia" w:ascii="仿宋_GB2312" w:hAnsi="仿宋_GB2312" w:cs="仿宋_GB2312"/>
          <w:sz w:val="28"/>
          <w:szCs w:val="28"/>
        </w:rPr>
      </w:pPr>
    </w:p>
    <w:p w14:paraId="72B9EA90">
      <w:pPr>
        <w:suppressAutoHyphens/>
        <w:spacing w:line="400" w:lineRule="exact"/>
        <w:rPr>
          <w:rFonts w:hint="eastAsia" w:ascii="仿宋_GB2312" w:hAnsi="仿宋_GB2312" w:cs="仿宋_GB2312"/>
          <w:sz w:val="28"/>
          <w:szCs w:val="28"/>
        </w:rPr>
      </w:pPr>
    </w:p>
    <w:p w14:paraId="19D5916F">
      <w:pPr>
        <w:suppressAutoHyphens/>
        <w:spacing w:line="400" w:lineRule="exact"/>
        <w:rPr>
          <w:rFonts w:hint="eastAsia" w:ascii="仿宋_GB2312" w:hAnsi="仿宋_GB2312" w:cs="仿宋_GB2312"/>
          <w:sz w:val="28"/>
          <w:szCs w:val="28"/>
        </w:rPr>
      </w:pPr>
    </w:p>
    <w:p w14:paraId="58892C32">
      <w:pPr>
        <w:suppressAutoHyphens/>
        <w:spacing w:line="400" w:lineRule="exact"/>
        <w:rPr>
          <w:rFonts w:hint="eastAsia" w:ascii="仿宋_GB2312" w:hAnsi="仿宋_GB2312" w:cs="仿宋_GB2312"/>
          <w:sz w:val="28"/>
          <w:szCs w:val="28"/>
        </w:rPr>
      </w:pPr>
    </w:p>
    <w:p w14:paraId="626CF0AC">
      <w:pPr>
        <w:suppressAutoHyphens/>
        <w:spacing w:line="400" w:lineRule="exact"/>
        <w:rPr>
          <w:rFonts w:hint="eastAsia" w:ascii="仿宋_GB2312" w:hAnsi="仿宋_GB2312" w:cs="仿宋_GB2312"/>
          <w:sz w:val="28"/>
          <w:szCs w:val="28"/>
        </w:rPr>
      </w:pPr>
    </w:p>
    <w:p w14:paraId="11D9F6C0">
      <w:pPr>
        <w:suppressAutoHyphens/>
        <w:spacing w:line="400" w:lineRule="exact"/>
        <w:rPr>
          <w:rFonts w:hint="eastAsia" w:ascii="仿宋_GB2312" w:hAnsi="仿宋_GB2312" w:cs="仿宋_GB2312"/>
          <w:sz w:val="28"/>
          <w:szCs w:val="28"/>
        </w:rPr>
      </w:pPr>
    </w:p>
    <w:p w14:paraId="216955FE">
      <w:pPr>
        <w:suppressAutoHyphens/>
        <w:spacing w:line="400" w:lineRule="exact"/>
        <w:rPr>
          <w:rFonts w:hint="eastAsia" w:ascii="仿宋_GB2312" w:hAnsi="仿宋_GB2312" w:cs="仿宋_GB2312"/>
          <w:sz w:val="28"/>
          <w:szCs w:val="28"/>
        </w:rPr>
      </w:pPr>
    </w:p>
    <w:p w14:paraId="0F43C802">
      <w:pPr>
        <w:suppressAutoHyphens/>
        <w:spacing w:line="400" w:lineRule="exact"/>
        <w:rPr>
          <w:rFonts w:hint="eastAsia" w:ascii="仿宋_GB2312" w:hAnsi="仿宋_GB2312" w:cs="仿宋_GB2312"/>
          <w:sz w:val="28"/>
          <w:szCs w:val="28"/>
        </w:rPr>
      </w:pPr>
    </w:p>
    <w:p w14:paraId="4162474A">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r>
        <w:rPr>
          <w:rFonts w:hint="eastAsia" w:ascii="方正小标宋简体" w:hAnsi="方正小标宋简体" w:eastAsia="方正小标宋简体" w:cs="方正小标宋简体"/>
          <w:spacing w:val="40"/>
        </w:rPr>
        <w:t>北京市彩票公益金转移支付</w:t>
      </w:r>
    </w:p>
    <w:p w14:paraId="27114968">
      <w:pPr>
        <w:tabs>
          <w:tab w:val="center" w:pos="6979"/>
        </w:tabs>
        <w:spacing w:before="156" w:beforeLines="50" w:after="156" w:afterLines="50" w:line="400" w:lineRule="exact"/>
        <w:contextualSpacing/>
        <w:jc w:val="center"/>
        <w:rPr>
          <w:rFonts w:hint="eastAsia" w:ascii="方正小标宋简体" w:hAnsi="方正小标宋简体" w:eastAsia="方正小标宋简体" w:cs="方正小标宋简体"/>
          <w:spacing w:val="40"/>
        </w:rPr>
      </w:pPr>
      <w:r>
        <w:rPr>
          <w:rFonts w:hint="eastAsia" w:ascii="方正小标宋简体" w:hAnsi="方正小标宋简体" w:eastAsia="方正小标宋简体" w:cs="方正小标宋简体"/>
          <w:spacing w:val="40"/>
        </w:rPr>
        <w:t>2024年度绩效自评报告</w:t>
      </w:r>
    </w:p>
    <w:p w14:paraId="6B80025A">
      <w:pPr>
        <w:spacing w:line="400" w:lineRule="exact"/>
        <w:ind w:firstLine="560" w:firstLineChars="200"/>
        <w:rPr>
          <w:rFonts w:hint="eastAsia" w:ascii="黑体" w:hAnsi="黑体" w:eastAsia="黑体" w:cs="黑体"/>
          <w:sz w:val="28"/>
          <w:szCs w:val="28"/>
        </w:rPr>
      </w:pPr>
    </w:p>
    <w:p w14:paraId="00F03198">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w:t>
      </w:r>
      <w:r>
        <w:rPr>
          <w:rFonts w:hint="eastAsia" w:ascii="黑体" w:hAnsi="黑体" w:eastAsia="黑体" w:cs="黑体"/>
          <w:sz w:val="28"/>
          <w:szCs w:val="28"/>
          <w:lang w:eastAsia="zh-CN"/>
        </w:rPr>
        <w:t>转移支付</w:t>
      </w:r>
      <w:r>
        <w:rPr>
          <w:rFonts w:hint="eastAsia" w:ascii="黑体" w:hAnsi="黑体" w:eastAsia="黑体" w:cs="黑体"/>
          <w:sz w:val="28"/>
          <w:szCs w:val="28"/>
        </w:rPr>
        <w:t>基本情况</w:t>
      </w:r>
    </w:p>
    <w:p w14:paraId="430FC403">
      <w:pPr>
        <w:suppressAutoHyphens/>
        <w:spacing w:line="400" w:lineRule="exact"/>
        <w:ind w:firstLine="560" w:firstLineChars="200"/>
        <w:rPr>
          <w:rFonts w:hint="eastAsia" w:ascii="楷体_GB2312" w:hAnsi="华文楷体" w:eastAsia="楷体_GB2312" w:cs="华文楷体"/>
          <w:bCs/>
          <w:sz w:val="28"/>
          <w:szCs w:val="28"/>
        </w:rPr>
      </w:pPr>
      <w:r>
        <w:rPr>
          <w:rFonts w:hint="eastAsia" w:ascii="楷体_GB2312" w:hAnsi="华文楷体" w:eastAsia="楷体_GB2312" w:cs="华文楷体"/>
          <w:bCs/>
          <w:sz w:val="28"/>
          <w:szCs w:val="28"/>
        </w:rPr>
        <w:t>（</w:t>
      </w:r>
      <w:r>
        <w:rPr>
          <w:rFonts w:hint="eastAsia" w:ascii="楷体_GB2312" w:hAnsi="华文楷体" w:eastAsia="楷体_GB2312" w:cs="华文楷体"/>
          <w:bCs/>
          <w:sz w:val="28"/>
          <w:szCs w:val="28"/>
          <w:lang w:eastAsia="zh-CN"/>
        </w:rPr>
        <w:t>一</w:t>
      </w:r>
      <w:r>
        <w:rPr>
          <w:rFonts w:hint="eastAsia" w:ascii="楷体_GB2312" w:hAnsi="华文楷体" w:eastAsia="楷体_GB2312" w:cs="华文楷体"/>
          <w:bCs/>
          <w:sz w:val="28"/>
          <w:szCs w:val="28"/>
        </w:rPr>
        <w:t>）</w:t>
      </w:r>
      <w:r>
        <w:rPr>
          <w:rFonts w:hint="eastAsia" w:ascii="楷体_GB2312" w:hAnsi="华文楷体" w:eastAsia="楷体_GB2312" w:cs="华文楷体"/>
          <w:b w:val="0"/>
          <w:bCs/>
          <w:sz w:val="28"/>
          <w:szCs w:val="28"/>
          <w:lang w:eastAsia="zh-CN"/>
        </w:rPr>
        <w:t>北京市彩票公益金转移支付概况</w:t>
      </w:r>
    </w:p>
    <w:p w14:paraId="23C4E2A3">
      <w:pPr>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2024年下达北京市“中央专项彩票公益金大学生创新创业教育项目”资金共346万元用于支持有关工作建设。</w:t>
      </w:r>
    </w:p>
    <w:p w14:paraId="7A74FC58">
      <w:pPr>
        <w:numPr>
          <w:ilvl w:val="0"/>
          <w:numId w:val="2"/>
        </w:numPr>
        <w:spacing w:line="400" w:lineRule="exact"/>
        <w:ind w:firstLine="560" w:firstLineChars="200"/>
        <w:rPr>
          <w:rFonts w:hint="eastAsia" w:ascii="楷体_GB2312" w:hAnsi="华文楷体" w:eastAsia="楷体_GB2312" w:cs="华文楷体"/>
          <w:b w:val="0"/>
          <w:bCs/>
          <w:sz w:val="28"/>
          <w:szCs w:val="28"/>
        </w:rPr>
      </w:pPr>
      <w:r>
        <w:rPr>
          <w:rFonts w:hint="eastAsia" w:ascii="楷体_GB2312" w:hAnsi="华文楷体" w:eastAsia="楷体_GB2312" w:cs="华文楷体"/>
          <w:b w:val="0"/>
          <w:bCs/>
          <w:sz w:val="28"/>
          <w:szCs w:val="28"/>
        </w:rPr>
        <w:t>资金投入情况分析</w:t>
      </w:r>
    </w:p>
    <w:p w14:paraId="0BF5B0AF">
      <w:pPr>
        <w:numPr>
          <w:ilvl w:val="-1"/>
          <w:numId w:val="0"/>
        </w:numPr>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10个建设单位中央下拨资金346万元，全年预算执行337.45万元，执行率97.53%。</w:t>
      </w:r>
    </w:p>
    <w:p w14:paraId="388F980F">
      <w:pPr>
        <w:spacing w:line="400" w:lineRule="exact"/>
        <w:ind w:firstLine="560" w:firstLineChars="200"/>
        <w:rPr>
          <w:rFonts w:hint="eastAsia" w:ascii="楷体_GB2312" w:hAnsi="华文楷体" w:eastAsia="楷体_GB2312" w:cs="华文楷体"/>
          <w:b w:val="0"/>
          <w:bCs/>
          <w:sz w:val="28"/>
          <w:szCs w:val="28"/>
        </w:rPr>
      </w:pPr>
      <w:r>
        <w:rPr>
          <w:rFonts w:hint="eastAsia" w:ascii="楷体_GB2312" w:hAnsi="华文楷体" w:eastAsia="楷体_GB2312" w:cs="华文楷体"/>
          <w:b w:val="0"/>
          <w:bCs/>
          <w:sz w:val="28"/>
          <w:szCs w:val="28"/>
          <w:lang w:eastAsia="zh-CN"/>
        </w:rPr>
        <w:t>（三）资金管理情况分析</w:t>
      </w:r>
    </w:p>
    <w:p w14:paraId="43E0F96C">
      <w:pPr>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各校按照《中央专项彩票公益金大学生创新创业教育项目资金管理办法》以及北京市、各校资金管理办法，事前制定的建设方案和预算安排执行。执行中，各校严格落实预算主体责任，明晰经费使用和管理责任，对预算资金执行开展绩效监控和绩效评价，确保项目资金管理规范，专款专用。</w:t>
      </w:r>
    </w:p>
    <w:p w14:paraId="4AD52250">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二</w:t>
      </w:r>
      <w:r>
        <w:rPr>
          <w:rFonts w:hint="eastAsia" w:ascii="黑体" w:hAnsi="黑体" w:eastAsia="黑体" w:cs="黑体"/>
          <w:sz w:val="28"/>
          <w:szCs w:val="28"/>
        </w:rPr>
        <w:t>、绩效</w:t>
      </w:r>
      <w:r>
        <w:rPr>
          <w:rFonts w:hint="eastAsia" w:ascii="黑体" w:hAnsi="黑体" w:eastAsia="黑体" w:cs="黑体"/>
          <w:sz w:val="28"/>
          <w:szCs w:val="28"/>
          <w:lang w:eastAsia="zh-CN"/>
        </w:rPr>
        <w:t>目标实现</w:t>
      </w:r>
      <w:r>
        <w:rPr>
          <w:rFonts w:hint="eastAsia" w:ascii="黑体" w:hAnsi="黑体" w:eastAsia="黑体" w:cs="黑体"/>
          <w:sz w:val="28"/>
          <w:szCs w:val="28"/>
        </w:rPr>
        <w:t>情况</w:t>
      </w:r>
    </w:p>
    <w:p w14:paraId="17F848CE">
      <w:pPr>
        <w:spacing w:line="400" w:lineRule="exact"/>
        <w:ind w:firstLine="560" w:firstLineChars="200"/>
        <w:rPr>
          <w:rFonts w:hint="eastAsia" w:ascii="楷体" w:hAnsi="楷体" w:eastAsia="楷体" w:cs="楷体"/>
          <w:b/>
          <w:bCs/>
          <w:sz w:val="28"/>
          <w:szCs w:val="28"/>
        </w:rPr>
      </w:pPr>
      <w:r>
        <w:rPr>
          <w:rFonts w:hint="eastAsia" w:ascii="楷体_GB2312" w:hAnsi="华文楷体" w:eastAsia="楷体_GB2312" w:cs="华文楷体"/>
          <w:b w:val="0"/>
          <w:bCs/>
          <w:sz w:val="28"/>
          <w:szCs w:val="28"/>
        </w:rPr>
        <w:t>（</w:t>
      </w:r>
      <w:r>
        <w:rPr>
          <w:rFonts w:hint="eastAsia" w:ascii="楷体_GB2312" w:hAnsi="华文楷体" w:eastAsia="楷体_GB2312" w:cs="华文楷体"/>
          <w:b w:val="0"/>
          <w:bCs/>
          <w:sz w:val="28"/>
          <w:szCs w:val="28"/>
          <w:lang w:eastAsia="zh-CN"/>
        </w:rPr>
        <w:t>一</w:t>
      </w:r>
      <w:r>
        <w:rPr>
          <w:rFonts w:hint="eastAsia" w:ascii="楷体_GB2312" w:hAnsi="华文楷体" w:eastAsia="楷体_GB2312" w:cs="华文楷体"/>
          <w:b w:val="0"/>
          <w:bCs/>
          <w:sz w:val="28"/>
          <w:szCs w:val="28"/>
        </w:rPr>
        <w:t>）总体绩效目标完成情况分析</w:t>
      </w:r>
    </w:p>
    <w:p w14:paraId="7618CA30">
      <w:pPr>
        <w:spacing w:line="40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rPr>
        <w:t>10个建设单位实现总体绩效目标完成。</w:t>
      </w:r>
      <w:r>
        <w:rPr>
          <w:rFonts w:hint="eastAsia" w:ascii="仿宋_GB2312" w:hAnsi="仿宋_GB2312" w:cs="仿宋_GB2312"/>
          <w:sz w:val="28"/>
          <w:szCs w:val="28"/>
        </w:rPr>
        <w:t>经费足额拨付，基本完成年度工作任务，达到年度绩效目标。</w:t>
      </w:r>
    </w:p>
    <w:p w14:paraId="7364CDD9">
      <w:pPr>
        <w:spacing w:line="400" w:lineRule="exact"/>
        <w:ind w:firstLine="560" w:firstLineChars="200"/>
        <w:rPr>
          <w:rFonts w:hint="eastAsia" w:ascii="楷体" w:hAnsi="楷体" w:eastAsia="楷体" w:cs="楷体"/>
          <w:b/>
          <w:bCs/>
          <w:sz w:val="28"/>
          <w:szCs w:val="28"/>
          <w:highlight w:val="none"/>
        </w:rPr>
      </w:pPr>
      <w:r>
        <w:rPr>
          <w:rFonts w:hint="eastAsia" w:ascii="楷体_GB2312" w:hAnsi="华文楷体" w:eastAsia="楷体_GB2312" w:cs="华文楷体"/>
          <w:b w:val="0"/>
          <w:bCs/>
          <w:sz w:val="28"/>
          <w:szCs w:val="28"/>
          <w:lang w:eastAsia="zh-CN"/>
        </w:rPr>
        <w:t>（二）</w:t>
      </w:r>
      <w:r>
        <w:rPr>
          <w:rFonts w:hint="eastAsia" w:ascii="楷体_GB2312" w:hAnsi="华文楷体" w:eastAsia="楷体_GB2312" w:cs="华文楷体"/>
          <w:b w:val="0"/>
          <w:bCs/>
          <w:sz w:val="28"/>
          <w:szCs w:val="28"/>
          <w:highlight w:val="none"/>
        </w:rPr>
        <w:t>绩效指标完成情况分析</w:t>
      </w:r>
    </w:p>
    <w:p w14:paraId="612C3564">
      <w:pPr>
        <w:spacing w:line="400" w:lineRule="exact"/>
        <w:ind w:firstLine="560" w:firstLineChars="200"/>
        <w:rPr>
          <w:rFonts w:hint="eastAsia" w:ascii="仿宋_GB2312" w:hAnsi="仿宋_GB2312" w:cs="仿宋_GB2312"/>
          <w:sz w:val="28"/>
          <w:szCs w:val="28"/>
          <w:highlight w:val="none"/>
          <w:lang w:eastAsia="zh-CN"/>
        </w:rPr>
      </w:pPr>
      <w:r>
        <w:rPr>
          <w:rFonts w:hint="eastAsia" w:ascii="仿宋_GB2312" w:hAnsi="仿宋_GB2312" w:cs="仿宋_GB2312"/>
          <w:sz w:val="28"/>
          <w:szCs w:val="28"/>
          <w:highlight w:val="none"/>
          <w:lang w:eastAsia="zh-CN"/>
        </w:rPr>
        <w:t>1</w:t>
      </w:r>
      <w:r>
        <w:rPr>
          <w:rFonts w:hint="eastAsia" w:ascii="仿宋_GB2312" w:hAnsi="仿宋_GB2312" w:cs="仿宋_GB2312"/>
          <w:sz w:val="28"/>
          <w:szCs w:val="28"/>
          <w:highlight w:val="none"/>
          <w:lang w:val="en-US" w:eastAsia="zh-CN"/>
        </w:rPr>
        <w:t>.</w:t>
      </w:r>
      <w:r>
        <w:rPr>
          <w:rFonts w:hint="eastAsia" w:ascii="仿宋_GB2312" w:hAnsi="仿宋_GB2312" w:cs="仿宋_GB2312"/>
          <w:sz w:val="28"/>
          <w:szCs w:val="28"/>
          <w:highlight w:val="none"/>
          <w:lang w:eastAsia="zh-CN"/>
        </w:rPr>
        <w:t>数量指标。</w:t>
      </w:r>
      <w:r>
        <w:rPr>
          <w:rFonts w:hint="eastAsia" w:ascii="仿宋_GB2312" w:hAnsi="仿宋_GB2312" w:cs="仿宋_GB2312"/>
          <w:sz w:val="28"/>
          <w:szCs w:val="28"/>
          <w:highlight w:val="none"/>
        </w:rPr>
        <w:t>6个</w:t>
      </w:r>
      <w:r>
        <w:rPr>
          <w:rFonts w:hint="eastAsia" w:ascii="仿宋_GB2312" w:hAnsi="仿宋_GB2312" w:cs="仿宋_GB2312"/>
          <w:sz w:val="28"/>
          <w:szCs w:val="28"/>
          <w:highlight w:val="none"/>
          <w:lang w:eastAsia="zh-CN"/>
        </w:rPr>
        <w:t>双创学院按要求完成教学改革课题研究工作；</w:t>
      </w:r>
      <w:r>
        <w:rPr>
          <w:rFonts w:hint="eastAsia" w:ascii="仿宋_GB2312" w:hAnsi="仿宋_GB2312" w:cs="仿宋_GB2312"/>
          <w:sz w:val="28"/>
          <w:szCs w:val="28"/>
          <w:highlight w:val="none"/>
        </w:rPr>
        <w:t>4个</w:t>
      </w:r>
      <w:r>
        <w:rPr>
          <w:rFonts w:hint="eastAsia" w:ascii="仿宋_GB2312" w:hAnsi="仿宋_GB2312" w:cs="仿宋_GB2312"/>
          <w:sz w:val="28"/>
          <w:szCs w:val="28"/>
          <w:highlight w:val="none"/>
          <w:lang w:eastAsia="zh-CN"/>
        </w:rPr>
        <w:t>创新</w:t>
      </w:r>
      <w:r>
        <w:rPr>
          <w:rFonts w:hint="eastAsia" w:ascii="仿宋_GB2312" w:hAnsi="仿宋_GB2312" w:cs="仿宋_GB2312"/>
          <w:sz w:val="28"/>
          <w:szCs w:val="28"/>
          <w:highlight w:val="none"/>
        </w:rPr>
        <w:t>基地创新训练、创业训练和创业实践</w:t>
      </w:r>
      <w:r>
        <w:rPr>
          <w:rFonts w:hint="eastAsia" w:ascii="仿宋_GB2312" w:hAnsi="仿宋_GB2312" w:cs="仿宋_GB2312"/>
          <w:sz w:val="28"/>
          <w:szCs w:val="28"/>
          <w:highlight w:val="none"/>
          <w:lang w:eastAsia="zh-CN"/>
        </w:rPr>
        <w:t>项目建设达到绩效目标要求，</w:t>
      </w:r>
      <w:r>
        <w:rPr>
          <w:rFonts w:hint="eastAsia" w:ascii="仿宋_GB2312" w:hAnsi="仿宋_GB2312" w:cs="仿宋_GB2312"/>
          <w:sz w:val="28"/>
          <w:szCs w:val="28"/>
          <w:highlight w:val="none"/>
        </w:rPr>
        <w:t>10个建设高校参加中国国际大学生创新大赛国赛团队，</w:t>
      </w:r>
      <w:r>
        <w:rPr>
          <w:rFonts w:hint="eastAsia" w:ascii="仿宋_GB2312" w:hAnsi="仿宋_GB2312" w:cs="仿宋_GB2312"/>
          <w:sz w:val="28"/>
          <w:szCs w:val="28"/>
          <w:highlight w:val="none"/>
          <w:lang w:eastAsia="zh-CN"/>
        </w:rPr>
        <w:t>建立</w:t>
      </w:r>
      <w:r>
        <w:rPr>
          <w:rFonts w:hint="eastAsia" w:ascii="仿宋_GB2312" w:hAnsi="仿宋_GB2312" w:cs="仿宋_GB2312"/>
          <w:sz w:val="28"/>
          <w:szCs w:val="28"/>
          <w:highlight w:val="none"/>
        </w:rPr>
        <w:t>“青年红色筑梦之旅”团队</w:t>
      </w:r>
      <w:r>
        <w:rPr>
          <w:rFonts w:hint="eastAsia" w:ascii="仿宋_GB2312" w:hAnsi="仿宋_GB2312" w:cs="仿宋_GB2312"/>
          <w:sz w:val="28"/>
          <w:szCs w:val="28"/>
          <w:highlight w:val="none"/>
          <w:lang w:eastAsia="zh-CN"/>
        </w:rPr>
        <w:t>。</w:t>
      </w:r>
    </w:p>
    <w:p w14:paraId="70E2144A">
      <w:pPr>
        <w:spacing w:line="400" w:lineRule="exact"/>
        <w:ind w:firstLine="560" w:firstLineChars="200"/>
        <w:rPr>
          <w:rFonts w:hint="eastAsia" w:ascii="仿宋_GB2312" w:hAnsi="仿宋_GB2312" w:cs="仿宋_GB2312"/>
          <w:sz w:val="28"/>
          <w:szCs w:val="28"/>
          <w:highlight w:val="none"/>
          <w:lang w:eastAsia="zh-CN"/>
        </w:rPr>
      </w:pPr>
      <w:r>
        <w:rPr>
          <w:rFonts w:hint="eastAsia" w:ascii="仿宋_GB2312" w:hAnsi="仿宋_GB2312" w:cs="仿宋_GB2312"/>
          <w:sz w:val="28"/>
          <w:szCs w:val="28"/>
          <w:highlight w:val="none"/>
          <w:lang w:val="en-US" w:eastAsia="zh-CN"/>
        </w:rPr>
        <w:t>2.</w:t>
      </w:r>
      <w:r>
        <w:rPr>
          <w:rFonts w:hint="eastAsia" w:ascii="仿宋_GB2312" w:hAnsi="仿宋_GB2312" w:cs="仿宋_GB2312"/>
          <w:sz w:val="28"/>
          <w:szCs w:val="28"/>
          <w:highlight w:val="none"/>
          <w:lang w:eastAsia="zh-CN"/>
        </w:rPr>
        <w:t>时效指标。双创学院和创新基地均按时限要求完成项目执行。</w:t>
      </w:r>
    </w:p>
    <w:p w14:paraId="2916A22C">
      <w:pPr>
        <w:spacing w:line="400" w:lineRule="exact"/>
        <w:ind w:firstLine="560" w:firstLineChars="200"/>
        <w:rPr>
          <w:rFonts w:hint="eastAsia" w:ascii="仿宋_GB2312" w:hAnsi="仿宋_GB2312" w:cs="仿宋_GB2312"/>
          <w:sz w:val="28"/>
          <w:szCs w:val="28"/>
          <w:highlight w:val="none"/>
          <w:lang w:eastAsia="zh-CN"/>
        </w:rPr>
      </w:pPr>
      <w:r>
        <w:rPr>
          <w:rFonts w:hint="eastAsia" w:ascii="仿宋_GB2312" w:hAnsi="仿宋_GB2312" w:cs="仿宋_GB2312"/>
          <w:sz w:val="28"/>
          <w:szCs w:val="28"/>
          <w:highlight w:val="none"/>
          <w:lang w:val="en-US" w:eastAsia="zh-CN"/>
        </w:rPr>
        <w:t>3.</w:t>
      </w:r>
      <w:r>
        <w:rPr>
          <w:rFonts w:hint="eastAsia" w:ascii="仿宋_GB2312" w:hAnsi="仿宋_GB2312" w:cs="仿宋_GB2312"/>
          <w:sz w:val="28"/>
          <w:szCs w:val="28"/>
          <w:highlight w:val="none"/>
          <w:lang w:eastAsia="zh-CN"/>
        </w:rPr>
        <w:t>质量指标。</w:t>
      </w:r>
      <w:r>
        <w:rPr>
          <w:rFonts w:hint="eastAsia" w:ascii="仿宋_GB2312" w:hAnsi="仿宋_GB2312" w:cs="仿宋_GB2312"/>
          <w:sz w:val="28"/>
          <w:szCs w:val="28"/>
          <w:highlight w:val="none"/>
        </w:rPr>
        <w:t>10个建设高校</w:t>
      </w:r>
      <w:r>
        <w:rPr>
          <w:rFonts w:hint="eastAsia" w:ascii="仿宋_GB2312" w:hAnsi="仿宋_GB2312" w:cs="仿宋_GB2312"/>
          <w:sz w:val="28"/>
          <w:szCs w:val="28"/>
          <w:highlight w:val="none"/>
          <w:lang w:eastAsia="zh-CN"/>
        </w:rPr>
        <w:t>均积极开展</w:t>
      </w:r>
      <w:r>
        <w:rPr>
          <w:rFonts w:hint="eastAsia" w:ascii="仿宋_GB2312" w:hAnsi="仿宋_GB2312" w:cs="仿宋_GB2312"/>
          <w:sz w:val="28"/>
          <w:szCs w:val="28"/>
          <w:highlight w:val="none"/>
        </w:rPr>
        <w:t>与企业产教融合合作</w:t>
      </w:r>
      <w:r>
        <w:rPr>
          <w:rFonts w:hint="eastAsia" w:ascii="仿宋_GB2312" w:hAnsi="仿宋_GB2312" w:cs="仿宋_GB2312"/>
          <w:sz w:val="28"/>
          <w:szCs w:val="28"/>
          <w:highlight w:val="none"/>
          <w:lang w:eastAsia="zh-CN"/>
        </w:rPr>
        <w:t>。</w:t>
      </w:r>
    </w:p>
    <w:p w14:paraId="14D55394">
      <w:pPr>
        <w:spacing w:line="400" w:lineRule="exact"/>
        <w:ind w:firstLine="560" w:firstLineChars="200"/>
        <w:rPr>
          <w:rFonts w:hint="eastAsia" w:ascii="仿宋_GB2312" w:hAnsi="仿宋_GB2312" w:cs="仿宋_GB2312"/>
          <w:sz w:val="28"/>
          <w:szCs w:val="28"/>
          <w:highlight w:val="none"/>
        </w:rPr>
      </w:pPr>
      <w:r>
        <w:rPr>
          <w:rFonts w:hint="eastAsia" w:ascii="仿宋_GB2312" w:hAnsi="仿宋_GB2312" w:cs="仿宋_GB2312"/>
          <w:sz w:val="28"/>
          <w:szCs w:val="28"/>
          <w:highlight w:val="none"/>
          <w:lang w:val="en-US" w:eastAsia="zh-CN"/>
        </w:rPr>
        <w:t>4.</w:t>
      </w:r>
      <w:r>
        <w:rPr>
          <w:rFonts w:hint="eastAsia" w:ascii="仿宋_GB2312" w:hAnsi="仿宋_GB2312" w:cs="仿宋_GB2312"/>
          <w:sz w:val="28"/>
          <w:szCs w:val="28"/>
          <w:highlight w:val="none"/>
          <w:lang w:eastAsia="zh-CN"/>
        </w:rPr>
        <w:t>服务对象满意度。</w:t>
      </w:r>
      <w:r>
        <w:rPr>
          <w:rFonts w:hint="eastAsia" w:ascii="仿宋_GB2312" w:hAnsi="仿宋_GB2312" w:cs="仿宋_GB2312"/>
          <w:sz w:val="28"/>
          <w:szCs w:val="28"/>
          <w:highlight w:val="none"/>
        </w:rPr>
        <w:t>10个建设高校服务对象学生满意度平均为97.33%。</w:t>
      </w:r>
    </w:p>
    <w:p w14:paraId="1A3B8296">
      <w:pPr>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除此之外，各建设高校结合自身优势特色，按照建设任务书的建设目标和任务，完成了其他特色工作。</w:t>
      </w:r>
    </w:p>
    <w:p w14:paraId="0A78637D">
      <w:pPr>
        <w:spacing w:line="40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w:t>
      </w:r>
      <w:r>
        <w:rPr>
          <w:rFonts w:hint="eastAsia" w:ascii="黑体" w:hAnsi="黑体" w:eastAsia="黑体" w:cs="黑体"/>
          <w:sz w:val="28"/>
          <w:szCs w:val="28"/>
          <w:lang w:eastAsia="zh-CN"/>
        </w:rPr>
        <w:t>绩效自评结论</w:t>
      </w:r>
    </w:p>
    <w:p w14:paraId="5504D846">
      <w:pPr>
        <w:spacing w:line="400" w:lineRule="exact"/>
        <w:ind w:firstLine="560" w:firstLineChars="200"/>
        <w:rPr>
          <w:rFonts w:hint="eastAsia" w:ascii="仿宋_GB2312" w:hAnsi="仿宋_GB2312" w:eastAsia="仿宋_GB2312" w:cs="仿宋_GB2312"/>
          <w:sz w:val="28"/>
          <w:szCs w:val="28"/>
          <w:lang w:eastAsia="zh-CN"/>
        </w:rPr>
      </w:pPr>
      <w:r>
        <w:rPr>
          <w:rFonts w:hint="eastAsia" w:ascii="仿宋_GB2312"/>
          <w:sz w:val="28"/>
          <w:szCs w:val="28"/>
          <w:lang w:eastAsia="zh-CN"/>
        </w:rPr>
        <w:t>我市</w:t>
      </w:r>
      <w:r>
        <w:rPr>
          <w:rFonts w:hint="eastAsia" w:ascii="仿宋_GB2312"/>
          <w:sz w:val="28"/>
          <w:szCs w:val="28"/>
          <w:lang w:val="en-US" w:eastAsia="zh-CN"/>
        </w:rPr>
        <w:t>2024年</w:t>
      </w:r>
      <w:r>
        <w:rPr>
          <w:rFonts w:hint="eastAsia" w:ascii="仿宋_GB2312"/>
          <w:sz w:val="28"/>
          <w:szCs w:val="28"/>
          <w:lang w:eastAsia="zh-CN"/>
        </w:rPr>
        <w:t>彩票公益金转移支付绩效自评情况总体良好，</w:t>
      </w:r>
      <w:r>
        <w:rPr>
          <w:rFonts w:hint="eastAsia" w:ascii="仿宋_GB2312" w:hAnsi="仿宋_GB2312" w:cs="仿宋_GB2312"/>
          <w:sz w:val="28"/>
          <w:szCs w:val="28"/>
        </w:rPr>
        <w:t>各校加强创新创业教育顶层设计，积极推动创新创业课程体系建设，充分发挥学校办学和专业特色，发挥国家级创新创业教育学院和实践基地示范引领作用</w:t>
      </w:r>
      <w:r>
        <w:rPr>
          <w:rFonts w:hint="eastAsia" w:ascii="仿宋_GB2312" w:hAnsi="仿宋_GB2312" w:cs="仿宋_GB2312"/>
          <w:sz w:val="28"/>
          <w:szCs w:val="28"/>
          <w:lang w:eastAsia="zh-CN"/>
        </w:rPr>
        <w:t>。</w:t>
      </w:r>
    </w:p>
    <w:p w14:paraId="0DF3ECD3">
      <w:pPr>
        <w:rPr>
          <w:rFonts w:hint="eastAsia" w:ascii="黑体" w:hAnsi="黑体" w:eastAsia="黑体"/>
          <w:sz w:val="28"/>
          <w:szCs w:val="28"/>
        </w:rPr>
      </w:pPr>
    </w:p>
    <w:p w14:paraId="6D6F66E9">
      <w:pPr>
        <w:suppressAutoHyphens/>
        <w:snapToGrid w:val="0"/>
        <w:spacing w:line="400" w:lineRule="exact"/>
        <w:outlineLvl w:val="0"/>
        <w:rPr>
          <w:rFonts w:ascii="仿宋_GB2312"/>
          <w:sz w:val="28"/>
          <w:szCs w:val="28"/>
        </w:rPr>
      </w:pPr>
      <w:bookmarkStart w:id="0" w:name="_GoBack"/>
      <w:bookmarkEnd w:id="0"/>
    </w:p>
    <w:sectPr>
      <w:headerReference r:id="rId5" w:type="default"/>
      <w:footerReference r:id="rId6" w:type="default"/>
      <w:pgSz w:w="11906" w:h="16838"/>
      <w:pgMar w:top="1440" w:right="826" w:bottom="1440" w:left="14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AFCA4B-4780-49CC-8908-E6B291484D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B9478EC-2F8B-47F9-8D18-40C83E268440}"/>
  </w:font>
  <w:font w:name="仿宋_GB2312">
    <w:panose1 w:val="02010609030101010101"/>
    <w:charset w:val="86"/>
    <w:family w:val="modern"/>
    <w:pitch w:val="default"/>
    <w:sig w:usb0="00000001" w:usb1="080E0000" w:usb2="00000000" w:usb3="00000000" w:csb0="00040000" w:csb1="00000000"/>
    <w:embedRegular r:id="rId3" w:fontKey="{C94AC85E-7E54-44A6-9AE2-3C85D15AFDCF}"/>
  </w:font>
  <w:font w:name="方正小标宋简体">
    <w:panose1 w:val="02010600010101010101"/>
    <w:charset w:val="86"/>
    <w:family w:val="auto"/>
    <w:pitch w:val="default"/>
    <w:sig w:usb0="00000001" w:usb1="080E0000" w:usb2="00000000" w:usb3="00000000" w:csb0="00040000" w:csb1="00000000"/>
    <w:embedRegular r:id="rId4" w:fontKey="{D63A7438-80A3-44F8-98C2-FEB8619E445E}"/>
  </w:font>
  <w:font w:name="楷体_GB2312">
    <w:panose1 w:val="02010609030101010101"/>
    <w:charset w:val="86"/>
    <w:family w:val="modern"/>
    <w:pitch w:val="default"/>
    <w:sig w:usb0="00000001" w:usb1="080E0000" w:usb2="00000000" w:usb3="00000000" w:csb0="00040000" w:csb1="00000000"/>
    <w:embedRegular r:id="rId5" w:fontKey="{7AE628C6-1AD0-4E00-913D-B340AFEC9D51}"/>
  </w:font>
  <w:font w:name="仿宋">
    <w:panose1 w:val="02010609060101010101"/>
    <w:charset w:val="86"/>
    <w:family w:val="modern"/>
    <w:pitch w:val="default"/>
    <w:sig w:usb0="800002BF" w:usb1="38CF7CFA" w:usb2="00000016" w:usb3="00000000" w:csb0="00040001" w:csb1="00000000"/>
    <w:embedRegular r:id="rId6" w:fontKey="{D1508A86-5318-4F61-9468-F22E22C5B89E}"/>
  </w:font>
  <w:font w:name="华文楷体">
    <w:altName w:val="方正楷体_GBK"/>
    <w:panose1 w:val="02010600040101010101"/>
    <w:charset w:val="86"/>
    <w:family w:val="auto"/>
    <w:pitch w:val="default"/>
    <w:sig w:usb0="00000000" w:usb1="00000000" w:usb2="00000000" w:usb3="00000000" w:csb0="0004009F" w:csb1="DFD70000"/>
    <w:embedRegular r:id="rId7" w:fontKey="{80A52E3C-3286-44F5-8B75-26D535FA6D66}"/>
  </w:font>
  <w:font w:name="方正楷体_GBK">
    <w:panose1 w:val="02000000000000000000"/>
    <w:charset w:val="86"/>
    <w:family w:val="auto"/>
    <w:pitch w:val="default"/>
    <w:sig w:usb0="800002BF" w:usb1="38CF7CFA" w:usb2="00000016" w:usb3="00000000" w:csb0="00040000" w:csb1="00000000"/>
    <w:embedRegular r:id="rId8" w:fontKey="{CD56F482-0198-473A-AC47-FDD30A0818B4}"/>
  </w:font>
  <w:font w:name="华文仿宋">
    <w:altName w:val="仿宋"/>
    <w:panose1 w:val="02010600040101010101"/>
    <w:charset w:val="86"/>
    <w:family w:val="auto"/>
    <w:pitch w:val="default"/>
    <w:sig w:usb0="00000000" w:usb1="00000000" w:usb2="00000000" w:usb3="00000000" w:csb0="0004009F" w:csb1="DFD70000"/>
    <w:embedRegular r:id="rId9" w:fontKey="{7A3E387A-3DB6-4561-9302-1EE1E8EA8179}"/>
  </w:font>
  <w:font w:name="楷体">
    <w:panose1 w:val="02010609060101010101"/>
    <w:charset w:val="86"/>
    <w:family w:val="modern"/>
    <w:pitch w:val="default"/>
    <w:sig w:usb0="800002BF" w:usb1="38CF7CFA" w:usb2="00000016" w:usb3="00000000" w:csb0="00040001" w:csb1="00000000"/>
    <w:embedRegular r:id="rId10" w:fontKey="{87181DCA-DBD6-4955-B796-1054CEDC97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2A08">
    <w:pPr>
      <w:pStyle w:val="2"/>
    </w:pPr>
    <w:r>
      <mc:AlternateContent>
        <mc:Choice Requires="wps">
          <w:drawing>
            <wp:anchor distT="0" distB="0" distL="114300" distR="114300" simplePos="0" relativeHeight="251659264" behindDoc="0" locked="0" layoutInCell="1" allowOverlap="1">
              <wp:simplePos x="0" y="0"/>
              <wp:positionH relativeFrom="margin">
                <wp:posOffset>2708275</wp:posOffset>
              </wp:positionH>
              <wp:positionV relativeFrom="paragraph">
                <wp:posOffset>0</wp:posOffset>
              </wp:positionV>
              <wp:extent cx="255905" cy="135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5905" cy="135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FDAD5">
                          <w:pPr>
                            <w:pStyle w:val="2"/>
                            <w:rPr>
                              <w:rStyle w:val="5"/>
                            </w:rPr>
                          </w:pPr>
                          <w:r>
                            <w:fldChar w:fldCharType="begin"/>
                          </w:r>
                          <w:r>
                            <w:rPr>
                              <w:rStyle w:val="5"/>
                            </w:rPr>
                            <w:instrText xml:space="preserve">PAGE  </w:instrText>
                          </w:r>
                          <w:r>
                            <w:fldChar w:fldCharType="separate"/>
                          </w:r>
                          <w:r>
                            <w:rPr>
                              <w:rStyle w:val="5"/>
                            </w:rPr>
                            <w:t>14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3.25pt;margin-top:0pt;height:10.7pt;width:20.15pt;mso-position-horizontal-relative:margin;z-index:251659264;mso-width-relative:page;mso-height-relative:page;" filled="f" stroked="f" coordsize="21600,21600" o:gfxdata="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WV0ftUAAAAHAQAADwAAAAAAAAABACAAAAAiAAAAZHJzL2Rvd25yZXYueG1sUEsB&#10;AhQAFAAAAAgAh07iQF33hLcxAgAAVQQAAA4AAAAAAAAAAQAgAAAAJAEAAGRycy9lMm9Eb2MueG1s&#10;UEsFBgAAAAAGAAYAWQEAAMcFAAAAAA==&#10;">
              <v:fill on="f" focussize="0,0"/>
              <v:stroke on="f" weight="0.5pt"/>
              <v:imagedata o:title=""/>
              <o:lock v:ext="edit" aspectratio="f"/>
              <v:textbox inset="0mm,0mm,0mm,0mm">
                <w:txbxContent>
                  <w:p w14:paraId="4CAFDAD5">
                    <w:pPr>
                      <w:pStyle w:val="2"/>
                      <w:rPr>
                        <w:rStyle w:val="5"/>
                      </w:rPr>
                    </w:pPr>
                    <w:r>
                      <w:fldChar w:fldCharType="begin"/>
                    </w:r>
                    <w:r>
                      <w:rPr>
                        <w:rStyle w:val="5"/>
                      </w:rPr>
                      <w:instrText xml:space="preserve">PAGE  </w:instrText>
                    </w:r>
                    <w:r>
                      <w:fldChar w:fldCharType="separate"/>
                    </w:r>
                    <w:r>
                      <w:rPr>
                        <w:rStyle w:val="5"/>
                      </w:rP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4D01">
    <w:pPr>
      <w:pStyle w:val="2"/>
    </w:pPr>
    <w:r>
      <mc:AlternateContent>
        <mc:Choice Requires="wps">
          <w:drawing>
            <wp:anchor distT="0" distB="0" distL="114300" distR="114300" simplePos="0" relativeHeight="251659264" behindDoc="0" locked="0" layoutInCell="1" allowOverlap="1">
              <wp:simplePos x="0" y="0"/>
              <wp:positionH relativeFrom="margin">
                <wp:posOffset>2708275</wp:posOffset>
              </wp:positionH>
              <wp:positionV relativeFrom="paragraph">
                <wp:posOffset>0</wp:posOffset>
              </wp:positionV>
              <wp:extent cx="255905" cy="1358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55905" cy="135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E9DF8">
                          <w:pPr>
                            <w:pStyle w:val="2"/>
                            <w:rPr>
                              <w:rStyle w:val="5"/>
                            </w:rPr>
                          </w:pPr>
                          <w:r>
                            <w:fldChar w:fldCharType="begin"/>
                          </w:r>
                          <w:r>
                            <w:rPr>
                              <w:rStyle w:val="5"/>
                            </w:rPr>
                            <w:instrText xml:space="preserve">PAGE  </w:instrText>
                          </w:r>
                          <w:r>
                            <w:fldChar w:fldCharType="separate"/>
                          </w:r>
                          <w:r>
                            <w:rPr>
                              <w:rStyle w:val="5"/>
                            </w:rPr>
                            <w:t>14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3.25pt;margin-top:0pt;height:10.7pt;width:20.15pt;mso-position-horizontal-relative:margin;z-index:251659264;mso-width-relative:page;mso-height-relative:page;" filled="f" stroked="f" coordsize="21600,21600" o:gfxdata="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WV0ftUAAAAHAQAADwAAAAAAAAABACAAAAAiAAAAZHJzL2Rvd25yZXYueG1sUEsB&#10;AhQAFAAAAAgAh07iQKPweKYxAgAAVQQAAA4AAAAAAAAAAQAgAAAAJAEAAGRycy9lMm9Eb2MueG1s&#10;UEsFBgAAAAAGAAYAWQEAAMcFAAAAAA==&#10;">
              <v:fill on="f" focussize="0,0"/>
              <v:stroke on="f" weight="0.5pt"/>
              <v:imagedata o:title=""/>
              <o:lock v:ext="edit" aspectratio="f"/>
              <v:textbox inset="0mm,0mm,0mm,0mm">
                <w:txbxContent>
                  <w:p w14:paraId="038E9DF8">
                    <w:pPr>
                      <w:pStyle w:val="2"/>
                      <w:rPr>
                        <w:rStyle w:val="5"/>
                      </w:rPr>
                    </w:pPr>
                    <w:r>
                      <w:fldChar w:fldCharType="begin"/>
                    </w:r>
                    <w:r>
                      <w:rPr>
                        <w:rStyle w:val="5"/>
                      </w:rPr>
                      <w:instrText xml:space="preserve">PAGE  </w:instrText>
                    </w:r>
                    <w:r>
                      <w:fldChar w:fldCharType="separate"/>
                    </w:r>
                    <w:r>
                      <w:rPr>
                        <w:rStyle w:val="5"/>
                      </w:rP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61CA">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4FE1">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6C5C5"/>
    <w:multiLevelType w:val="singleLevel"/>
    <w:tmpl w:val="EFE6C5C5"/>
    <w:lvl w:ilvl="0" w:tentative="0">
      <w:start w:val="2"/>
      <w:numFmt w:val="chineseCounting"/>
      <w:suff w:val="nothing"/>
      <w:lvlText w:val="（%1）"/>
      <w:lvlJc w:val="left"/>
      <w:rPr>
        <w:rFonts w:hint="eastAsia"/>
      </w:rPr>
    </w:lvl>
  </w:abstractNum>
  <w:abstractNum w:abstractNumId="1">
    <w:nsid w:val="7F31EA11"/>
    <w:multiLevelType w:val="singleLevel"/>
    <w:tmpl w:val="7F31EA1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C690B"/>
    <w:rsid w:val="21170AE8"/>
    <w:rsid w:val="3CE07CAE"/>
    <w:rsid w:val="3D1C690B"/>
    <w:rsid w:val="58892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 w:type="paragraph" w:customStyle="1" w:styleId="6">
    <w:name w:val="公文模板"/>
    <w:basedOn w:val="1"/>
    <w:qFormat/>
    <w:uiPriority w:val="0"/>
    <w:pPr>
      <w:spacing w:line="560" w:lineRule="exact"/>
      <w:ind w:firstLine="640" w:firstLineChars="200"/>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5756</Words>
  <Characters>6071</Characters>
  <Lines>0</Lines>
  <Paragraphs>0</Paragraphs>
  <TotalTime>6</TotalTime>
  <ScaleCrop>false</ScaleCrop>
  <LinksUpToDate>false</LinksUpToDate>
  <CharactersWithSpaces>6071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2025-08-26T07:30:00Z</dcterms:created>
  <dc:creator>齐婷</dc:creator>
  <cp:lastModifiedBy>齐婷</cp:lastModifiedBy>
  <dcterms:modified xsi:type="dcterms:W3CDTF">2025-08-26T08:19:28Z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13B61E03A0A44F6090A3A2D9C2255343_11</vt:lpwstr>
  </property>
  <property fmtid="{D5CDD505-2E9C-101B-9397-08002B2CF9AE}" pid="4" name="KSOTemplateDocerSaveRecord">
    <vt:lpwstr>eyJoZGlkIjoiNTVjNmQ3ZjYxYmE5Yjg4ODU3YzkxYzIxYTJmY2M3MGUiLCJ1c2VySWQiOiIxNTYxNzc2MDg3In0=</vt:lpwstr>
  </property>
</Properties>
</file>