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7B8" w:rsidRDefault="00E765E4">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D227B8" w:rsidRDefault="00E765E4">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sz w:val="28"/>
          <w:szCs w:val="28"/>
        </w:rPr>
        <w:t>2024</w:t>
      </w:r>
      <w:r>
        <w:rPr>
          <w:rFonts w:ascii="仿宋_GB2312" w:eastAsia="仿宋_GB2312" w:hAnsi="宋体" w:hint="eastAsia"/>
          <w:sz w:val="28"/>
          <w:szCs w:val="28"/>
        </w:rPr>
        <w:t xml:space="preserve"> </w:t>
      </w:r>
      <w:r>
        <w:rPr>
          <w:rFonts w:ascii="仿宋_GB2312" w:eastAsia="仿宋_GB2312" w:hAnsi="宋体" w:hint="eastAsia"/>
          <w:sz w:val="28"/>
          <w:szCs w:val="28"/>
        </w:rPr>
        <w:t>年度）</w:t>
      </w:r>
    </w:p>
    <w:p w:rsidR="00D227B8" w:rsidRDefault="00D227B8">
      <w:pPr>
        <w:spacing w:line="240" w:lineRule="exact"/>
        <w:rPr>
          <w:rFonts w:ascii="仿宋_GB2312" w:eastAsia="仿宋_GB2312" w:hAnsi="宋体"/>
          <w:sz w:val="30"/>
          <w:szCs w:val="30"/>
        </w:rPr>
      </w:pPr>
    </w:p>
    <w:tbl>
      <w:tblPr>
        <w:tblW w:w="9864"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385"/>
        <w:gridCol w:w="461"/>
        <w:gridCol w:w="1536"/>
      </w:tblGrid>
      <w:tr w:rsidR="00D227B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304" w:type="dxa"/>
            <w:gridSpan w:val="1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党建思政</w:t>
            </w:r>
            <w:r>
              <w:rPr>
                <w:rFonts w:ascii="仿宋_GB2312" w:eastAsia="仿宋_GB2312" w:hAnsi="宋体" w:cs="宋体" w:hint="eastAsia"/>
                <w:kern w:val="0"/>
                <w:szCs w:val="21"/>
              </w:rPr>
              <w:t>-</w:t>
            </w:r>
            <w:r>
              <w:rPr>
                <w:rFonts w:ascii="仿宋_GB2312" w:eastAsia="仿宋_GB2312" w:hAnsi="宋体" w:cs="宋体" w:hint="eastAsia"/>
                <w:kern w:val="0"/>
                <w:szCs w:val="21"/>
              </w:rPr>
              <w:t>基层党建工作经费（中小学和民办学校）</w:t>
            </w:r>
          </w:p>
        </w:tc>
      </w:tr>
      <w:tr w:rsidR="00D227B8">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中共北京市委教育工作委员会</w:t>
            </w:r>
          </w:p>
        </w:tc>
        <w:tc>
          <w:tcPr>
            <w:tcW w:w="1127"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3086" w:type="dxa"/>
            <w:gridSpan w:val="5"/>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中共北京市委教育工作委员会</w:t>
            </w:r>
          </w:p>
        </w:tc>
      </w:tr>
      <w:tr w:rsidR="00D227B8">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536"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D227B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30.07</w:t>
            </w:r>
          </w:p>
        </w:tc>
        <w:tc>
          <w:tcPr>
            <w:tcW w:w="1132"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30.07</w:t>
            </w:r>
          </w:p>
        </w:tc>
        <w:tc>
          <w:tcPr>
            <w:tcW w:w="1127"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26.06</w:t>
            </w:r>
          </w:p>
        </w:tc>
        <w:tc>
          <w:tcPr>
            <w:tcW w:w="704"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96.92%</w:t>
            </w:r>
          </w:p>
        </w:tc>
        <w:tc>
          <w:tcPr>
            <w:tcW w:w="1536"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.7</w:t>
            </w:r>
          </w:p>
        </w:tc>
      </w:tr>
      <w:tr w:rsidR="00D227B8">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30.07</w:t>
            </w:r>
          </w:p>
        </w:tc>
        <w:tc>
          <w:tcPr>
            <w:tcW w:w="1132"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30.07</w:t>
            </w:r>
          </w:p>
        </w:tc>
        <w:tc>
          <w:tcPr>
            <w:tcW w:w="1127"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26.06</w:t>
            </w:r>
          </w:p>
        </w:tc>
        <w:tc>
          <w:tcPr>
            <w:tcW w:w="704"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96.92%</w:t>
            </w:r>
          </w:p>
        </w:tc>
        <w:tc>
          <w:tcPr>
            <w:tcW w:w="1536"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227B8">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536"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227B8">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536" w:type="dxa"/>
            <w:tcBorders>
              <w:top w:val="nil"/>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227B8">
        <w:trPr>
          <w:trHeight w:hRule="exact" w:val="343"/>
          <w:jc w:val="center"/>
        </w:trPr>
        <w:tc>
          <w:tcPr>
            <w:tcW w:w="585" w:type="dxa"/>
            <w:vMerge w:val="restart"/>
            <w:tcBorders>
              <w:top w:val="nil"/>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213" w:type="dxa"/>
            <w:gridSpan w:val="7"/>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D227B8">
        <w:trPr>
          <w:trHeight w:hRule="exact" w:val="2332"/>
          <w:jc w:val="center"/>
        </w:trPr>
        <w:tc>
          <w:tcPr>
            <w:tcW w:w="585" w:type="dxa"/>
            <w:vMerge/>
            <w:tcBorders>
              <w:top w:val="nil"/>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坚持以习近平新时代中国特色社会主义思想为指引，深入贯彻落实党的二十大精神为重点，认真学习贯彻全国和北京市组织工作会议和全国和北京教育大会精神，高标准推进北京基础教育和民办教育党建工作，不断加强思想理论建设、基层党组织和党员队伍建设，进一步提高党建工作科学化水平，为推进首都教育高质量发展提供坚强保证</w:t>
            </w:r>
            <w:r>
              <w:rPr>
                <w:rFonts w:ascii="仿宋_GB2312" w:eastAsia="仿宋_GB2312" w:hAnsi="宋体" w:cs="宋体" w:hint="eastAsia"/>
                <w:kern w:val="0"/>
                <w:szCs w:val="21"/>
              </w:rPr>
              <w:t>。</w:t>
            </w:r>
          </w:p>
        </w:tc>
        <w:tc>
          <w:tcPr>
            <w:tcW w:w="4213" w:type="dxa"/>
            <w:gridSpan w:val="7"/>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本年度，我们坚持以习近平新时代中国特色社会主义思想为指导，深入学习宣传贯彻党的二十大、二十届三中全会精神，突出全面从严治党这条主线，坚持问题导向，强化责任落实，以首善标准落实教育强国战略部署，以高质量党建引领教育事业高质量发展，党建工作科学化规范化水平不断提升，为加快推进首都教育现代化提供坚强组织保证。</w:t>
            </w:r>
          </w:p>
        </w:tc>
      </w:tr>
      <w:tr w:rsidR="00D227B8">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05"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997"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D227B8">
        <w:trPr>
          <w:trHeight w:hRule="exact" w:val="130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聘请专家、老师数量</w:t>
            </w:r>
          </w:p>
        </w:tc>
        <w:tc>
          <w:tcPr>
            <w:tcW w:w="849"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kern w:val="0"/>
                <w:szCs w:val="21"/>
              </w:rPr>
              <w:t>260</w:t>
            </w:r>
          </w:p>
        </w:tc>
        <w:tc>
          <w:tcPr>
            <w:tcW w:w="848"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67</w:t>
            </w:r>
          </w:p>
        </w:tc>
        <w:tc>
          <w:tcPr>
            <w:tcW w:w="563"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05"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997"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提高工作量评估效率和准确度。</w:t>
            </w:r>
          </w:p>
        </w:tc>
      </w:tr>
      <w:tr w:rsidR="00D227B8">
        <w:trPr>
          <w:trHeight w:hRule="exact" w:val="57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资金拨付进度</w:t>
            </w:r>
          </w:p>
        </w:tc>
        <w:tc>
          <w:tcPr>
            <w:tcW w:w="849"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定性优</w:t>
            </w:r>
          </w:p>
        </w:tc>
        <w:tc>
          <w:tcPr>
            <w:tcW w:w="848"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805"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0</w:t>
            </w:r>
          </w:p>
        </w:tc>
        <w:tc>
          <w:tcPr>
            <w:tcW w:w="1997" w:type="dxa"/>
            <w:gridSpan w:val="2"/>
            <w:tcBorders>
              <w:top w:val="single" w:sz="4" w:space="0" w:color="auto"/>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r>
      <w:tr w:rsidR="00D227B8">
        <w:trPr>
          <w:trHeight w:hRule="exact" w:val="158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对行业或业务发展的正面影响</w:t>
            </w:r>
          </w:p>
        </w:tc>
        <w:tc>
          <w:tcPr>
            <w:tcW w:w="849"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定性优</w:t>
            </w:r>
          </w:p>
        </w:tc>
        <w:tc>
          <w:tcPr>
            <w:tcW w:w="848"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805"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w:t>
            </w:r>
          </w:p>
        </w:tc>
        <w:tc>
          <w:tcPr>
            <w:tcW w:w="1997" w:type="dxa"/>
            <w:gridSpan w:val="2"/>
            <w:tcBorders>
              <w:top w:val="single" w:sz="4" w:space="0" w:color="auto"/>
              <w:left w:val="nil"/>
              <w:bottom w:val="single" w:sz="4" w:space="0" w:color="auto"/>
              <w:right w:val="single" w:sz="4" w:space="0" w:color="auto"/>
            </w:tcBorders>
            <w:vAlign w:val="center"/>
          </w:tcPr>
          <w:p w:rsidR="00D227B8" w:rsidRDefault="006C585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进一步</w:t>
            </w:r>
            <w:r w:rsidR="00E765E4">
              <w:rPr>
                <w:rFonts w:ascii="仿宋_GB2312" w:eastAsia="仿宋_GB2312" w:hAnsi="宋体" w:cs="宋体" w:hint="eastAsia"/>
                <w:kern w:val="0"/>
                <w:szCs w:val="21"/>
              </w:rPr>
              <w:t>细化量化设置效益指标</w:t>
            </w:r>
          </w:p>
        </w:tc>
      </w:tr>
      <w:tr w:rsidR="00D227B8">
        <w:trPr>
          <w:trHeight w:hRule="exact" w:val="122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服务对象满意程度</w:t>
            </w:r>
          </w:p>
        </w:tc>
        <w:tc>
          <w:tcPr>
            <w:tcW w:w="849"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定性优</w:t>
            </w:r>
          </w:p>
        </w:tc>
        <w:tc>
          <w:tcPr>
            <w:tcW w:w="848" w:type="dxa"/>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05"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997" w:type="dxa"/>
            <w:gridSpan w:val="2"/>
            <w:tcBorders>
              <w:top w:val="single" w:sz="4" w:space="0" w:color="auto"/>
              <w:left w:val="nil"/>
              <w:bottom w:val="single" w:sz="4" w:space="0" w:color="auto"/>
              <w:right w:val="single" w:sz="4" w:space="0" w:color="auto"/>
            </w:tcBorders>
            <w:vAlign w:val="center"/>
          </w:tcPr>
          <w:p w:rsidR="00D227B8" w:rsidRDefault="006C585A" w:rsidP="006C585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进一步提高</w:t>
            </w:r>
            <w:r>
              <w:rPr>
                <w:rFonts w:ascii="仿宋_GB2312" w:eastAsia="仿宋_GB2312" w:hAnsi="宋体" w:cs="宋体"/>
                <w:kern w:val="0"/>
                <w:szCs w:val="21"/>
              </w:rPr>
              <w:t>服务水平</w:t>
            </w:r>
            <w:r w:rsidR="00E765E4">
              <w:rPr>
                <w:rFonts w:ascii="仿宋_GB2312" w:eastAsia="仿宋_GB2312" w:hAnsi="宋体" w:cs="宋体" w:hint="eastAsia"/>
                <w:kern w:val="0"/>
                <w:szCs w:val="21"/>
              </w:rPr>
              <w:t>。</w:t>
            </w:r>
            <w:bookmarkStart w:id="0" w:name="_GoBack"/>
            <w:bookmarkEnd w:id="0"/>
          </w:p>
        </w:tc>
      </w:tr>
      <w:tr w:rsidR="00D227B8">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05" w:type="dxa"/>
            <w:gridSpan w:val="2"/>
            <w:tcBorders>
              <w:top w:val="single" w:sz="4" w:space="0" w:color="auto"/>
              <w:left w:val="nil"/>
              <w:bottom w:val="single" w:sz="4" w:space="0" w:color="auto"/>
              <w:right w:val="single" w:sz="4" w:space="0" w:color="auto"/>
            </w:tcBorders>
            <w:vAlign w:val="center"/>
          </w:tcPr>
          <w:p w:rsidR="00D227B8" w:rsidRDefault="00E765E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.7</w:t>
            </w:r>
          </w:p>
        </w:tc>
        <w:tc>
          <w:tcPr>
            <w:tcW w:w="1997" w:type="dxa"/>
            <w:gridSpan w:val="2"/>
            <w:tcBorders>
              <w:top w:val="single" w:sz="4" w:space="0" w:color="auto"/>
              <w:left w:val="nil"/>
              <w:bottom w:val="single" w:sz="4" w:space="0" w:color="auto"/>
              <w:right w:val="single" w:sz="4" w:space="0" w:color="auto"/>
            </w:tcBorders>
            <w:vAlign w:val="center"/>
          </w:tcPr>
          <w:p w:rsidR="00D227B8" w:rsidRDefault="00D227B8">
            <w:pPr>
              <w:widowControl/>
              <w:spacing w:line="240" w:lineRule="exact"/>
              <w:jc w:val="center"/>
              <w:rPr>
                <w:rFonts w:ascii="仿宋_GB2312" w:eastAsia="仿宋_GB2312" w:hAnsi="宋体" w:cs="宋体"/>
                <w:kern w:val="0"/>
                <w:szCs w:val="21"/>
              </w:rPr>
            </w:pPr>
          </w:p>
        </w:tc>
      </w:tr>
    </w:tbl>
    <w:p w:rsidR="00D227B8" w:rsidRDefault="00D227B8">
      <w:pPr>
        <w:rPr>
          <w:rFonts w:ascii="仿宋_GB2312" w:eastAsia="仿宋_GB2312"/>
          <w:vanish/>
          <w:sz w:val="32"/>
          <w:szCs w:val="32"/>
        </w:rPr>
      </w:pPr>
    </w:p>
    <w:p w:rsidR="00D227B8" w:rsidRDefault="00D227B8">
      <w:pPr>
        <w:widowControl/>
        <w:jc w:val="left"/>
        <w:rPr>
          <w:rFonts w:ascii="仿宋_GB2312" w:eastAsia="仿宋_GB2312" w:hAnsi="宋体" w:cs="宋体"/>
          <w:color w:val="000000"/>
          <w:kern w:val="0"/>
          <w:sz w:val="32"/>
          <w:szCs w:val="32"/>
        </w:rPr>
      </w:pPr>
    </w:p>
    <w:sectPr w:rsidR="00D227B8">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5E4" w:rsidRDefault="00E765E4">
      <w:r>
        <w:separator/>
      </w:r>
    </w:p>
  </w:endnote>
  <w:endnote w:type="continuationSeparator" w:id="0">
    <w:p w:rsidR="00E765E4" w:rsidRDefault="00E7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7B8" w:rsidRDefault="00E765E4">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227B8" w:rsidRDefault="00E765E4">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E765E4">
                            <w:rPr>
                              <w:rFonts w:ascii="宋体" w:hAnsi="宋体"/>
                              <w:noProof/>
                              <w:sz w:val="28"/>
                              <w:szCs w:val="28"/>
                              <w:lang w:val="zh-CN"/>
                            </w:rPr>
                            <w:t>-</w:t>
                          </w:r>
                          <w:r>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227B8" w:rsidRDefault="00E765E4">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E765E4">
                      <w:rPr>
                        <w:rFonts w:ascii="宋体" w:hAnsi="宋体"/>
                        <w:noProof/>
                        <w:sz w:val="28"/>
                        <w:szCs w:val="28"/>
                        <w:lang w:val="zh-CN"/>
                      </w:rPr>
                      <w:t>-</w:t>
                    </w:r>
                    <w:r>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D227B8" w:rsidRDefault="00D227B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5E4" w:rsidRDefault="00E765E4">
      <w:r>
        <w:separator/>
      </w:r>
    </w:p>
  </w:footnote>
  <w:footnote w:type="continuationSeparator" w:id="0">
    <w:p w:rsidR="00E765E4" w:rsidRDefault="00E765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D39A99CA"/>
    <w:rsid w:val="EA3F77F2"/>
    <w:rsid w:val="EEFE5989"/>
    <w:rsid w:val="EFCF3EAE"/>
    <w:rsid w:val="F5B764A2"/>
    <w:rsid w:val="F77F09F4"/>
    <w:rsid w:val="F99F9F2E"/>
    <w:rsid w:val="FBBA7C01"/>
    <w:rsid w:val="FFD7BFFC"/>
    <w:rsid w:val="FFFA6B0F"/>
    <w:rsid w:val="000822F9"/>
    <w:rsid w:val="00103671"/>
    <w:rsid w:val="00157B9F"/>
    <w:rsid w:val="00186FC7"/>
    <w:rsid w:val="001B4CAB"/>
    <w:rsid w:val="002352C8"/>
    <w:rsid w:val="0026789A"/>
    <w:rsid w:val="003F7365"/>
    <w:rsid w:val="00451216"/>
    <w:rsid w:val="005348C7"/>
    <w:rsid w:val="00545FBC"/>
    <w:rsid w:val="006C585A"/>
    <w:rsid w:val="008D4E25"/>
    <w:rsid w:val="009401A8"/>
    <w:rsid w:val="00AA3127"/>
    <w:rsid w:val="00AD5213"/>
    <w:rsid w:val="00B07539"/>
    <w:rsid w:val="00BF46A9"/>
    <w:rsid w:val="00C42004"/>
    <w:rsid w:val="00CB0EBD"/>
    <w:rsid w:val="00D227B8"/>
    <w:rsid w:val="00D353FE"/>
    <w:rsid w:val="00E06B4C"/>
    <w:rsid w:val="00E765E4"/>
    <w:rsid w:val="00F7705E"/>
    <w:rsid w:val="00FB0983"/>
    <w:rsid w:val="37173543"/>
    <w:rsid w:val="3FF76880"/>
    <w:rsid w:val="75F199E4"/>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843FF1-5F20-4F2D-879C-E36F160C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129</Words>
  <Characters>739</Characters>
  <Application>Microsoft Office Word</Application>
  <DocSecurity>0</DocSecurity>
  <Lines>6</Lines>
  <Paragraphs>1</Paragraphs>
  <ScaleCrop>false</ScaleCrop>
  <Company>Lenovo</Company>
  <LinksUpToDate>false</LinksUpToDate>
  <CharactersWithSpaces>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18</cp:revision>
  <cp:lastPrinted>2022-03-25T10:01:00Z</cp:lastPrinted>
  <dcterms:created xsi:type="dcterms:W3CDTF">2022-03-11T03:16:00Z</dcterms:created>
  <dcterms:modified xsi:type="dcterms:W3CDTF">2025-08-25T11:07:00Z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