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2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00"/>
        <w:gridCol w:w="546"/>
        <w:gridCol w:w="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两委机关、教育系统干部人才工作经费项目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干部处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李冠宁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37.14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74.76%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37.14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25.19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74.76%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认真做好干部考核信息化服务保障工作，做好政工职评和干部培训工作，组织专家组参加高校年度民主生活会，加强教育系统政工队伍建设，对干部加强关心关爱，</w:t>
            </w:r>
            <w:r>
              <w:rPr>
                <w:rFonts w:hint="eastAsia" w:ascii="仿宋_GB2312" w:eastAsia="仿宋_GB2312"/>
                <w:b w:val="0"/>
                <w:bCs w:val="0"/>
                <w:szCs w:val="21"/>
                <w:lang w:eastAsia="zh-CN"/>
              </w:rPr>
              <w:t>对因自然灾害、重大疾病、重大变故导致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生活特别困难的干部，给予关爱帮扶，帮助干部渡过难关。</w:t>
            </w:r>
          </w:p>
        </w:tc>
        <w:tc>
          <w:tcPr>
            <w:tcW w:w="3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按要求完成政工职评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Cs w:val="21"/>
              </w:rPr>
              <w:t>督导市属高校年度民主生活会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Cs w:val="21"/>
              </w:rPr>
              <w:t>发放驻村第一书记生活补助，为援派干部投保医疗保险，并对因自然灾害、重大疾病、重大变故导致生活特别困难的干部，给予关爱帮扶。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保障对象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≥300人次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按期完成率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74.76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Cs w:val="21"/>
                <w:lang w:eastAsia="zh-CN"/>
              </w:rPr>
              <w:t>未接收外省市挂职人员，相关经费未支出。加强与组织部门的协调沟通。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服务对象满意程度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开支总额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≤37.14万元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18.83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92.5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37173543"/>
    <w:rsid w:val="3E17C91F"/>
    <w:rsid w:val="3FF76880"/>
    <w:rsid w:val="4AF6F2E5"/>
    <w:rsid w:val="5E7E7F66"/>
    <w:rsid w:val="5FE70087"/>
    <w:rsid w:val="5FF69069"/>
    <w:rsid w:val="75FBF1BD"/>
    <w:rsid w:val="7AB7FF50"/>
    <w:rsid w:val="7BFEB0DB"/>
    <w:rsid w:val="7CB9E157"/>
    <w:rsid w:val="7FFFA750"/>
    <w:rsid w:val="B7F6EAC3"/>
    <w:rsid w:val="CEFD3F3D"/>
    <w:rsid w:val="EA3F77F2"/>
    <w:rsid w:val="EEDBA4B7"/>
    <w:rsid w:val="EEFE5989"/>
    <w:rsid w:val="EFCF3EAE"/>
    <w:rsid w:val="F5B764A2"/>
    <w:rsid w:val="F77F09F4"/>
    <w:rsid w:val="F7AC601D"/>
    <w:rsid w:val="F7FEDF9A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3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jgw</cp:lastModifiedBy>
  <cp:lastPrinted>2022-03-26T02:01:00Z</cp:lastPrinted>
  <dcterms:modified xsi:type="dcterms:W3CDTF">2024-05-19T10:42:30Z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