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D6199B"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 w14:paraId="6CA249E7">
      <w:pPr>
        <w:spacing w:line="480" w:lineRule="exact"/>
        <w:jc w:val="center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2023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 w14:paraId="4B27F3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rPr>
          <w:rFonts w:hint="default" w:ascii="仿宋_GB2312" w:hAnsi="宋体" w:eastAsia="仿宋_GB2312"/>
          <w:sz w:val="28"/>
          <w:szCs w:val="28"/>
          <w:lang w:val="en-US" w:eastAsia="zh-CN"/>
        </w:rPr>
      </w:pPr>
    </w:p>
    <w:tbl>
      <w:tblPr>
        <w:tblStyle w:val="5"/>
        <w:tblW w:w="991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1008"/>
        <w:gridCol w:w="119"/>
        <w:gridCol w:w="507"/>
        <w:gridCol w:w="197"/>
        <w:gridCol w:w="576"/>
        <w:gridCol w:w="270"/>
        <w:gridCol w:w="1591"/>
      </w:tblGrid>
      <w:tr w14:paraId="6B3A7B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D7B9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8359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44627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宣传推广费</w:t>
            </w:r>
          </w:p>
        </w:tc>
      </w:tr>
      <w:tr w14:paraId="7BA3C1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00E4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89041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中国共产党北京市委员会教育工作委员会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F04BD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31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FA8C9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北京市学校思想政治工作中心</w:t>
            </w:r>
          </w:p>
        </w:tc>
      </w:tr>
      <w:tr w14:paraId="7A0F94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675C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2481A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寇红江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F278F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31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61860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67611022</w:t>
            </w:r>
          </w:p>
        </w:tc>
      </w:tr>
      <w:tr w14:paraId="7D4C5E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C648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8214F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BFDFE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 w14:paraId="6A283AE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022B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 w14:paraId="1A18A75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EE2C2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 w14:paraId="53540A4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2808B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BDDAE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D1C3B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 w14:paraId="67D992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A50C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53C5C9"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991DF9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100.2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3A6D7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75.6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A143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66.15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D61D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A923B2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87.5%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DFAD61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8.8</w:t>
            </w:r>
          </w:p>
        </w:tc>
      </w:tr>
      <w:tr w14:paraId="1BE6F3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6C36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4DBC0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 w14:paraId="39F94C5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A55143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100.2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CDCF2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75.6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434A8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66.15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495C4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886D6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87.5%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6D8DF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 w14:paraId="151EFE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F38C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1D62B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FB79E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D0D79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2B37C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B998D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E77ED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73AB0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 w14:paraId="559D41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A5EC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EE51E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E11B9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4A79D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7C55E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F7E42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151A4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B3612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 w14:paraId="71E392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8B57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94BC8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426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17A38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 w14:paraId="50FE4D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A129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DF724B">
            <w:pPr>
              <w:widowControl/>
              <w:spacing w:line="240" w:lineRule="exact"/>
              <w:jc w:val="both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通过宣传推广工作，发挥网络视频在强化思想引导和价值引领中的重要作用，提升网络思政工作实效。</w:t>
            </w:r>
          </w:p>
        </w:tc>
        <w:tc>
          <w:tcPr>
            <w:tcW w:w="426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62927E"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拍摄21部示范人物视频，并进行网络点播，起到强化引领作用，提升网络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思政工作实效。</w:t>
            </w:r>
          </w:p>
        </w:tc>
      </w:tr>
      <w:tr w14:paraId="6CC035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5D4E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C5B5E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EF6C0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89642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6297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 w14:paraId="3EB1F12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39FBF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 w14:paraId="3BFE58C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50347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1F8B1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8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FDD36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 w14:paraId="391AC1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6FE5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1ED6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282E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22DE17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视频支持计划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9FB31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≥1批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651417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21部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FE771D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7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1CDBDB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8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12DF03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</w:tr>
      <w:tr w14:paraId="412C6D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97F8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50CE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240C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E299F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宣传材料打印及装订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5657DB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=1批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E08200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1批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1A9BC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7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4C0F20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18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D0C26A"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未有需装订的成册材料，利用单位彩色打印机完成工作，并未使用项目资金</w:t>
            </w:r>
          </w:p>
        </w:tc>
      </w:tr>
      <w:tr w14:paraId="568757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4574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F8D3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E60A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9B62A3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工作完成合格率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DBD7EE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C1A3F6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98%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7394E5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17</w:t>
            </w:r>
          </w:p>
        </w:tc>
        <w:tc>
          <w:tcPr>
            <w:tcW w:w="7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C89C9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17</w:t>
            </w:r>
          </w:p>
        </w:tc>
        <w:tc>
          <w:tcPr>
            <w:tcW w:w="18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4D19A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24C17E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FA1C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21BC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3B24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C3B85F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当年工作落实率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748B1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≥95%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A93C85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4A908A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7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7BB732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8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EDFC0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478941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F793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B7A9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F1CA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E256E9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总体额度控制在100.2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58万元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9F521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100.258万元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6623C8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66.15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336DD2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7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2EFC68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8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EAB96B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</w:tr>
      <w:tr w14:paraId="038D54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94EF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91F1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0C43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经济效益</w:t>
            </w:r>
          </w:p>
          <w:p w14:paraId="5A86231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3A685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采用先进信息化手段，节约人力、时间成本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BFC62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64D4EF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C9F7F1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7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F91863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8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14C01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39FC59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7299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B1A2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A325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 w14:paraId="5236343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34BD53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中心工作稳中有进，稳中有为，逐渐形成规律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07554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≥95%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8D1616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497063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7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D3AD07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8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CDE2A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668216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A19B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35D5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 w14:paraId="69DE794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CC43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A21B83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社会公众投诉率/投诉次数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44FC1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＝0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次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FE8903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0次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2821C6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7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CE2CB8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8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2C1BB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3DC592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65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71DB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3CBA3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B09701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96.8</w:t>
            </w:r>
          </w:p>
        </w:tc>
        <w:tc>
          <w:tcPr>
            <w:tcW w:w="18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92FD2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 w14:paraId="1FD4A92B">
      <w:pPr>
        <w:rPr>
          <w:rFonts w:ascii="仿宋_GB2312" w:eastAsia="仿宋_GB2312"/>
          <w:vanish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019012"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E5219D"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1E5219D"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6E0EAA53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4ZGEzN2ZjYTRhNWEzZThlNWYxZTU2ZmJmOWU5NjEifQ=="/>
  </w:docVars>
  <w:rsids>
    <w:rsidRoot w:val="F77F09F4"/>
    <w:rsid w:val="000822F9"/>
    <w:rsid w:val="002352C8"/>
    <w:rsid w:val="005348C7"/>
    <w:rsid w:val="00E06B4C"/>
    <w:rsid w:val="00FB0983"/>
    <w:rsid w:val="1A544F0A"/>
    <w:rsid w:val="1B6D7998"/>
    <w:rsid w:val="1FCA6FC0"/>
    <w:rsid w:val="20E879FE"/>
    <w:rsid w:val="2D203511"/>
    <w:rsid w:val="345B123C"/>
    <w:rsid w:val="37173543"/>
    <w:rsid w:val="3FF76880"/>
    <w:rsid w:val="3FFE436B"/>
    <w:rsid w:val="490337A2"/>
    <w:rsid w:val="4FBE3C37"/>
    <w:rsid w:val="52B351A1"/>
    <w:rsid w:val="5CE609DA"/>
    <w:rsid w:val="5E9E7747"/>
    <w:rsid w:val="6BFB6445"/>
    <w:rsid w:val="6DFD4D93"/>
    <w:rsid w:val="734056BE"/>
    <w:rsid w:val="77834DC2"/>
    <w:rsid w:val="79112476"/>
    <w:rsid w:val="7AB7FF50"/>
    <w:rsid w:val="7BFEB0DB"/>
    <w:rsid w:val="C5BFA9D7"/>
    <w:rsid w:val="CA7BB444"/>
    <w:rsid w:val="CEFD3F3D"/>
    <w:rsid w:val="E17C9AE7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510</Words>
  <Characters>599</Characters>
  <Lines>7</Lines>
  <Paragraphs>2</Paragraphs>
  <TotalTime>5</TotalTime>
  <ScaleCrop>false</ScaleCrop>
  <LinksUpToDate>false</LinksUpToDate>
  <CharactersWithSpaces>610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2022-03-11T03:16:00Z</dcterms:created>
  <dc:creator>user</dc:creator>
  <cp:lastModifiedBy>彭莹莹</cp:lastModifiedBy>
  <cp:lastPrinted>2024-09-02T07:56:00Z</cp:lastPrinted>
  <dcterms:modified xsi:type="dcterms:W3CDTF">2024-09-06T09:10:50Z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680B02329CE0BD802C0146664E0A2DC2</vt:lpwstr>
  </property>
</Properties>
</file>