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19" w:type="dxa"/>
        <w:tblInd w:w="93" w:type="dxa"/>
        <w:tblLayout w:type="fixed"/>
        <w:tblLook w:val="04A0"/>
      </w:tblPr>
      <w:tblGrid>
        <w:gridCol w:w="660"/>
        <w:gridCol w:w="880"/>
        <w:gridCol w:w="2161"/>
        <w:gridCol w:w="159"/>
        <w:gridCol w:w="1400"/>
        <w:gridCol w:w="142"/>
        <w:gridCol w:w="408"/>
        <w:gridCol w:w="868"/>
        <w:gridCol w:w="767"/>
        <w:gridCol w:w="1501"/>
        <w:gridCol w:w="359"/>
        <w:gridCol w:w="775"/>
        <w:gridCol w:w="275"/>
        <w:gridCol w:w="1000"/>
        <w:gridCol w:w="20"/>
        <w:gridCol w:w="680"/>
        <w:gridCol w:w="2364"/>
      </w:tblGrid>
      <w:tr w:rsidR="00061FC8">
        <w:trPr>
          <w:trHeight w:val="375"/>
        </w:trPr>
        <w:tc>
          <w:tcPr>
            <w:tcW w:w="3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61FC8" w:rsidRDefault="00061FC8">
            <w:pPr>
              <w:widowControl/>
              <w:jc w:val="left"/>
              <w:textAlignment w:val="center"/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</w:p>
        </w:tc>
        <w:tc>
          <w:tcPr>
            <w:tcW w:w="19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61FC8" w:rsidRDefault="00061FC8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61FC8" w:rsidRDefault="00061FC8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61FC8" w:rsidRDefault="00061FC8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61FC8" w:rsidRDefault="00061FC8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61FC8" w:rsidRDefault="00061FC8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61FC8" w:rsidRDefault="00061FC8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61FC8" w:rsidRDefault="00061FC8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61FC8">
        <w:trPr>
          <w:trHeight w:val="490"/>
        </w:trPr>
        <w:tc>
          <w:tcPr>
            <w:tcW w:w="1441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 w:rsidR="00061FC8">
        <w:trPr>
          <w:trHeight w:val="480"/>
        </w:trPr>
        <w:tc>
          <w:tcPr>
            <w:tcW w:w="1441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（2023年度）</w:t>
            </w:r>
          </w:p>
        </w:tc>
      </w:tr>
      <w:tr w:rsidR="00061FC8">
        <w:trPr>
          <w:trHeight w:val="255"/>
        </w:trPr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87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劳务派遣管理服务费</w:t>
            </w:r>
          </w:p>
        </w:tc>
      </w:tr>
      <w:tr w:rsidR="00061FC8">
        <w:trPr>
          <w:trHeight w:val="255"/>
        </w:trPr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51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2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51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北京电影学院</w:t>
            </w:r>
          </w:p>
        </w:tc>
      </w:tr>
      <w:tr w:rsidR="00061FC8">
        <w:trPr>
          <w:trHeight w:val="255"/>
        </w:trPr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51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5259B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 w:rsidRPr="005259B8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陈青松</w:t>
            </w:r>
          </w:p>
        </w:tc>
        <w:tc>
          <w:tcPr>
            <w:tcW w:w="2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51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82283389</w:t>
            </w:r>
          </w:p>
        </w:tc>
      </w:tr>
      <w:tr w:rsidR="00061FC8">
        <w:trPr>
          <w:trHeight w:val="255"/>
        </w:trPr>
        <w:tc>
          <w:tcPr>
            <w:tcW w:w="15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2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61FC8" w:rsidRDefault="00061FC8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2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1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061FC8">
        <w:trPr>
          <w:trHeight w:val="270"/>
        </w:trPr>
        <w:tc>
          <w:tcPr>
            <w:tcW w:w="15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061FC8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61FC8" w:rsidRDefault="002A6EA8">
            <w:pPr>
              <w:widowControl/>
              <w:jc w:val="righ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21.456000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61FC8" w:rsidRDefault="002A6EA8">
            <w:pPr>
              <w:widowControl/>
              <w:jc w:val="righ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21.456000 </w:t>
            </w:r>
          </w:p>
        </w:tc>
        <w:tc>
          <w:tcPr>
            <w:tcW w:w="2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61FC8" w:rsidRDefault="002A6EA8">
            <w:pPr>
              <w:widowControl/>
              <w:jc w:val="righ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20.820000 </w:t>
            </w:r>
          </w:p>
        </w:tc>
        <w:tc>
          <w:tcPr>
            <w:tcW w:w="1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97.04%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9.70</w:t>
            </w:r>
          </w:p>
        </w:tc>
      </w:tr>
      <w:tr w:rsidR="00061FC8">
        <w:trPr>
          <w:trHeight w:val="270"/>
        </w:trPr>
        <w:tc>
          <w:tcPr>
            <w:tcW w:w="15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061FC8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61FC8" w:rsidRDefault="00061FC8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61FC8" w:rsidRDefault="00061FC8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61FC8" w:rsidRDefault="00061FC8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061FC8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</w:tr>
      <w:tr w:rsidR="00061FC8">
        <w:trPr>
          <w:trHeight w:val="255"/>
        </w:trPr>
        <w:tc>
          <w:tcPr>
            <w:tcW w:w="15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061FC8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061FC8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061FC8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061FC8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061FC8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</w:tr>
      <w:tr w:rsidR="00061FC8">
        <w:trPr>
          <w:trHeight w:val="270"/>
        </w:trPr>
        <w:tc>
          <w:tcPr>
            <w:tcW w:w="15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061FC8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61FC8" w:rsidRDefault="002A6EA8">
            <w:pPr>
              <w:widowControl/>
              <w:jc w:val="righ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21.456000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61FC8" w:rsidRDefault="002A6EA8">
            <w:pPr>
              <w:widowControl/>
              <w:jc w:val="righ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21.456000 </w:t>
            </w:r>
          </w:p>
        </w:tc>
        <w:tc>
          <w:tcPr>
            <w:tcW w:w="2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61FC8" w:rsidRDefault="002A6EA8">
            <w:pPr>
              <w:widowControl/>
              <w:jc w:val="righ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20.820000 </w:t>
            </w:r>
          </w:p>
        </w:tc>
        <w:tc>
          <w:tcPr>
            <w:tcW w:w="1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97.04%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</w:tr>
      <w:tr w:rsidR="00061FC8">
        <w:trPr>
          <w:trHeight w:val="255"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年度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lastRenderedPageBreak/>
              <w:t>总体目标</w:t>
            </w:r>
          </w:p>
        </w:tc>
        <w:tc>
          <w:tcPr>
            <w:tcW w:w="60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lastRenderedPageBreak/>
              <w:t>预期目标</w:t>
            </w:r>
          </w:p>
        </w:tc>
        <w:tc>
          <w:tcPr>
            <w:tcW w:w="774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061FC8">
        <w:trPr>
          <w:trHeight w:val="1980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061FC8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60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劳务派遣人员管理服务费，满足学校正常运转。</w:t>
            </w:r>
          </w:p>
        </w:tc>
        <w:tc>
          <w:tcPr>
            <w:tcW w:w="774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我校按照上级工作要求及实际用人情况，因人制宜，采取多种清退方式，将全校劳务派遣人员数由年初的152人降至目前的123人，用人规模和实际用人成本支出均达到上级“双控”要求，过程平稳，成果显著。因此，2023年各月劳务派遣人员数是动态变化的，故全年劳务派遣管理服务费执行进度为97%，在职的所有劳务派遣人员的管理服务费均向劳务派遣公司足额支付，保障用人部门正常工作运转</w:t>
            </w:r>
          </w:p>
        </w:tc>
      </w:tr>
      <w:tr w:rsidR="00061FC8">
        <w:trPr>
          <w:trHeight w:val="510"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lastRenderedPageBreak/>
              <w:t>绩效指标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3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061FC8">
        <w:trPr>
          <w:trHeight w:val="1100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061FC8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缴纳覆盖率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30.00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28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3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偏差原因：指标设置不完整，未涉及派遣人数；措施：提高绩效指标的完整性</w:t>
            </w:r>
          </w:p>
        </w:tc>
      </w:tr>
      <w:tr w:rsidR="00061FC8">
        <w:trPr>
          <w:trHeight w:val="816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061FC8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061FC8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劳务派遣管理服务费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2023年12月完成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截至2023年12月已全部执行完成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30.00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30.00</w:t>
            </w:r>
          </w:p>
        </w:tc>
        <w:tc>
          <w:tcPr>
            <w:tcW w:w="3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无</w:t>
            </w:r>
          </w:p>
        </w:tc>
      </w:tr>
      <w:tr w:rsidR="00061FC8">
        <w:trPr>
          <w:trHeight w:val="1864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061FC8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社会效益</w:t>
            </w:r>
            <w:r w:rsidR="00501B9F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满足学校运转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满足学校运转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全校劳务派遣人员管理费足额支出，保障用人部门正常工作运转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30.00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2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3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社会效益指标设置过于笼统；改进措施：三级指标设置更具体。</w:t>
            </w:r>
          </w:p>
        </w:tc>
      </w:tr>
      <w:tr w:rsidR="00061FC8">
        <w:trPr>
          <w:trHeight w:val="450"/>
        </w:trPr>
        <w:tc>
          <w:tcPr>
            <w:tcW w:w="894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100.00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FC8" w:rsidRDefault="002A6EA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93</w:t>
            </w:r>
            <w:bookmarkStart w:id="0" w:name="_GoBack"/>
            <w:bookmarkEnd w:id="0"/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.70 </w:t>
            </w:r>
          </w:p>
        </w:tc>
        <w:tc>
          <w:tcPr>
            <w:tcW w:w="3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61FC8" w:rsidRDefault="00061FC8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</w:tr>
    </w:tbl>
    <w:p w:rsidR="00061FC8" w:rsidRDefault="00061FC8"/>
    <w:sectPr w:rsidR="00061FC8" w:rsidSect="00061FC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38B" w:rsidRDefault="0043738B" w:rsidP="00501B9F">
      <w:r>
        <w:separator/>
      </w:r>
    </w:p>
  </w:endnote>
  <w:endnote w:type="continuationSeparator" w:id="0">
    <w:p w:rsidR="0043738B" w:rsidRDefault="0043738B" w:rsidP="00501B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Arial Unicode MS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38B" w:rsidRDefault="0043738B" w:rsidP="00501B9F">
      <w:r>
        <w:separator/>
      </w:r>
    </w:p>
  </w:footnote>
  <w:footnote w:type="continuationSeparator" w:id="0">
    <w:p w:rsidR="0043738B" w:rsidRDefault="0043738B" w:rsidP="00501B9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OGQxZmY0MGNmOWM5OTQ2MzdlMzg4M2ZhNTg3YWUyZGYifQ=="/>
  </w:docVars>
  <w:rsids>
    <w:rsidRoot w:val="00E43C90"/>
    <w:rsid w:val="FAFC6894"/>
    <w:rsid w:val="FBF7D296"/>
    <w:rsid w:val="00061FC8"/>
    <w:rsid w:val="000E38C7"/>
    <w:rsid w:val="0028135E"/>
    <w:rsid w:val="002A6EA8"/>
    <w:rsid w:val="00417940"/>
    <w:rsid w:val="0043738B"/>
    <w:rsid w:val="004A27BC"/>
    <w:rsid w:val="00501B9F"/>
    <w:rsid w:val="005259B8"/>
    <w:rsid w:val="005453C9"/>
    <w:rsid w:val="005B4ADE"/>
    <w:rsid w:val="00827ECD"/>
    <w:rsid w:val="00841A00"/>
    <w:rsid w:val="009C1F8D"/>
    <w:rsid w:val="00A77067"/>
    <w:rsid w:val="00CC6AD5"/>
    <w:rsid w:val="00CE2E87"/>
    <w:rsid w:val="00CF538B"/>
    <w:rsid w:val="00DF03CE"/>
    <w:rsid w:val="00E43C90"/>
    <w:rsid w:val="00EF1FB8"/>
    <w:rsid w:val="15637D73"/>
    <w:rsid w:val="2CFF92B7"/>
    <w:rsid w:val="48306286"/>
    <w:rsid w:val="7BFE4DBF"/>
    <w:rsid w:val="7FDDC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1FC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061F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061F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061FC8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61FC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124</Words>
  <Characters>709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chenl</dc:creator>
  <cp:lastModifiedBy>Administrator</cp:lastModifiedBy>
  <cp:revision>9</cp:revision>
  <dcterms:created xsi:type="dcterms:W3CDTF">2014-10-29T20:08:00Z</dcterms:created>
  <dcterms:modified xsi:type="dcterms:W3CDTF">2024-05-29T01:23:00Z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6F3F41A4242047F1A5E68EF8645B56F3_12</vt:lpwstr>
  </property>
</Properties>
</file>