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020"/>
        <w:gridCol w:w="2680"/>
        <w:gridCol w:w="2006"/>
        <w:gridCol w:w="1510"/>
        <w:gridCol w:w="1632"/>
        <w:gridCol w:w="1113"/>
        <w:gridCol w:w="1057"/>
        <w:gridCol w:w="790"/>
        <w:gridCol w:w="1601"/>
      </w:tblGrid>
      <w:tr>
        <w:trPr>
          <w:trHeight w:val="375" w:hRule="atLeast"/>
        </w:trPr>
        <w:tc>
          <w:tcPr>
            <w:tcW w:w="15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7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学生资助-退役士兵本专科生国家助学金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1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刘柳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1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80799094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58.410000 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58.410000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53.757000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92.03%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9.20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58.410000 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58.410000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53.757000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92.03%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2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8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预计2023年在校退役本科生177人，每人每年3300元，预计金额为58.41万元</w:t>
            </w:r>
          </w:p>
        </w:tc>
        <w:tc>
          <w:tcPr>
            <w:tcW w:w="218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为退役复学大学生发放退役士兵本专科国家助学金，共53.757万元</w:t>
            </w:r>
          </w:p>
        </w:tc>
      </w:tr>
      <w:tr>
        <w:trPr>
          <w:trHeight w:val="510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分值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得分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36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获得资助人数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177人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162人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原因：部分应退役复学学生，考取军校或继续服役；改进措施：关注学生情况变化，合理预估绩效指标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退役士兵国家助学金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按月足额发放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本项目按计划执行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全部按时发放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总额控制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≤58.41万元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53.757万元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50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保障参军学生优待政策，加强参军士兵教育工作，促进参军士兵提升能力素质，提高就业质量。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能够保证参军学生优待政策，加强参军士兵教育工作，促进参军士兵提升能力素质，提高就业质量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26.00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原因：绩效指标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不够明确；改进措施：明确细化绩效目标</w:t>
            </w:r>
          </w:p>
        </w:tc>
      </w:tr>
      <w:tr>
        <w:trPr>
          <w:trHeight w:val="13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受资助学生满意度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≥90项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原因：暂未进行具体的满意度问卷调查，经反馈，满意度可达95%；改进措施：完善满意度指标调查流程和数据分析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9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88.20 </w:t>
            </w:r>
          </w:p>
        </w:tc>
        <w:tc>
          <w:tcPr>
            <w:tcW w:w="8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F44A1C"/>
    <w:rsid w:val="00996FA9"/>
    <w:rsid w:val="00C65262"/>
    <w:rsid w:val="00F44A1C"/>
    <w:rsid w:val="05D03EDD"/>
    <w:rsid w:val="102C1384"/>
    <w:rsid w:val="51B6AB3C"/>
    <w:rsid w:val="5F7915B8"/>
    <w:rsid w:val="6FFFF77A"/>
    <w:rsid w:val="7EB42FBA"/>
    <w:rsid w:val="FC7F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chenl</dc:creator>
  <cp:lastModifiedBy>王小艳</cp:lastModifiedBy>
  <dcterms:modified xsi:type="dcterms:W3CDTF">2024-05-22T18:22:23Z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