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4998" w:type="pct"/>
        <w:tblInd w:w="0" w:type="dxa"/>
        <w:tblLayout w:type="autofit"/>
        <w:tblCellMar>
          <w:top w:w="0" w:type="dxa"/>
          <w:left w:w="108" w:type="dxa"/>
          <w:bottom w:w="0" w:type="dxa"/>
          <w:right w:w="108" w:type="dxa"/>
        </w:tblCellMar>
      </w:tblPr>
      <w:tblGrid>
        <w:gridCol w:w="771"/>
        <w:gridCol w:w="1037"/>
        <w:gridCol w:w="2732"/>
        <w:gridCol w:w="1901"/>
        <w:gridCol w:w="1604"/>
        <w:gridCol w:w="1711"/>
        <w:gridCol w:w="1133"/>
        <w:gridCol w:w="1077"/>
        <w:gridCol w:w="805"/>
        <w:gridCol w:w="1397"/>
      </w:tblGrid>
      <w:tr>
        <w:trPr>
          <w:trHeight w:val="375" w:hRule="atLeast"/>
        </w:trPr>
        <w:tc>
          <w:tcPr>
            <w:tcW w:w="1602" w:type="pct"/>
            <w:gridSpan w:val="3"/>
            <w:tcBorders>
              <w:top w:val="nil"/>
              <w:left w:val="nil"/>
              <w:bottom w:val="nil"/>
              <w:right w:val="nil"/>
            </w:tcBorders>
            <w:shd w:val="clear" w:color="auto" w:fill="auto"/>
            <w:noWrap/>
            <w:vAlign w:val="center"/>
          </w:tcPr>
          <w:p>
            <w:pPr>
              <w:widowControl/>
              <w:jc w:val="left"/>
              <w:textAlignment w:val="center"/>
              <w:rPr>
                <w:rFonts w:ascii="黑体" w:hAnsi="宋体" w:eastAsia="黑体" w:cs="黑体"/>
                <w:color w:val="000000"/>
                <w:sz w:val="28"/>
                <w:szCs w:val="28"/>
              </w:rPr>
            </w:pPr>
          </w:p>
        </w:tc>
        <w:tc>
          <w:tcPr>
            <w:tcW w:w="671"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566"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604"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400"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380"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284" w:type="pct"/>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493" w:type="pct"/>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r>
      <w:tr>
        <w:trPr>
          <w:trHeight w:val="489" w:hRule="atLeast"/>
        </w:trPr>
        <w:tc>
          <w:tcPr>
            <w:tcW w:w="5000" w:type="pct"/>
            <w:gridSpan w:val="10"/>
            <w:tcBorders>
              <w:top w:val="nil"/>
              <w:left w:val="nil"/>
              <w:bottom w:val="nil"/>
              <w:right w:val="nil"/>
            </w:tcBorders>
            <w:shd w:val="clear" w:color="auto" w:fill="auto"/>
            <w:noWrap/>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trPr>
          <w:trHeight w:val="479" w:hRule="atLeast"/>
        </w:trPr>
        <w:tc>
          <w:tcPr>
            <w:tcW w:w="5000" w:type="pct"/>
            <w:gridSpan w:val="10"/>
            <w:tcBorders>
              <w:top w:val="nil"/>
              <w:left w:val="nil"/>
              <w:bottom w:val="nil"/>
              <w:right w:val="nil"/>
            </w:tcBorders>
            <w:shd w:val="clear" w:color="auto" w:fill="auto"/>
            <w:noWrap/>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（202</w:t>
            </w:r>
            <w:r>
              <w:rPr>
                <w:rFonts w:ascii="仿宋_GB2312" w:hAnsi="宋体" w:eastAsia="仿宋_GB2312" w:cs="仿宋_GB2312"/>
                <w:color w:val="000000"/>
                <w:kern w:val="0"/>
                <w:sz w:val="28"/>
                <w:szCs w:val="28"/>
                <w:lang w:bidi="ar"/>
              </w:rPr>
              <w:t>3</w:t>
            </w:r>
            <w:r>
              <w:rPr>
                <w:rFonts w:hint="eastAsia" w:ascii="仿宋_GB2312" w:hAnsi="宋体" w:eastAsia="仿宋_GB2312" w:cs="仿宋_GB2312"/>
                <w:color w:val="000000"/>
                <w:kern w:val="0"/>
                <w:sz w:val="28"/>
                <w:szCs w:val="28"/>
                <w:lang w:bidi="ar"/>
              </w:rPr>
              <w:t>年度）</w:t>
            </w:r>
          </w:p>
        </w:tc>
      </w:tr>
      <w:tr>
        <w:trPr>
          <w:trHeight w:val="255" w:hRule="atLeast"/>
        </w:trPr>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4362"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学生资助-生活物价补贴</w:t>
            </w:r>
          </w:p>
        </w:tc>
      </w:tr>
      <w:tr>
        <w:trPr>
          <w:trHeight w:val="255" w:hRule="atLeast"/>
        </w:trPr>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220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北京市教育委员会</w:t>
            </w:r>
          </w:p>
        </w:tc>
        <w:tc>
          <w:tcPr>
            <w:tcW w:w="6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155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北京农学院</w:t>
            </w:r>
          </w:p>
        </w:tc>
      </w:tr>
      <w:tr>
        <w:trPr>
          <w:trHeight w:val="255" w:hRule="atLeast"/>
        </w:trPr>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220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刘柳</w:t>
            </w:r>
          </w:p>
        </w:tc>
        <w:tc>
          <w:tcPr>
            <w:tcW w:w="6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155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80799094</w:t>
            </w:r>
          </w:p>
        </w:tc>
      </w:tr>
      <w:tr>
        <w:trPr>
          <w:trHeight w:val="255" w:hRule="atLeast"/>
        </w:trPr>
        <w:tc>
          <w:tcPr>
            <w:tcW w:w="63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项目资金（万元）</w:t>
            </w:r>
          </w:p>
        </w:tc>
        <w:tc>
          <w:tcPr>
            <w:tcW w:w="964"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仿宋_GB2312" w:hAnsi="宋体" w:eastAsia="仿宋_GB2312" w:cs="仿宋_GB2312"/>
                <w:color w:val="000000"/>
                <w:szCs w:val="21"/>
              </w:rPr>
            </w:pPr>
          </w:p>
        </w:tc>
        <w:tc>
          <w:tcPr>
            <w:tcW w:w="6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6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rPr>
          <w:trHeight w:val="255" w:hRule="atLeast"/>
        </w:trPr>
        <w:tc>
          <w:tcPr>
            <w:tcW w:w="6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64" w:type="pct"/>
            <w:tcBorders>
              <w:top w:val="single" w:color="000000" w:sz="4" w:space="0"/>
              <w:left w:val="single" w:color="000000" w:sz="4" w:space="0"/>
              <w:bottom w:val="single" w:color="000000" w:sz="4" w:space="0"/>
              <w:right w:val="nil"/>
            </w:tcBorders>
            <w:shd w:val="clear" w:color="auto" w:fill="auto"/>
            <w:vAlign w:val="center"/>
          </w:tcPr>
          <w:p>
            <w:pPr>
              <w:widowControl/>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6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725.760000 </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725.760000 </w:t>
            </w:r>
          </w:p>
        </w:tc>
        <w:tc>
          <w:tcPr>
            <w:tcW w:w="6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725.760000 </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100.00%</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10.00</w:t>
            </w:r>
          </w:p>
        </w:tc>
      </w:tr>
      <w:tr>
        <w:trPr>
          <w:trHeight w:val="255" w:hRule="atLeast"/>
        </w:trPr>
        <w:tc>
          <w:tcPr>
            <w:tcW w:w="6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64"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6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725.760000 </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725.760000 </w:t>
            </w:r>
          </w:p>
        </w:tc>
        <w:tc>
          <w:tcPr>
            <w:tcW w:w="6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725.760000 </w:t>
            </w:r>
          </w:p>
        </w:tc>
        <w:tc>
          <w:tcPr>
            <w:tcW w:w="400"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100.00%</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rPr>
          <w:trHeight w:val="255" w:hRule="atLeast"/>
        </w:trPr>
        <w:tc>
          <w:tcPr>
            <w:tcW w:w="6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64"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6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0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rPr>
          <w:trHeight w:val="255" w:hRule="atLeast"/>
        </w:trPr>
        <w:tc>
          <w:tcPr>
            <w:tcW w:w="6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64"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其他资金</w:t>
            </w:r>
          </w:p>
        </w:tc>
        <w:tc>
          <w:tcPr>
            <w:tcW w:w="6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0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rPr>
          <w:trHeight w:val="255" w:hRule="atLeast"/>
        </w:trPr>
        <w:tc>
          <w:tcPr>
            <w:tcW w:w="2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256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21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rPr>
          <w:trHeight w:val="256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56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市财政局、北京市教育委员会发布《关于发放大中专学生生活物价补贴的通知》京财行〔1998〕1207号，《北京市教育委员会关于重申严格执行大中专学生生活物价补贴政策的通知》京教财〔2004〕94号和《北京市教育委员会北京市财政局关于调整大中专学生生活物价补贴标准的通知》京教财〔2010〕40号，调整后的大中专学生生活物价补贴标准为“市属普通大专院校：每生每月60元”，全年按10个月计发。截止2022年9月，本专科生（非师范、非农学、非医学农村订单）4966名，共计4966人*60元/人/月*10 月=297.96万元；农学类学生2139名，共计2139人*200元/人/月*10 月=427.8万元。</w:t>
            </w:r>
          </w:p>
        </w:tc>
        <w:tc>
          <w:tcPr>
            <w:tcW w:w="2161"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按月按标准足额发放本专科生生活物价补贴</w:t>
            </w:r>
          </w:p>
        </w:tc>
      </w:tr>
      <w:tr>
        <w:trPr>
          <w:trHeight w:val="510" w:hRule="atLeast"/>
        </w:trPr>
        <w:tc>
          <w:tcPr>
            <w:tcW w:w="2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366"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9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6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6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7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rPr>
          <w:trHeight w:val="20" w:hRule="atLeast"/>
        </w:trPr>
        <w:tc>
          <w:tcPr>
            <w:tcW w:w="27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6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964"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6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农学类学生</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2139人</w:t>
            </w:r>
          </w:p>
        </w:tc>
        <w:tc>
          <w:tcPr>
            <w:tcW w:w="60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共计9617人（与下列人数合并）</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9</w:t>
            </w:r>
            <w:r>
              <w:rPr>
                <w:rFonts w:hint="eastAsia" w:ascii="仿宋_GB2312" w:hAnsi="宋体" w:eastAsia="仿宋_GB2312" w:cs="仿宋_GB2312"/>
                <w:color w:val="000000"/>
                <w:kern w:val="0"/>
                <w:szCs w:val="21"/>
                <w:lang w:bidi="ar"/>
              </w:rPr>
              <w:t xml:space="preserve">.00 </w:t>
            </w:r>
          </w:p>
        </w:tc>
        <w:tc>
          <w:tcPr>
            <w:tcW w:w="77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偏差原因：扩大招生，按照实际学生数进行发放；改进措施：关注学校情况变化，合理预估绩效目标</w:t>
            </w:r>
          </w:p>
        </w:tc>
      </w:tr>
      <w:tr>
        <w:trPr>
          <w:trHeight w:val="20" w:hRule="atLeast"/>
        </w:trPr>
        <w:tc>
          <w:tcPr>
            <w:tcW w:w="27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6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64"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本专科生（非师范、非农学、非医学农村订单）</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4966人</w:t>
            </w:r>
          </w:p>
        </w:tc>
        <w:tc>
          <w:tcPr>
            <w:tcW w:w="60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共计9617人（与上列人数合并）</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9</w:t>
            </w:r>
            <w:r>
              <w:rPr>
                <w:rFonts w:hint="eastAsia" w:ascii="仿宋_GB2312" w:hAnsi="宋体" w:eastAsia="仿宋_GB2312" w:cs="仿宋_GB2312"/>
                <w:color w:val="000000"/>
                <w:kern w:val="0"/>
                <w:szCs w:val="21"/>
                <w:lang w:bidi="ar"/>
              </w:rPr>
              <w:t xml:space="preserve">.00 </w:t>
            </w:r>
          </w:p>
        </w:tc>
        <w:tc>
          <w:tcPr>
            <w:tcW w:w="77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偏差原因：扩大招生，按照实际学生数进行发放；改进措施：关注学校情况变化，合理预估绩效目标</w:t>
            </w:r>
          </w:p>
        </w:tc>
      </w:tr>
      <w:tr>
        <w:trPr>
          <w:trHeight w:val="20" w:hRule="atLeast"/>
        </w:trPr>
        <w:tc>
          <w:tcPr>
            <w:tcW w:w="27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6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64"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Hans" w:bidi="ar"/>
              </w:rPr>
              <w:t>数量</w:t>
            </w:r>
            <w:r>
              <w:rPr>
                <w:rFonts w:hint="eastAsia" w:ascii="仿宋_GB2312" w:hAnsi="宋体" w:eastAsia="仿宋_GB2312" w:cs="仿宋_GB2312"/>
                <w:color w:val="000000"/>
                <w:kern w:val="0"/>
                <w:szCs w:val="21"/>
                <w:lang w:bidi="ar"/>
              </w:rPr>
              <w:t>指标</w:t>
            </w:r>
          </w:p>
        </w:tc>
        <w:tc>
          <w:tcPr>
            <w:tcW w:w="6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发放及时率</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60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足额发放</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77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p>
        </w:tc>
      </w:tr>
      <w:tr>
        <w:trPr>
          <w:trHeight w:val="20" w:hRule="atLeast"/>
        </w:trPr>
        <w:tc>
          <w:tcPr>
            <w:tcW w:w="27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6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64"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6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项目执行期</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12月</w:t>
            </w:r>
          </w:p>
        </w:tc>
        <w:tc>
          <w:tcPr>
            <w:tcW w:w="60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全部按时发放</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77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p>
        </w:tc>
      </w:tr>
      <w:tr>
        <w:trPr>
          <w:trHeight w:val="20" w:hRule="atLeast"/>
        </w:trPr>
        <w:tc>
          <w:tcPr>
            <w:tcW w:w="27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成本指标</w:t>
            </w:r>
          </w:p>
        </w:tc>
        <w:tc>
          <w:tcPr>
            <w:tcW w:w="964"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成本指标</w:t>
            </w:r>
          </w:p>
        </w:tc>
        <w:tc>
          <w:tcPr>
            <w:tcW w:w="6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总额控制</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≤725.76万元</w:t>
            </w:r>
          </w:p>
        </w:tc>
        <w:tc>
          <w:tcPr>
            <w:tcW w:w="60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725.76万元</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77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p>
        </w:tc>
      </w:tr>
      <w:tr>
        <w:trPr>
          <w:trHeight w:val="2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66" w:type="pct"/>
            <w:tcBorders>
              <w:top w:val="single" w:color="auto"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9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社会效益</w:t>
            </w:r>
          </w:p>
        </w:tc>
        <w:tc>
          <w:tcPr>
            <w:tcW w:w="6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社会的影响力</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Hans" w:bidi="ar"/>
              </w:rPr>
              <w:t>定性</w:t>
            </w:r>
            <w:r>
              <w:rPr>
                <w:rFonts w:hint="eastAsia" w:ascii="仿宋_GB2312" w:hAnsi="宋体" w:eastAsia="仿宋_GB2312" w:cs="仿宋_GB2312"/>
                <w:color w:val="000000"/>
                <w:kern w:val="0"/>
                <w:szCs w:val="21"/>
                <w:lang w:bidi="ar"/>
              </w:rPr>
              <w:t>高</w:t>
            </w:r>
          </w:p>
        </w:tc>
        <w:tc>
          <w:tcPr>
            <w:tcW w:w="60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实现资助育人目标</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30.00 </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26.00 </w:t>
            </w:r>
          </w:p>
        </w:tc>
        <w:tc>
          <w:tcPr>
            <w:tcW w:w="77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原因：绩效指标</w:t>
            </w:r>
            <w:bookmarkStart w:id="0" w:name="_GoBack"/>
            <w:bookmarkEnd w:id="0"/>
            <w:r>
              <w:rPr>
                <w:rFonts w:hint="eastAsia" w:ascii="仿宋_GB2312" w:hAnsi="宋体" w:eastAsia="仿宋_GB2312" w:cs="仿宋_GB2312"/>
                <w:color w:val="000000"/>
                <w:kern w:val="0"/>
                <w:szCs w:val="21"/>
                <w:lang w:bidi="ar"/>
              </w:rPr>
              <w:t>不够明确；改进措施：明确细化绩效目标</w:t>
            </w:r>
          </w:p>
        </w:tc>
      </w:tr>
      <w:tr>
        <w:trPr>
          <w:trHeight w:val="2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9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服务对象满意度指标</w:t>
            </w:r>
          </w:p>
        </w:tc>
        <w:tc>
          <w:tcPr>
            <w:tcW w:w="6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学生满意度</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≥90%</w:t>
            </w:r>
          </w:p>
        </w:tc>
        <w:tc>
          <w:tcPr>
            <w:tcW w:w="60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96%</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7.00 </w:t>
            </w:r>
          </w:p>
        </w:tc>
        <w:tc>
          <w:tcPr>
            <w:tcW w:w="77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原因：暂未进行具体的满意度问卷调查，经反馈，满意度可达95%；改进措施：完善满意度指标调查流程和数据分析</w:t>
            </w:r>
          </w:p>
        </w:tc>
      </w:tr>
      <w:tr>
        <w:trPr>
          <w:trHeight w:val="20" w:hRule="atLeast"/>
        </w:trPr>
        <w:tc>
          <w:tcPr>
            <w:tcW w:w="344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100.00 </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91.00 </w:t>
            </w:r>
          </w:p>
        </w:tc>
        <w:tc>
          <w:tcPr>
            <w:tcW w:w="77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方正小标宋简体">
    <w:altName w:val="汉仪书宋二KW"/>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xZmY0MGNmOWM5OTQ2MzdlMzg4M2ZhNTg3YWUyZGYifQ=="/>
  </w:docVars>
  <w:rsids>
    <w:rsidRoot w:val="00123DF5"/>
    <w:rsid w:val="00090CE9"/>
    <w:rsid w:val="00123DF5"/>
    <w:rsid w:val="007D1D06"/>
    <w:rsid w:val="00B346AE"/>
    <w:rsid w:val="00F5355A"/>
    <w:rsid w:val="102C1384"/>
    <w:rsid w:val="13636686"/>
    <w:rsid w:val="7D74FCCA"/>
    <w:rsid w:val="BFFC0002"/>
    <w:rsid w:val="EAFD91FE"/>
    <w:rsid w:val="FDDB13D7"/>
    <w:rsid w:val="FDFEC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186</Words>
  <Characters>1066</Characters>
  <Lines>8</Lines>
  <Paragraphs>2</Paragraphs>
  <TotalTime>0</TotalTime>
  <ScaleCrop>false</ScaleCrop>
  <LinksUpToDate>false</LinksUpToDate>
  <CharactersWithSpaces>1250</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chenl</dc:creator>
  <cp:lastModifiedBy>王小艳</cp:lastModifiedBy>
  <dcterms:modified xsi:type="dcterms:W3CDTF">2024-05-22T18:13:11Z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233A9D28D4F64628A570D3E88F8DD259_12</vt:lpwstr>
  </property>
</Properties>
</file>