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7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997"/>
        <w:gridCol w:w="2618"/>
        <w:gridCol w:w="2700"/>
        <w:gridCol w:w="1558"/>
        <w:gridCol w:w="1762"/>
        <w:gridCol w:w="1085"/>
        <w:gridCol w:w="1028"/>
        <w:gridCol w:w="442"/>
        <w:gridCol w:w="1236"/>
      </w:tblGrid>
      <w:tr>
        <w:trPr>
          <w:trHeight w:val="375" w:hRule="atLeast"/>
        </w:trPr>
        <w:tc>
          <w:tcPr>
            <w:tcW w:w="15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48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rPr>
          <w:trHeight w:val="47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>
        <w:trPr>
          <w:trHeight w:val="255" w:hRule="atLeast"/>
        </w:trPr>
        <w:tc>
          <w:tcPr>
            <w:tcW w:w="6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4386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改善办学保障条件-基础设施改造-北京农学院校园生物多样性建设项目</w:t>
            </w:r>
          </w:p>
        </w:tc>
      </w:tr>
      <w:tr>
        <w:trPr>
          <w:trHeight w:val="255" w:hRule="atLeast"/>
        </w:trPr>
        <w:tc>
          <w:tcPr>
            <w:tcW w:w="6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24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133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北京农学院</w:t>
            </w:r>
          </w:p>
        </w:tc>
      </w:tr>
      <w:tr>
        <w:trPr>
          <w:trHeight w:val="255" w:hRule="atLeast"/>
        </w:trPr>
        <w:tc>
          <w:tcPr>
            <w:tcW w:w="6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24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于兴海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133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80799085</w:t>
            </w:r>
          </w:p>
        </w:tc>
      </w:tr>
      <w:tr>
        <w:trPr>
          <w:trHeight w:val="255" w:hRule="atLeast"/>
        </w:trPr>
        <w:tc>
          <w:tcPr>
            <w:tcW w:w="613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9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51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rPr>
          <w:trHeight w:val="255" w:hRule="atLeast"/>
        </w:trPr>
        <w:tc>
          <w:tcPr>
            <w:tcW w:w="613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772.568035 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772.568035 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716.086290 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51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92.69%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9.27</w:t>
            </w:r>
          </w:p>
        </w:tc>
      </w:tr>
      <w:tr>
        <w:trPr>
          <w:trHeight w:val="255" w:hRule="atLeast"/>
        </w:trPr>
        <w:tc>
          <w:tcPr>
            <w:tcW w:w="613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772.568035 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772.568035 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716.086290 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51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92.69%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613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51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613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51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2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27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1958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rPr>
          <w:trHeight w:val="2500" w:hRule="atLeast"/>
        </w:trPr>
        <w:tc>
          <w:tcPr>
            <w:tcW w:w="2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7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2023年度总体目标：该项目计划在校园内增加食源、蜜源植物，丰富校园内物种多样性，有利于北京农学院植物学、花卉学、园林树木学、观赏植物学等课程的植物认知教学，充分满足教学需要，并且提高校园整体碳汇能力，实现动植物、微生物的自然平衡，为构建低碳校园奠定基础。该项目能够较大地丰富校园内的物种丰富度，不仅是植物资源，还有生物资源，鱼鸡能够为校园吸引鸟类近30种，为近50种昆虫提供栖息场所，为多种陆生、水生小动物提供食物，也能为教师、学生提供更好的教学、科研、实践提供基础条件。</w:t>
            </w:r>
          </w:p>
        </w:tc>
        <w:tc>
          <w:tcPr>
            <w:tcW w:w="1958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该项目总计增加种植落叶乔木581株，常绿乔木58株，灌木6857株，地被及花卉植物18223平方米，水系保障2688平方米，校园增加植物品种117种。</w:t>
            </w:r>
          </w:p>
        </w:tc>
      </w:tr>
      <w:tr>
        <w:trPr>
          <w:trHeight w:val="510" w:hRule="atLeast"/>
        </w:trPr>
        <w:tc>
          <w:tcPr>
            <w:tcW w:w="2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9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分值 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得分 </w:t>
            </w:r>
          </w:p>
        </w:tc>
        <w:tc>
          <w:tcPr>
            <w:tcW w:w="59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rPr>
          <w:trHeight w:val="1760" w:hRule="atLeast"/>
        </w:trPr>
        <w:tc>
          <w:tcPr>
            <w:tcW w:w="2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5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923" w:type="pct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该项目在校园现有绿地条件基础上，引进多品种食源、蜜源植物约30种，为师生教学提供多种自然教学资源，通过改造部分场地，恢复为绿地，增加植物品种丰富度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≤30种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30种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1.50 </w:t>
            </w:r>
          </w:p>
        </w:tc>
        <w:tc>
          <w:tcPr>
            <w:tcW w:w="59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该指标为反向指标合理性不足；改进措施：合理制定绩效目标</w:t>
            </w:r>
          </w:p>
        </w:tc>
      </w:tr>
      <w:tr>
        <w:trPr>
          <w:trHeight w:val="580" w:hRule="atLeast"/>
        </w:trPr>
        <w:tc>
          <w:tcPr>
            <w:tcW w:w="2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23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616平方米水生植物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≥616平方米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616平方米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2.00 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2.00 </w:t>
            </w:r>
          </w:p>
        </w:tc>
        <w:tc>
          <w:tcPr>
            <w:tcW w:w="59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23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新建木栈道130平方米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≥130平方米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130平方米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2.00 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2.00 </w:t>
            </w:r>
          </w:p>
        </w:tc>
        <w:tc>
          <w:tcPr>
            <w:tcW w:w="59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920" w:hRule="atLeast"/>
        </w:trPr>
        <w:tc>
          <w:tcPr>
            <w:tcW w:w="2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23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水质保障1200平方米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≤1200平方米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1200平方米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.50 </w:t>
            </w:r>
          </w:p>
        </w:tc>
        <w:tc>
          <w:tcPr>
            <w:tcW w:w="59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该指标为反向指标合理性不足；改进措施：合理制定绩效目标</w:t>
            </w:r>
          </w:p>
        </w:tc>
      </w:tr>
      <w:tr>
        <w:trPr>
          <w:trHeight w:val="580" w:hRule="atLeast"/>
        </w:trPr>
        <w:tc>
          <w:tcPr>
            <w:tcW w:w="2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23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恢复生态驳岸266延米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≥266延米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266延米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2.00 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2.00 </w:t>
            </w:r>
          </w:p>
        </w:tc>
        <w:tc>
          <w:tcPr>
            <w:tcW w:w="59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23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项目为校园增加植物品种总计129种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≥129种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129种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2.00 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2.00 </w:t>
            </w:r>
          </w:p>
        </w:tc>
        <w:tc>
          <w:tcPr>
            <w:tcW w:w="59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23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新增景石48吨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≥48吨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48吨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2.00 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2.00 </w:t>
            </w:r>
          </w:p>
        </w:tc>
        <w:tc>
          <w:tcPr>
            <w:tcW w:w="59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23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新建池底1200平方米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≥1200平方米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1200平方米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2.00 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2.00 </w:t>
            </w:r>
          </w:p>
        </w:tc>
        <w:tc>
          <w:tcPr>
            <w:tcW w:w="59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23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增加乔木698株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≥698株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698株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2.00 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2.00 </w:t>
            </w:r>
          </w:p>
        </w:tc>
        <w:tc>
          <w:tcPr>
            <w:tcW w:w="59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23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增加灌木1992株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≥1992株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1992株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2.00 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2.00 </w:t>
            </w:r>
          </w:p>
        </w:tc>
        <w:tc>
          <w:tcPr>
            <w:tcW w:w="59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23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增加20875平方米地被及花卉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≥20875平方米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20875平方米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2.00 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2.00 </w:t>
            </w:r>
          </w:p>
        </w:tc>
        <w:tc>
          <w:tcPr>
            <w:tcW w:w="59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23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增加绿地530平方米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≥530平方米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530平方米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2.00 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2.00 </w:t>
            </w:r>
          </w:p>
        </w:tc>
        <w:tc>
          <w:tcPr>
            <w:tcW w:w="59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800" w:hRule="atLeast"/>
        </w:trPr>
        <w:tc>
          <w:tcPr>
            <w:tcW w:w="2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2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《园林绿化养护标准》CJJ/T287-2018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定性完成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符合《园林绿化养护标准》CJJ/T287-2018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59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1320" w:hRule="atLeast"/>
        </w:trPr>
        <w:tc>
          <w:tcPr>
            <w:tcW w:w="2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2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该项目如资金到位拟计划2023年3月-8月完成招投标工作，8月-10月进行施工，11月继续宁工程竣工验收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＝12月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2023年11月15日竣工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59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92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总成本控制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≤772.568035万元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716.08629万元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.00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59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1560" w:hRule="atLeast"/>
        </w:trPr>
        <w:tc>
          <w:tcPr>
            <w:tcW w:w="2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51" w:type="pct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9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生态效益指标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项目结合学校总体规划，充分考虑不同种类植物、动物的生长习性和需求，因地制宜的构建生物生长群落，切实提高校园内物种丰富度，提高校园碳汇能力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定性提高校园碳汇能力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提高校园碳汇能力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15.00 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13.00 </w:t>
            </w:r>
          </w:p>
        </w:tc>
        <w:tc>
          <w:tcPr>
            <w:tcW w:w="59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缺乏数据对比分析，完成程度无法确认；措施：注意绩效资料的总结分析整理</w:t>
            </w:r>
          </w:p>
        </w:tc>
      </w:tr>
      <w:tr>
        <w:trPr>
          <w:trHeight w:val="1380" w:hRule="atLeast"/>
        </w:trPr>
        <w:tc>
          <w:tcPr>
            <w:tcW w:w="2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5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项目能够在将北京农学院打造为校园生物多样性建设典范，为周边高校和地区起到模范带头作用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定性完成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校园增加植物品种117种。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15.00 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13.00 </w:t>
            </w:r>
          </w:p>
        </w:tc>
        <w:tc>
          <w:tcPr>
            <w:tcW w:w="59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缺乏数据对比分析，完成程度无法确认；措施：注意绩效资料的总结分析整理</w:t>
            </w:r>
          </w:p>
        </w:tc>
      </w:tr>
      <w:tr>
        <w:trPr>
          <w:trHeight w:val="2080" w:hRule="atLeast"/>
        </w:trPr>
        <w:tc>
          <w:tcPr>
            <w:tcW w:w="2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9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为了增加教学及校内植物多样性，利北京农学院植物学、花卉学、园林树木学、观赏植物学等课程的植物认知教学，科研和实践等多种需求，满意度95%以上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满意度较高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59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原因：暂未进行具体的满意度问卷调查，经反馈，满意度较高；改进措施：完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善满意度指标调查流程和数据分析</w:t>
            </w:r>
          </w:p>
        </w:tc>
      </w:tr>
      <w:tr>
        <w:trPr>
          <w:trHeight w:val="450" w:hRule="atLeast"/>
        </w:trPr>
        <w:tc>
          <w:tcPr>
            <w:tcW w:w="3661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100.00 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90.27 </w:t>
            </w:r>
          </w:p>
        </w:tc>
        <w:tc>
          <w:tcPr>
            <w:tcW w:w="59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00602159"/>
    <w:rsid w:val="00055A26"/>
    <w:rsid w:val="00602159"/>
    <w:rsid w:val="00980FE9"/>
    <w:rsid w:val="0F2FBECB"/>
    <w:rsid w:val="102C1384"/>
    <w:rsid w:val="22AF47C8"/>
    <w:rsid w:val="36F75094"/>
    <w:rsid w:val="4FF6497B"/>
    <w:rsid w:val="5FDF4B8D"/>
    <w:rsid w:val="6CFF3F01"/>
    <w:rsid w:val="9F553BA4"/>
    <w:rsid w:val="B37D8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306</Words>
  <Characters>1750</Characters>
  <Lines>14</Lines>
  <Paragraphs>4</Paragraphs>
  <TotalTime>1</TotalTime>
  <ScaleCrop>false</ScaleCrop>
  <LinksUpToDate>false</LinksUpToDate>
  <CharactersWithSpaces>2052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chenl</dc:creator>
  <cp:lastModifiedBy>王小艳</cp:lastModifiedBy>
  <dcterms:modified xsi:type="dcterms:W3CDTF">2024-05-22T23:05:21Z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233A9D28D4F64628A570D3E88F8DD259_12</vt:lpwstr>
  </property>
</Properties>
</file>