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31"/>
        <w:gridCol w:w="2978"/>
        <w:gridCol w:w="2074"/>
        <w:gridCol w:w="1635"/>
        <w:gridCol w:w="1584"/>
        <w:gridCol w:w="1238"/>
        <w:gridCol w:w="1170"/>
        <w:gridCol w:w="286"/>
        <w:gridCol w:w="1233"/>
      </w:tblGrid>
      <w:tr>
        <w:trPr>
          <w:trHeight w:val="375" w:hRule="atLeast"/>
        </w:trPr>
        <w:tc>
          <w:tcPr>
            <w:tcW w:w="1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0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北京农学院文发楼、三食堂外立面和体育场看台维修改造项目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8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于兴海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8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80799085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88.666324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73.722918 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73.722918 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88.666324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73.722918 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73.722918 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75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19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42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5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度按照项目总体设计，继续通过对文法楼、三食堂外墙进行维修粉刷，改善基础设施条件，消除安全隐患，为广大师生提供良好的教学、生活环境；通过对体育看台的维修，改善体育教学基础设施条件，减少因配套设施产生的安全隐患，为广大师生提供良好的运动场地，保障体育基础设施的安全使用，创造安全和谐的校园环境，符合校园建设要求。</w:t>
            </w:r>
          </w:p>
        </w:tc>
        <w:tc>
          <w:tcPr>
            <w:tcW w:w="19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铲除文发楼、三食堂外墙5165m2腻子层及涂料层，修补原保温层，膨胀螺栓固定原保温板；抹抗裂砂浆、耐水腻子找平，喷涂外墙弹性涂料5165m2。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席台雨篷钢结构除锈翻新40m2，防腐木155.5m2拆除换新，涂刷木蜡油两遍；看台台阶基层1133m2，清理修补，抹素水泥砂浆1道，刷聚合物水泥基复合防水涂料,抹30厚(立面20厚)C20混凝土,水泥砂浆压实赶光,刷聚脲喷涂涂料面层；钢楼梯油漆磨褪及翻新134m2，檐口及外墙修补，外墙涂料1507m2。</w:t>
            </w:r>
          </w:p>
        </w:tc>
      </w:tr>
      <w:tr>
        <w:trPr>
          <w:trHeight w:val="510" w:hRule="atLeast"/>
        </w:trPr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27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051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看台台阶1133平方米素水泥砂浆1道，刷聚合物水泥基复合防水涂料,抹30厚(立面20厚)C20混凝土,水泥砂浆压实赶光,刷聚脲喷涂涂料面层。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＝1133平方米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＝1133平方米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1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看台台阶旧基层清理及修补1133平方米。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＝1133平方米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＝1133平方米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外墙抹抗裂砂浆、耐水腻子找平，喷涂外墙弹性涂料5165平方米。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＝5165平方米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＝5165平方米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钢楼梯油漆磨褪及翻新134平方米，檐口及外墙修补，外墙涂料1507平方米。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＝1507平方米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＝1507平方米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雨蓬钢构除锈翻新40平方米，主席台防腐木155.5平方米拆除换新，涂刷木蜡油两遍。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＝155.5平方米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＝155.5平方米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铲除外墙5165平方米腻子层及涂料层，修补原保温层，膨胀螺栓固定原保温板。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＝5165平方米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＝5165平方米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《建筑装饰修工程质量验收规范》GB50210-2001等技术规范的要求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该改造工程质量要符合《建筑工程施工质量验收统一标准》（GB 50300--2001）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27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按合同工期规定40天内完成；其中项目启动阶段4天完成，项目实施阶段35天完成，项目成果验收阶段 1天完成。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＝40日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按合同工期规定151天内完成；其中项目启动阶段4天完成，项目实施阶段146天完成，项目成果验收阶段 1天完成。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50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50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21-22年项目，疫情封校未施工，项目延期；改进措施：及时完成项目</w:t>
            </w:r>
          </w:p>
        </w:tc>
      </w:tr>
      <w:tr>
        <w:trPr>
          <w:trHeight w:val="51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经济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该项目从开工到竣工，总成本控制在申报专项预算内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≤88.666324万元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73.722918万元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76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该项目实施后，改善了办学条件，减少因天气原因导致的经济损失。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定性降损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该项目实施后，改善了办学条件，减少因天气原因导致的经济损失。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153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该项目实施后，改善了现有基础设施条件，保障了师生的教学和生活，美化了校园环境；看台与现有操场塑胶跑道、塑胶篮球场整体一致，打造高质量健身场所。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定性改善提升校园环境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该项目实施后，改善了现有基础设施条件，保障了师生的教学和生活，美化了校园环境；看台与现有操场塑胶跑道、塑胶篮球场整体一致，打造高质量健身场所。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1020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该项目实施后，消除了校园的安全隐患，为绿色校园建设和校园环境提升提供了良好的条件。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定性消除安全隐患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该项目实施后，消除了校园的安全隐患，为绿色校园建设和校园环境提升提供了良好的条件。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1275" w:hRule="atLeast"/>
        </w:trPr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该项目实施后，消除了校园安全隐患，改善了办学条件，为师生提供了良好的教学、生活以及体育健身的环境。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≥98%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该项目实施后，消除了校园安全隐患，改善了办学条件，为师生提供了良好的教学、生活以及体育健身的环境。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61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85.00 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2E5669"/>
    <w:rsid w:val="002E5669"/>
    <w:rsid w:val="004317D0"/>
    <w:rsid w:val="00BF301D"/>
    <w:rsid w:val="102C1384"/>
    <w:rsid w:val="4F61B413"/>
    <w:rsid w:val="5F7F432D"/>
    <w:rsid w:val="5FF77B59"/>
    <w:rsid w:val="68933E35"/>
    <w:rsid w:val="7A37E274"/>
    <w:rsid w:val="EEFFE1A7"/>
    <w:rsid w:val="FEDF656B"/>
    <w:rsid w:val="FFE5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345</Words>
  <Characters>1971</Characters>
  <Lines>16</Lines>
  <Paragraphs>4</Paragraphs>
  <TotalTime>1</TotalTime>
  <ScaleCrop>false</ScaleCrop>
  <LinksUpToDate>false</LinksUpToDate>
  <CharactersWithSpaces>2312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2024-05-22T22:52:27Z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