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1034"/>
        <w:gridCol w:w="2729"/>
        <w:gridCol w:w="1882"/>
        <w:gridCol w:w="1587"/>
        <w:gridCol w:w="1408"/>
        <w:gridCol w:w="1133"/>
        <w:gridCol w:w="1074"/>
        <w:gridCol w:w="802"/>
        <w:gridCol w:w="1748"/>
      </w:tblGrid>
      <w:tr w14:paraId="61C86E1A">
        <w:trPr>
          <w:trHeight w:val="375" w:hRule="atLeast"/>
        </w:trPr>
        <w:tc>
          <w:tcPr>
            <w:tcW w:w="16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0F25A"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54874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AB801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3E121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B9E27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25530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CE955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97BF8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A5BA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72C5A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14:paraId="5692E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3490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 w14:paraId="715DD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F738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6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A900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北京市创新团队-景观休闲农业创新团队休闲农产品质量控制岗位专家2023年工作经费</w:t>
            </w:r>
          </w:p>
        </w:tc>
      </w:tr>
      <w:tr w14:paraId="53DB3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6537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8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49FA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349B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9E88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 w14:paraId="3BB1D6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38FC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8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1C08B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李相阳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75FA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77D0B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13691040062</w:t>
            </w:r>
          </w:p>
        </w:tc>
      </w:tr>
      <w:tr w14:paraId="7B446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3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1944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984BA4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53C0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832AE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689A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369D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E78B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836B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 w14:paraId="566B9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3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E0BF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E161F5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641F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0F6C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70A9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49.971062 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6812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D8B3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99.94%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3CAD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9.99</w:t>
            </w:r>
          </w:p>
        </w:tc>
      </w:tr>
      <w:tr w14:paraId="33890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3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978EB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CFD7A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7F95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3445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50.000000 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1680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49.971062 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5D9AF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3E12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99.94%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DA04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31CA5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3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0C09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D234A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7D1D7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500A5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68089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5C49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39EB4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93CD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59D56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3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F264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13D6E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66E2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5F02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04A0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2DC3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EAD7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4F1E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3360B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D9A2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44C3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17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B722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 w14:paraId="4E05A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E744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982C0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项目从“京华乡韵”的品牌建设出发，开发“京华乡韵”系列产品质量检测安全风险因子快速检测技术1项；开发“京华乡韵”系列产品准入和退出管理规范配套的功效成份快速检测技术1项，为建立“京华乡韵”系列产品准入和退出管理规范提供技术支持。</w:t>
            </w:r>
          </w:p>
        </w:tc>
        <w:tc>
          <w:tcPr>
            <w:tcW w:w="217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416F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1.已完成开发3项化学安全风险因子快速检测技术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2.已完成开发1项生物源风险因子快速检测及防控保质技术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3.已完成建立1个功效成分功效体内外功能评价平台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4.已开展休闲农产品相关宣传科普培训5次，培训快速检测技术操作人员100余人次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 发表论文3篇，申请专利2项</w:t>
            </w:r>
          </w:p>
        </w:tc>
      </w:tr>
      <w:tr w14:paraId="40706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C17A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FAE2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DA7E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B90C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55BB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6334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5D1F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6A6F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9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70EC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 w14:paraId="12F2A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DD98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66A0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63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5D8E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0327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休闲农产品宣传科普培训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1BD0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≤3次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03E5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5次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226F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511B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F0E8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偏差原因：培训数为反向指标，不太合理；改进措施：合理制定绩效目标</w:t>
            </w:r>
          </w:p>
        </w:tc>
      </w:tr>
      <w:tr w14:paraId="4F485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65E5E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84A1D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9AA4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C455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培训人数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09D5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＝50个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A57E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100人次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BE42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1E21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0240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57E7E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6C38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665C0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CA474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7450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发表论文数量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A90E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＝1种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C05C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B05C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9800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 </w:t>
            </w:r>
          </w:p>
        </w:tc>
        <w:tc>
          <w:tcPr>
            <w:tcW w:w="9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E9FF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原因：超过目标的200%，绩效目标制定过低；措施：合理制定绩效目标</w:t>
            </w:r>
          </w:p>
        </w:tc>
      </w:tr>
      <w:tr w14:paraId="50551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84C4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6CDB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ABF9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612A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申请专利数量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4B1E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C307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2项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07EC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BB1C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23AD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16E30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E1BF0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5F919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558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11D0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发表论文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53C5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定性高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9C5C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论文质量较高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E183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57BC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E668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原因：绩效指标值不够明确；改进措施：明确细化绩效目标</w:t>
            </w:r>
          </w:p>
        </w:tc>
      </w:tr>
      <w:tr w14:paraId="4A604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5A3C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94A9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3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ED33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A37D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2023年11-12月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F85B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定性总结年度成果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667B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12月底完成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A9C8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8673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9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0F7F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245D5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8F5AD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5F65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C8FFD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8774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2023年1-10月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D585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定性开展项目研究月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EF34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按进度执行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610A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50DD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9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5C79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53E50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DF59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7A3BE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4F2F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C79A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预算控制在50万元以内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F3C1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≤50万元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CC34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49.971062万元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E924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73E6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92E4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6E59F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15FD0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C18868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A6C7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28C4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通过发表论文与专利申请“京华乡韵”系列产品准入和退出管理规范提供技术支持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DA90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定性高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9A7DC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能够提供技术支持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401D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DD07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9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54C4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原因：绩效指标不够明确；改进措施：明确细化绩效目标</w:t>
            </w:r>
          </w:p>
        </w:tc>
      </w:tr>
      <w:tr w14:paraId="726377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1E2F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41BC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FC8D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5F27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服务对象满意度90%以上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884B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2E78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90%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9AB1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1C34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9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58C5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 w14:paraId="2B1AF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2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024F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AAC1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ED9A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9 </w:t>
            </w:r>
          </w:p>
        </w:tc>
        <w:tc>
          <w:tcPr>
            <w:tcW w:w="9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36473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 w14:paraId="3656F33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207FB9"/>
    <w:rsid w:val="00207FB9"/>
    <w:rsid w:val="00821B6B"/>
    <w:rsid w:val="00AB20CF"/>
    <w:rsid w:val="102C1384"/>
    <w:rsid w:val="2EA6017A"/>
    <w:rsid w:val="3F7F26FB"/>
    <w:rsid w:val="3FDF3B62"/>
    <w:rsid w:val="4FBE3B47"/>
    <w:rsid w:val="6E77B5BF"/>
    <w:rsid w:val="98BF0D4E"/>
    <w:rsid w:val="9FFA53FB"/>
    <w:rsid w:val="F3FF4FF2"/>
    <w:rsid w:val="F82D69BF"/>
    <w:rsid w:val="FDF776FC"/>
    <w:rsid w:val="FDFEB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866</Words>
  <Characters>1062</Characters>
  <Lines>9</Lines>
  <Paragraphs>2</Paragraphs>
  <TotalTime>3</TotalTime>
  <ScaleCrop>false</ScaleCrop>
  <LinksUpToDate>false</LinksUpToDate>
  <CharactersWithSpaces>1122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真·大型肉食动物饲养员</cp:lastModifiedBy>
  <dcterms:modified xsi:type="dcterms:W3CDTF">2025-03-18T08:26:02Z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233A9D28D4F64628A570D3E88F8DD259_12</vt:lpwstr>
  </property>
  <property fmtid="{D5CDD505-2E9C-101B-9397-08002B2CF9AE}" pid="4" name="KSOTemplateDocerSaveRecord">
    <vt:lpwstr>eyJoZGlkIjoiNGIyYTFhY2FhY2RjN2E2ZjE5YjM5MTEwYTMzNTI3ZmUiLCJ1c2VySWQiOiIzMzc1ODA3MjYifQ==</vt:lpwstr>
  </property>
</Properties>
</file>