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仿宋_GB2312" w:hAnsi="黑体" w:eastAsia="仿宋_GB2312" w:cs="仿宋_GB2312"/>
          <w:sz w:val="30"/>
          <w:szCs w:val="30"/>
        </w:rPr>
      </w:pPr>
      <w:bookmarkStart w:id="0" w:name="_Toc1294649850"/>
    </w:p>
    <w:p>
      <w:pPr>
        <w:pStyle w:val="5"/>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中国戏曲学院</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中国京剧优秀青年演员研究生班</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教育研究培养项目</w:t>
      </w:r>
      <w:bookmarkEnd w:id="0"/>
    </w:p>
    <w:p>
      <w:pPr>
        <w:spacing w:line="560" w:lineRule="exact"/>
        <w:jc w:val="center"/>
        <w:rPr>
          <w:rFonts w:ascii="方正小标宋简体" w:hAnsi="方正小标宋简体" w:eastAsia="方正小标宋简体" w:cs="方正小标宋简体"/>
          <w:sz w:val="44"/>
          <w:szCs w:val="44"/>
        </w:rPr>
      </w:pPr>
      <w:bookmarkStart w:id="1" w:name="_Toc875717546"/>
      <w:r>
        <w:rPr>
          <w:rFonts w:hint="eastAsia" w:ascii="方正小标宋简体" w:hAnsi="方正小标宋简体" w:eastAsia="方正小标宋简体" w:cs="方正小标宋简体"/>
          <w:sz w:val="44"/>
          <w:szCs w:val="44"/>
        </w:rPr>
        <w:t>绩效评价报告</w:t>
      </w:r>
      <w:bookmarkEnd w:id="1"/>
    </w:p>
    <w:p>
      <w:pPr>
        <w:pStyle w:val="5"/>
      </w:pPr>
    </w:p>
    <w:p>
      <w:pPr>
        <w:widowControl/>
        <w:spacing w:line="560" w:lineRule="exact"/>
        <w:ind w:firstLine="640" w:firstLineChars="200"/>
        <w:rPr>
          <w:rFonts w:ascii="仿宋_GB2312" w:hAnsi="仿宋" w:eastAsia="仿宋_GB2312" w:cs="仿宋_GB2312"/>
          <w:sz w:val="32"/>
          <w:szCs w:val="32"/>
        </w:rPr>
      </w:pPr>
      <w:bookmarkStart w:id="2" w:name="_Toc14097441"/>
      <w:r>
        <w:rPr>
          <w:rFonts w:hint="eastAsia" w:ascii="仿宋_GB2312" w:hAnsi="仿宋" w:eastAsia="仿宋_GB2312" w:cs="仿宋_GB2312"/>
          <w:sz w:val="32"/>
          <w:szCs w:val="32"/>
        </w:rPr>
        <w:t>为提高财政资金使用效益，合理配置公共财政资源，根据《中华人民共和国预算法》《北京市预算绩效管理办法》（京财绩效〔2019〕2129号）和</w:t>
      </w:r>
      <w:r>
        <w:rPr>
          <w:rFonts w:hint="eastAsia" w:ascii="仿宋_GB2312" w:hAnsi="宋体" w:eastAsia="仿宋_GB2312" w:cs="Times New Roman"/>
          <w:bCs/>
          <w:color w:val="000000"/>
          <w:sz w:val="32"/>
          <w:szCs w:val="32"/>
        </w:rPr>
        <w:t>《北京市项目支出绩效评价管理办法》</w:t>
      </w:r>
      <w:r>
        <w:rPr>
          <w:rFonts w:hint="eastAsia" w:ascii="仿宋_GB2312" w:hAnsi="宋体" w:eastAsia="仿宋_GB2312" w:cs="Times New Roman"/>
          <w:sz w:val="32"/>
          <w:szCs w:val="32"/>
        </w:rPr>
        <w:t>（京财绩效〔2020〕2146号）</w:t>
      </w:r>
      <w:r>
        <w:rPr>
          <w:rFonts w:hint="eastAsia" w:ascii="仿宋_GB2312" w:hAnsi="仿宋" w:eastAsia="仿宋_GB2312" w:cs="仿宋_GB2312"/>
          <w:sz w:val="32"/>
          <w:szCs w:val="32"/>
        </w:rPr>
        <w:t>等相关文件要求，北京市教育委员会成立了绩效评价工作组，于2024年5月，对</w:t>
      </w:r>
      <w:r>
        <w:rPr>
          <w:rFonts w:hint="eastAsia" w:ascii="仿宋_GB2312" w:hAnsi="宋体" w:eastAsia="仿宋_GB2312" w:cs="Times New Roman"/>
          <w:sz w:val="32"/>
          <w:szCs w:val="32"/>
        </w:rPr>
        <w:t>中国戏曲学院“</w:t>
      </w:r>
      <w:r>
        <w:rPr>
          <w:rFonts w:hint="eastAsia" w:ascii="仿宋_GB2312" w:hAnsi="黑体" w:eastAsia="仿宋_GB2312"/>
          <w:sz w:val="32"/>
          <w:szCs w:val="32"/>
        </w:rPr>
        <w:t>中国京剧优秀青年演员研究生班教育研究培养</w:t>
      </w:r>
      <w:r>
        <w:rPr>
          <w:rFonts w:hint="eastAsia" w:ascii="仿宋_GB2312" w:hAnsi="宋体" w:eastAsia="仿宋_GB2312" w:cs="Times New Roman"/>
          <w:sz w:val="32"/>
          <w:szCs w:val="32"/>
        </w:rPr>
        <w:t>”项目开展了绩效评价</w:t>
      </w:r>
      <w:r>
        <w:rPr>
          <w:rFonts w:hint="eastAsia" w:ascii="仿宋_GB2312" w:hAnsi="仿宋" w:eastAsia="仿宋_GB2312" w:cs="仿宋_GB2312"/>
          <w:sz w:val="32"/>
          <w:szCs w:val="32"/>
        </w:rPr>
        <w:t>。</w:t>
      </w:r>
      <w:bookmarkEnd w:id="2"/>
      <w:r>
        <w:rPr>
          <w:rFonts w:hint="eastAsia" w:ascii="仿宋_GB2312" w:hAnsi="仿宋" w:eastAsia="仿宋_GB2312" w:cs="仿宋_GB2312"/>
          <w:sz w:val="32"/>
          <w:szCs w:val="32"/>
        </w:rPr>
        <w:t>该项目评价结果为87.60分，有关情况如下。</w:t>
      </w:r>
    </w:p>
    <w:p>
      <w:pPr>
        <w:adjustRightInd w:val="0"/>
        <w:snapToGrid w:val="0"/>
        <w:spacing w:line="560" w:lineRule="exact"/>
        <w:ind w:firstLine="640" w:firstLineChars="200"/>
        <w:outlineLvl w:val="0"/>
        <w:rPr>
          <w:rFonts w:ascii="黑体" w:hAnsi="黑体" w:eastAsia="黑体" w:cs="Times New Roman"/>
          <w:sz w:val="32"/>
        </w:rPr>
      </w:pPr>
      <w:bookmarkStart w:id="3" w:name="_Toc1479362731"/>
      <w:bookmarkStart w:id="4" w:name="_Toc14097442"/>
      <w:r>
        <w:rPr>
          <w:rFonts w:hint="eastAsia" w:ascii="黑体" w:hAnsi="黑体" w:eastAsia="黑体" w:cs="Times New Roman"/>
          <w:sz w:val="32"/>
        </w:rPr>
        <w:t>一、项目基本情况</w:t>
      </w:r>
      <w:bookmarkEnd w:id="3"/>
      <w:bookmarkEnd w:id="4"/>
    </w:p>
    <w:p>
      <w:pPr>
        <w:adjustRightInd w:val="0"/>
        <w:snapToGrid w:val="0"/>
        <w:spacing w:line="560" w:lineRule="exact"/>
        <w:ind w:firstLine="640" w:firstLineChars="200"/>
        <w:outlineLvl w:val="1"/>
        <w:rPr>
          <w:rFonts w:ascii="仿宋_GB2312" w:hAnsi="宋体" w:eastAsia="仿宋_GB2312" w:cs="Times New Roman"/>
          <w:b/>
          <w:sz w:val="32"/>
          <w:szCs w:val="32"/>
        </w:rPr>
      </w:pPr>
      <w:bookmarkStart w:id="5" w:name="_Toc14097443"/>
      <w:bookmarkStart w:id="6" w:name="_Toc1067672672"/>
      <w:r>
        <w:rPr>
          <w:rFonts w:hint="eastAsia" w:ascii="Times New Roman" w:hAnsi="Times New Roman" w:eastAsia="楷体_GB2312" w:cs="Times New Roman"/>
          <w:bCs/>
          <w:sz w:val="32"/>
          <w:szCs w:val="32"/>
        </w:rPr>
        <w:t>（一）项目背景</w:t>
      </w:r>
      <w:bookmarkEnd w:id="5"/>
      <w:bookmarkEnd w:id="6"/>
    </w:p>
    <w:p>
      <w:pPr>
        <w:adjustRightInd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1.立项依据</w:t>
      </w:r>
    </w:p>
    <w:p>
      <w:pPr>
        <w:pStyle w:val="31"/>
        <w:widowControl w:val="0"/>
        <w:spacing w:line="560" w:lineRule="exact"/>
        <w:ind w:firstLine="640" w:firstLineChars="200"/>
        <w:rPr>
          <w:rFonts w:ascii="仿宋_GB2312" w:hAnsi="仿宋_GB2312" w:eastAsia="仿宋_GB2312" w:cs="仿宋_GB2312"/>
          <w:color w:val="000000"/>
          <w:sz w:val="32"/>
          <w:szCs w:val="32"/>
        </w:rPr>
      </w:pPr>
      <w:bookmarkStart w:id="7" w:name="_Toc1243972"/>
      <w:r>
        <w:rPr>
          <w:rFonts w:ascii="仿宋_GB2312" w:hAnsi="仿宋_GB2312" w:eastAsia="仿宋_GB2312" w:cs="仿宋_GB2312"/>
          <w:color w:val="000000"/>
          <w:sz w:val="32"/>
          <w:szCs w:val="32"/>
        </w:rPr>
        <w:t>2015</w:t>
      </w:r>
      <w:r>
        <w:rPr>
          <w:rFonts w:hint="eastAsia" w:ascii="仿宋_GB2312" w:hAnsi="仿宋_GB2312" w:eastAsia="仿宋_GB2312" w:cs="仿宋_GB2312"/>
          <w:color w:val="000000"/>
          <w:sz w:val="32"/>
          <w:szCs w:val="32"/>
        </w:rPr>
        <w:t>年国务院办公厅印发《关于支持戏曲传承发展若干政策》的通知（国办发〔</w:t>
      </w:r>
      <w:r>
        <w:rPr>
          <w:rFonts w:ascii="仿宋_GB2312" w:hAnsi="仿宋_GB2312" w:eastAsia="仿宋_GB2312" w:cs="仿宋_GB2312"/>
          <w:color w:val="000000"/>
          <w:sz w:val="32"/>
          <w:szCs w:val="32"/>
        </w:rPr>
        <w:t>2015〕52号</w:t>
      </w:r>
      <w:r>
        <w:rPr>
          <w:rFonts w:hint="eastAsia" w:ascii="仿宋_GB2312" w:hAnsi="仿宋_GB2312" w:eastAsia="仿宋_GB2312" w:cs="仿宋_GB2312"/>
          <w:color w:val="000000"/>
          <w:sz w:val="32"/>
          <w:szCs w:val="32"/>
        </w:rPr>
        <w:t>）中指出：“鼓励戏曲表演类民间艺人、非物质文化遗产传承人参与戏曲职业教育教学，建立非物质文化遗产传承人‘双向进入’机制，设立技艺指导大师特设岗位，鼓励有条件的戏曲职业院校成立大师工作室。支持戏曲艺术表演团体与戏曲职业院校合作，建立学生学习（实践）基地及人才培养基地。”</w:t>
      </w:r>
    </w:p>
    <w:p>
      <w:pPr>
        <w:pStyle w:val="31"/>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2015</w:t>
      </w:r>
      <w:r>
        <w:rPr>
          <w:rFonts w:hint="eastAsia" w:ascii="仿宋_GB2312" w:hAnsi="仿宋_GB2312" w:eastAsia="仿宋_GB2312" w:cs="仿宋_GB2312"/>
          <w:color w:val="000000"/>
          <w:sz w:val="32"/>
          <w:szCs w:val="32"/>
        </w:rPr>
        <w:t>年《中共中央关于繁荣发展社会主义文艺的意见》中指出：“培养造就文艺领军人物和高素质文艺人才。着眼于培养大批有影响的各领域文艺领军人物，加大国内文化艺术领军人才和青年拔尖人才培养支持力度。”</w:t>
      </w:r>
    </w:p>
    <w:p>
      <w:pPr>
        <w:pStyle w:val="31"/>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年中共中央办公厅、国务院办公厅印发《关于实施中华优秀传统文化传承发展工程的意见》中指出：“加强中华优秀传统文化相关学科建设，重视保护和发展具有重要文化价值和传承意义的‘绝学’、冷门学科”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宣部、文化部、教育部、财政部联合印发《关于新形势下加强戏曲教育工作的意见》中指出：“重视戏曲从业人员职业规划，积极推进戏曲从业人员继续教育，构建戏曲专业人才终身学习机制，提高戏曲人才队伍整体素质。”</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2.实施主体</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中国戏曲学院</w:t>
      </w:r>
    </w:p>
    <w:p>
      <w:pPr>
        <w:adjustRightInd w:val="0"/>
        <w:snapToGrid w:val="0"/>
        <w:spacing w:line="560" w:lineRule="exact"/>
        <w:ind w:firstLine="640" w:firstLineChars="200"/>
        <w:outlineLvl w:val="1"/>
        <w:rPr>
          <w:rFonts w:ascii="Times New Roman" w:hAnsi="Times New Roman" w:eastAsia="楷体_GB2312" w:cs="Times New Roman"/>
          <w:bCs/>
          <w:sz w:val="32"/>
          <w:szCs w:val="32"/>
        </w:rPr>
      </w:pPr>
      <w:r>
        <w:rPr>
          <w:rFonts w:hint="eastAsia" w:ascii="Times New Roman" w:hAnsi="Times New Roman" w:eastAsia="楷体_GB2312" w:cs="Times New Roman"/>
          <w:bCs/>
          <w:sz w:val="32"/>
          <w:szCs w:val="32"/>
        </w:rPr>
        <w:t>（二）项目</w:t>
      </w:r>
      <w:bookmarkEnd w:id="7"/>
      <w:r>
        <w:rPr>
          <w:rFonts w:hint="eastAsia" w:ascii="Times New Roman" w:hAnsi="Times New Roman" w:eastAsia="楷体_GB2312" w:cs="Times New Roman"/>
          <w:bCs/>
          <w:sz w:val="32"/>
          <w:szCs w:val="32"/>
        </w:rPr>
        <w:t>内容及目标</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1.项目主要内容</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yellow"/>
        </w:rPr>
      </w:pPr>
      <w:bookmarkStart w:id="8" w:name="_Toc698774065"/>
      <w:r>
        <w:rPr>
          <w:rFonts w:hint="eastAsia" w:ascii="仿宋_GB2312" w:hAnsi="仿宋_GB2312" w:eastAsia="仿宋_GB2312" w:cs="仿宋_GB2312"/>
          <w:sz w:val="32"/>
          <w:szCs w:val="32"/>
        </w:rPr>
        <w:t>中国戏曲学院承办的第七届中国京剧优秀青年演员研究生班（简称第七届青研班）于</w:t>
      </w:r>
      <w:r>
        <w:rPr>
          <w:rFonts w:ascii="仿宋_GB2312" w:hAnsi="仿宋_GB2312" w:eastAsia="仿宋_GB2312" w:cs="仿宋_GB2312"/>
          <w:sz w:val="32"/>
          <w:szCs w:val="32"/>
        </w:rPr>
        <w:t>2022年9月在北京开班，</w:t>
      </w:r>
      <w:r>
        <w:rPr>
          <w:rFonts w:hint="eastAsia" w:ascii="仿宋_GB2312" w:hAnsi="仿宋_GB2312" w:eastAsia="仿宋_GB2312" w:cs="仿宋_GB2312"/>
          <w:sz w:val="32"/>
          <w:szCs w:val="32"/>
        </w:rPr>
        <w:t>2023年开展第2、</w:t>
      </w:r>
      <w:r>
        <w:rPr>
          <w:rFonts w:ascii="仿宋_GB2312" w:hAnsi="仿宋_GB2312" w:eastAsia="仿宋_GB2312" w:cs="仿宋_GB2312"/>
          <w:sz w:val="32"/>
          <w:szCs w:val="32"/>
        </w:rPr>
        <w:t>3学期的学习。</w:t>
      </w:r>
      <w:r>
        <w:rPr>
          <w:rFonts w:hint="eastAsia" w:ascii="仿宋_GB2312" w:hAnsi="仿宋_GB2312" w:eastAsia="仿宋_GB2312" w:cs="仿宋_GB2312"/>
          <w:sz w:val="32"/>
          <w:szCs w:val="32"/>
        </w:rPr>
        <w:t>第七届青研班共招收了来自国家京剧院、北京京剧院、上海京剧院、天津京剧院、河南豫剧院、中国戏曲学院等</w:t>
      </w:r>
      <w:r>
        <w:rPr>
          <w:rFonts w:ascii="仿宋_GB2312" w:hAnsi="仿宋_GB2312" w:eastAsia="仿宋_GB2312" w:cs="仿宋_GB2312"/>
          <w:sz w:val="32"/>
          <w:szCs w:val="32"/>
        </w:rPr>
        <w:t>25家院团（校）的54名学员，涵盖京剧、昆曲、豫剧、越剧、秦腔、晋剧6个剧种。</w:t>
      </w:r>
    </w:p>
    <w:p>
      <w:pPr>
        <w:suppressAutoHyphens/>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2023年</w:t>
      </w:r>
      <w:r>
        <w:rPr>
          <w:rFonts w:hint="eastAsia" w:ascii="仿宋_GB2312" w:hAnsi="仿宋_GB2312" w:eastAsia="仿宋_GB2312" w:cs="仿宋_GB2312"/>
          <w:sz w:val="32"/>
          <w:szCs w:val="32"/>
        </w:rPr>
        <w:t>按照教学计划完成第2、3学期文化理论课、专业剧目课及专题讲座课的教学行课。剧目授课方式为每名学生对应一位艺术家“一对一”进行授课，授课教师均为业内知名艺术家、国家一级演员或教授职称，</w:t>
      </w:r>
      <w:r>
        <w:rPr>
          <w:rFonts w:hint="eastAsia" w:ascii="仿宋_GB2312" w:eastAsia="仿宋_GB2312"/>
          <w:bCs/>
          <w:sz w:val="32"/>
          <w:szCs w:val="32"/>
        </w:rPr>
        <w:t>第七届</w:t>
      </w:r>
      <w:r>
        <w:rPr>
          <w:rFonts w:hint="eastAsia" w:ascii="仿宋_GB2312" w:hAnsi="仿宋_GB2312" w:eastAsia="仿宋_GB2312" w:cs="仿宋_GB2312"/>
          <w:sz w:val="32"/>
          <w:szCs w:val="32"/>
        </w:rPr>
        <w:t>青研班招54名学生，授课艺术家也为54人，每位艺术家每学期向每名学生传授一出大戏或者两出中小型剧目。聘请院内外资深艺术家、理论家讲授讲座课，全年邀请</w:t>
      </w:r>
      <w:r>
        <w:rPr>
          <w:rFonts w:ascii="仿宋_GB2312" w:hAnsi="仿宋_GB2312" w:eastAsia="仿宋_GB2312" w:cs="仿宋_GB2312"/>
          <w:sz w:val="32"/>
          <w:szCs w:val="32"/>
        </w:rPr>
        <w:t>12位专家，每位专家讲授1次共计4课时</w:t>
      </w:r>
      <w:r>
        <w:rPr>
          <w:rFonts w:hint="eastAsia" w:ascii="仿宋_GB2312" w:hAnsi="仿宋_GB2312" w:eastAsia="仿宋_GB2312" w:cs="仿宋_GB2312"/>
          <w:sz w:val="32"/>
          <w:szCs w:val="32"/>
        </w:rPr>
        <w:t>。按照研究生管理规定，</w:t>
      </w:r>
      <w:r>
        <w:rPr>
          <w:rFonts w:hint="eastAsia" w:ascii="仿宋_GB2312" w:eastAsia="仿宋_GB2312"/>
          <w:bCs/>
          <w:sz w:val="32"/>
          <w:szCs w:val="32"/>
        </w:rPr>
        <w:t>第七届</w:t>
      </w:r>
      <w:r>
        <w:rPr>
          <w:rFonts w:hint="eastAsia" w:ascii="仿宋_GB2312" w:hAnsi="仿宋_GB2312" w:eastAsia="仿宋_GB2312" w:cs="仿宋_GB2312"/>
          <w:sz w:val="32"/>
          <w:szCs w:val="32"/>
        </w:rPr>
        <w:t>青研班为每名学生聘请一名艺术家作为专业导师，主要负责学生三年学习期间专业课（剧目）学习方案的制定、艺术发展方向的规划等问题，帮助学生挑选适合其学习的剧目以及授课教师，同时也教授相关剧目。组织春季、秋季学期各项演出实践工作共</w:t>
      </w:r>
      <w:r>
        <w:rPr>
          <w:rFonts w:ascii="仿宋_GB2312" w:hAnsi="仿宋_GB2312" w:eastAsia="仿宋_GB2312" w:cs="仿宋_GB2312"/>
          <w:sz w:val="32"/>
          <w:szCs w:val="32"/>
        </w:rPr>
        <w:t>10场</w:t>
      </w:r>
      <w:r>
        <w:rPr>
          <w:rFonts w:hint="eastAsia" w:ascii="仿宋_GB2312" w:hAnsi="仿宋_GB2312" w:eastAsia="仿宋_GB2312" w:cs="仿宋_GB2312"/>
          <w:sz w:val="32"/>
          <w:szCs w:val="32"/>
        </w:rPr>
        <w:t>，按照学院演出季的统一部署，组织师生同台演出经典剧目等。</w:t>
      </w:r>
    </w:p>
    <w:p>
      <w:pPr>
        <w:suppressAutoHyphens/>
        <w:spacing w:line="560" w:lineRule="exact"/>
        <w:ind w:firstLine="640" w:firstLineChars="200"/>
        <w:rPr>
          <w:rFonts w:ascii="仿宋_GB2312" w:eastAsia="仿宋_GB2312"/>
          <w:sz w:val="32"/>
          <w:szCs w:val="32"/>
        </w:rPr>
      </w:pPr>
      <w:r>
        <w:rPr>
          <w:rFonts w:hint="eastAsia" w:ascii="仿宋_GB2312" w:eastAsia="仿宋_GB2312"/>
          <w:sz w:val="32"/>
          <w:szCs w:val="32"/>
        </w:rPr>
        <w:t>2.项目绩效目标</w:t>
      </w:r>
      <w:bookmarkEnd w:id="8"/>
    </w:p>
    <w:p>
      <w:pPr>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年度目标：本项目始终坚持“一个工程</w:t>
      </w:r>
      <w:r>
        <w:rPr>
          <w:rFonts w:ascii="仿宋_GB2312" w:hAnsi="Arial" w:eastAsia="仿宋_GB2312" w:cs="Arial"/>
          <w:kern w:val="0"/>
          <w:sz w:val="32"/>
          <w:szCs w:val="32"/>
        </w:rPr>
        <w:t>(</w:t>
      </w:r>
      <w:r>
        <w:rPr>
          <w:rFonts w:hint="eastAsia" w:ascii="仿宋_GB2312" w:hAnsi="Arial" w:eastAsia="仿宋_GB2312" w:cs="Arial"/>
          <w:kern w:val="0"/>
          <w:sz w:val="32"/>
          <w:szCs w:val="32"/>
        </w:rPr>
        <w:t>遵</w:t>
      </w:r>
      <w:r>
        <w:rPr>
          <w:rFonts w:hint="eastAsia" w:ascii="仿宋_GB2312" w:hAnsi="仿宋_GB2312" w:eastAsia="仿宋_GB2312" w:cs="仿宋_GB2312"/>
          <w:kern w:val="0"/>
          <w:sz w:val="32"/>
          <w:szCs w:val="32"/>
        </w:rPr>
        <w:t>循因人而异、因材施教的教育规律，为每位研究生设计制定出不同的专业培养计划</w:t>
      </w:r>
      <w:r>
        <w:rPr>
          <w:rFonts w:ascii="仿宋_GB2312" w:hAnsi="Arial" w:eastAsia="仿宋_GB2312" w:cs="Arial"/>
          <w:kern w:val="0"/>
          <w:sz w:val="32"/>
          <w:szCs w:val="32"/>
        </w:rPr>
        <w:t>)、两个导师(为了提高学员的理论素养和全面</w:t>
      </w:r>
      <w:r>
        <w:rPr>
          <w:rFonts w:hint="eastAsia" w:ascii="仿宋_GB2312" w:hAnsi="Arial" w:eastAsia="仿宋_GB2312" w:cs="Arial"/>
          <w:kern w:val="0"/>
          <w:sz w:val="32"/>
          <w:szCs w:val="32"/>
        </w:rPr>
        <w:t>素</w:t>
      </w:r>
      <w:r>
        <w:rPr>
          <w:rFonts w:ascii="仿宋_GB2312" w:hAnsi="Arial" w:eastAsia="仿宋_GB2312" w:cs="Arial"/>
          <w:kern w:val="0"/>
          <w:sz w:val="32"/>
          <w:szCs w:val="32"/>
        </w:rPr>
        <w:t>质，为每位研究生配备专业课和理论课两个导师)、三项并举(在实施教学中，课堂教学与舞台艺术实践并举、专业技能训练与理论研究并举、艺术上的传统</w:t>
      </w:r>
      <w:r>
        <w:rPr>
          <w:rFonts w:hint="eastAsia" w:ascii="仿宋_GB2312" w:hAnsi="Arial" w:eastAsia="仿宋_GB2312" w:cs="Arial"/>
          <w:kern w:val="0"/>
          <w:sz w:val="32"/>
          <w:szCs w:val="32"/>
        </w:rPr>
        <w:t>继承</w:t>
      </w:r>
      <w:r>
        <w:rPr>
          <w:rFonts w:ascii="仿宋_GB2312" w:hAnsi="Arial" w:eastAsia="仿宋_GB2312" w:cs="Arial"/>
          <w:kern w:val="0"/>
          <w:sz w:val="32"/>
          <w:szCs w:val="32"/>
        </w:rPr>
        <w:t>与创新并举)、集中学理论、回团搞实践</w:t>
      </w:r>
      <w:r>
        <w:rPr>
          <w:rFonts w:hint="eastAsia" w:ascii="仿宋_GB2312" w:hAnsi="Arial" w:eastAsia="仿宋_GB2312" w:cs="Arial"/>
          <w:kern w:val="0"/>
          <w:sz w:val="32"/>
          <w:szCs w:val="32"/>
        </w:rPr>
        <w:t>”</w:t>
      </w:r>
      <w:r>
        <w:rPr>
          <w:rFonts w:ascii="仿宋_GB2312" w:hAnsi="Arial" w:eastAsia="仿宋_GB2312" w:cs="Arial"/>
          <w:kern w:val="0"/>
          <w:sz w:val="32"/>
          <w:szCs w:val="32"/>
        </w:rPr>
        <w:t>分段教学的人才培养模式，将向社会输送一大批</w:t>
      </w:r>
      <w:r>
        <w:rPr>
          <w:rFonts w:hint="eastAsia" w:ascii="仿宋_GB2312" w:hAnsi="Arial" w:eastAsia="仿宋_GB2312" w:cs="Arial"/>
          <w:kern w:val="0"/>
          <w:sz w:val="32"/>
          <w:szCs w:val="32"/>
        </w:rPr>
        <w:t>“</w:t>
      </w:r>
      <w:r>
        <w:rPr>
          <w:rFonts w:ascii="仿宋_GB2312" w:hAnsi="Arial" w:eastAsia="仿宋_GB2312" w:cs="Arial"/>
          <w:kern w:val="0"/>
          <w:sz w:val="32"/>
          <w:szCs w:val="32"/>
        </w:rPr>
        <w:t>推动社会主义文化大发展大繁荣，唱响社会主义文化主旋律，坚持为人民服务、为社会主义服务</w:t>
      </w:r>
      <w:r>
        <w:rPr>
          <w:rFonts w:hint="eastAsia" w:ascii="仿宋_GB2312" w:hAnsi="Arial" w:eastAsia="仿宋_GB2312" w:cs="Arial"/>
          <w:kern w:val="0"/>
          <w:sz w:val="32"/>
          <w:szCs w:val="32"/>
        </w:rPr>
        <w:t>”</w:t>
      </w:r>
      <w:r>
        <w:rPr>
          <w:rFonts w:ascii="仿宋_GB2312" w:hAnsi="Arial" w:eastAsia="仿宋_GB2312" w:cs="Arial"/>
          <w:kern w:val="0"/>
          <w:sz w:val="32"/>
          <w:szCs w:val="32"/>
        </w:rPr>
        <w:t>的优秀实践者，能够成为戏曲事业和民族艺术事业“</w:t>
      </w:r>
      <w:r>
        <w:rPr>
          <w:rFonts w:hint="eastAsia" w:ascii="仿宋_GB2312" w:hAnsi="Arial" w:eastAsia="仿宋_GB2312" w:cs="Arial"/>
          <w:kern w:val="0"/>
          <w:sz w:val="32"/>
          <w:szCs w:val="32"/>
        </w:rPr>
        <w:t>继往开来</w:t>
      </w:r>
      <w:r>
        <w:rPr>
          <w:rFonts w:ascii="仿宋_GB2312" w:hAnsi="Arial" w:eastAsia="仿宋_GB2312" w:cs="Arial"/>
          <w:kern w:val="0"/>
          <w:sz w:val="32"/>
          <w:szCs w:val="32"/>
        </w:rPr>
        <w:t>、</w:t>
      </w:r>
      <w:r>
        <w:rPr>
          <w:rFonts w:hint="eastAsia" w:ascii="仿宋_GB2312" w:hAnsi="Arial" w:eastAsia="仿宋_GB2312" w:cs="Arial"/>
          <w:kern w:val="0"/>
          <w:sz w:val="32"/>
          <w:szCs w:val="32"/>
        </w:rPr>
        <w:t>德</w:t>
      </w:r>
      <w:r>
        <w:rPr>
          <w:rFonts w:ascii="仿宋_GB2312" w:hAnsi="Arial" w:eastAsia="仿宋_GB2312" w:cs="Arial"/>
          <w:kern w:val="0"/>
          <w:sz w:val="32"/>
          <w:szCs w:val="32"/>
        </w:rPr>
        <w:t>艺</w:t>
      </w:r>
      <w:r>
        <w:rPr>
          <w:rFonts w:hint="eastAsia" w:ascii="仿宋_GB2312" w:hAnsi="Arial" w:eastAsia="仿宋_GB2312" w:cs="Arial"/>
          <w:kern w:val="0"/>
          <w:sz w:val="32"/>
          <w:szCs w:val="32"/>
        </w:rPr>
        <w:t>双馨”的中流砥柱。</w:t>
      </w:r>
    </w:p>
    <w:p>
      <w:pPr>
        <w:spacing w:line="560" w:lineRule="exact"/>
        <w:ind w:firstLine="640" w:firstLineChars="200"/>
        <w:rPr>
          <w:rFonts w:ascii="楷体_GB2312" w:hAnsi="楷体" w:eastAsia="楷体_GB2312" w:cs="仿宋_GB2312"/>
          <w:sz w:val="32"/>
          <w:szCs w:val="32"/>
        </w:rPr>
      </w:pPr>
      <w:r>
        <w:rPr>
          <w:rFonts w:hint="eastAsia" w:ascii="楷体_GB2312" w:hAnsi="楷体" w:eastAsia="楷体_GB2312" w:cs="仿宋_GB2312"/>
          <w:sz w:val="32"/>
          <w:szCs w:val="32"/>
        </w:rPr>
        <w:t>（三）项目资金情况</w:t>
      </w:r>
    </w:p>
    <w:p>
      <w:pPr>
        <w:pStyle w:val="3"/>
        <w:adjustRightInd w:val="0"/>
        <w:snapToGrid w:val="0"/>
        <w:spacing w:line="560" w:lineRule="exact"/>
        <w:ind w:firstLine="640" w:firstLineChars="200"/>
        <w:rPr>
          <w:rFonts w:ascii="仿宋_GB2312" w:hAnsi="Arial" w:eastAsia="仿宋_GB2312" w:cs="Arial"/>
          <w:kern w:val="0"/>
          <w:sz w:val="32"/>
          <w:szCs w:val="32"/>
        </w:rPr>
      </w:pPr>
      <w:r>
        <w:rPr>
          <w:rFonts w:hint="eastAsia" w:ascii="仿宋_GB2312" w:eastAsia="仿宋_GB2312"/>
          <w:sz w:val="32"/>
          <w:szCs w:val="32"/>
        </w:rPr>
        <w:t>依据《北京市教育委员会关于批复2023年预算的通知》（京教函〔2023〕62号），中国京剧优秀青年演员研究生班教育研究培养项目</w:t>
      </w:r>
      <w:r>
        <w:rPr>
          <w:rFonts w:ascii="仿宋_GB2312" w:eastAsia="仿宋_GB2312"/>
          <w:sz w:val="32"/>
          <w:szCs w:val="32"/>
        </w:rPr>
        <w:t>202</w:t>
      </w:r>
      <w:r>
        <w:rPr>
          <w:rFonts w:hint="eastAsia" w:ascii="仿宋_GB2312" w:eastAsia="仿宋_GB2312"/>
          <w:sz w:val="32"/>
          <w:szCs w:val="32"/>
        </w:rPr>
        <w:t>3</w:t>
      </w:r>
      <w:r>
        <w:rPr>
          <w:rFonts w:ascii="仿宋_GB2312" w:eastAsia="仿宋_GB2312"/>
          <w:sz w:val="32"/>
          <w:szCs w:val="32"/>
        </w:rPr>
        <w:t>年</w:t>
      </w:r>
      <w:r>
        <w:rPr>
          <w:rFonts w:hint="eastAsia" w:ascii="仿宋_GB2312" w:eastAsia="仿宋_GB2312"/>
          <w:sz w:val="32"/>
          <w:szCs w:val="32"/>
        </w:rPr>
        <w:t>预算批复资金803.20</w:t>
      </w:r>
      <w:r>
        <w:rPr>
          <w:rFonts w:ascii="仿宋_GB2312" w:eastAsia="仿宋_GB2312"/>
          <w:sz w:val="32"/>
          <w:szCs w:val="32"/>
        </w:rPr>
        <w:t>万元</w:t>
      </w:r>
      <w:r>
        <w:rPr>
          <w:rFonts w:hint="eastAsia" w:ascii="仿宋_GB2312" w:eastAsia="仿宋_GB2312"/>
          <w:sz w:val="32"/>
          <w:szCs w:val="32"/>
        </w:rPr>
        <w:t>。</w:t>
      </w:r>
      <w:r>
        <w:rPr>
          <w:rFonts w:hint="eastAsia" w:ascii="仿宋_GB2312" w:hAnsi="Arial" w:eastAsia="仿宋_GB2312" w:cs="Arial"/>
          <w:kern w:val="0"/>
          <w:sz w:val="32"/>
          <w:szCs w:val="32"/>
        </w:rPr>
        <w:t>截至2023年</w:t>
      </w:r>
      <w:r>
        <w:rPr>
          <w:rFonts w:ascii="仿宋_GB2312" w:hAnsi="Arial" w:eastAsia="仿宋_GB2312" w:cs="Arial"/>
          <w:kern w:val="0"/>
          <w:sz w:val="32"/>
          <w:szCs w:val="32"/>
        </w:rPr>
        <w:t>1</w:t>
      </w:r>
      <w:r>
        <w:rPr>
          <w:rFonts w:hint="eastAsia" w:ascii="仿宋_GB2312" w:hAnsi="Arial" w:eastAsia="仿宋_GB2312" w:cs="Arial"/>
          <w:kern w:val="0"/>
          <w:sz w:val="32"/>
          <w:szCs w:val="32"/>
        </w:rPr>
        <w:t>2月</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项目累计支付资金802.64万元，预算执行率为99.93%。</w:t>
      </w:r>
    </w:p>
    <w:p>
      <w:pPr>
        <w:spacing w:line="560" w:lineRule="exact"/>
        <w:ind w:firstLine="640" w:firstLineChars="200"/>
        <w:outlineLvl w:val="0"/>
        <w:rPr>
          <w:rFonts w:ascii="黑体" w:hAnsi="黑体" w:eastAsia="黑体" w:cs="仿宋_GB2312"/>
          <w:sz w:val="32"/>
          <w:szCs w:val="32"/>
        </w:rPr>
      </w:pPr>
      <w:r>
        <w:rPr>
          <w:rFonts w:hint="eastAsia" w:ascii="黑体" w:hAnsi="黑体" w:eastAsia="黑体" w:cs="仿宋_GB2312"/>
          <w:sz w:val="32"/>
          <w:szCs w:val="32"/>
        </w:rPr>
        <w:t>二、绩效评价情况</w:t>
      </w:r>
    </w:p>
    <w:p>
      <w:pPr>
        <w:spacing w:line="560" w:lineRule="exact"/>
        <w:ind w:firstLine="640" w:firstLineChars="200"/>
        <w:outlineLvl w:val="1"/>
        <w:rPr>
          <w:rFonts w:ascii="楷体_GB2312" w:hAnsi="楷体" w:eastAsia="楷体_GB2312" w:cs="仿宋_GB2312"/>
          <w:sz w:val="32"/>
          <w:szCs w:val="32"/>
        </w:rPr>
      </w:pPr>
      <w:r>
        <w:rPr>
          <w:rFonts w:hint="eastAsia" w:ascii="楷体_GB2312" w:hAnsi="楷体" w:eastAsia="楷体_GB2312" w:cs="仿宋_GB2312"/>
          <w:sz w:val="32"/>
          <w:szCs w:val="32"/>
        </w:rPr>
        <w:t>（一）绩效评价方法</w:t>
      </w:r>
    </w:p>
    <w:p>
      <w:pPr>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本次绩效评价遵循“客观、公正、科学、规范”的原则，结合项目的特点，采用</w:t>
      </w:r>
      <w:r>
        <w:rPr>
          <w:rFonts w:hint="eastAsia" w:ascii="仿宋_GB2312" w:hAnsi="仿宋_GB2312" w:eastAsia="仿宋_GB2312" w:cs="仿宋_GB2312"/>
          <w:sz w:val="32"/>
          <w:szCs w:val="32"/>
        </w:rPr>
        <w:t>案卷研究法、</w:t>
      </w:r>
      <w:r>
        <w:rPr>
          <w:rFonts w:hint="eastAsia" w:ascii="仿宋_GB2312" w:hAnsi="Times New Roman" w:eastAsia="仿宋_GB2312" w:cs="Times New Roman"/>
          <w:sz w:val="32"/>
          <w:szCs w:val="32"/>
        </w:rPr>
        <w:t>目标预定与实施效果比较法、</w:t>
      </w:r>
      <w:r>
        <w:rPr>
          <w:rFonts w:hint="eastAsia" w:ascii="仿宋_GB2312" w:hAnsi="仿宋_GB2312" w:eastAsia="仿宋_GB2312" w:cs="仿宋_GB2312"/>
          <w:sz w:val="32"/>
          <w:szCs w:val="32"/>
        </w:rPr>
        <w:t>专家评议法等方法，定性与定量相结合，</w:t>
      </w:r>
      <w:r>
        <w:rPr>
          <w:rFonts w:ascii="仿宋_GB2312" w:hAnsi="仿宋_GB2312" w:eastAsia="仿宋_GB2312" w:cs="仿宋_GB2312"/>
          <w:sz w:val="32"/>
          <w:szCs w:val="32"/>
          <w:lang w:val="zh-TW" w:eastAsia="zh-TW"/>
        </w:rPr>
        <w:t>从项目决策、</w:t>
      </w:r>
      <w:r>
        <w:rPr>
          <w:rFonts w:hint="eastAsia" w:ascii="仿宋_GB2312" w:hAnsi="仿宋_GB2312" w:eastAsia="仿宋_GB2312" w:cs="仿宋_GB2312"/>
          <w:sz w:val="32"/>
          <w:szCs w:val="32"/>
        </w:rPr>
        <w:t>过程</w:t>
      </w:r>
      <w:r>
        <w:rPr>
          <w:rFonts w:ascii="仿宋_GB2312" w:hAnsi="仿宋_GB2312" w:eastAsia="仿宋_GB2312" w:cs="仿宋_GB2312"/>
          <w:sz w:val="32"/>
          <w:szCs w:val="32"/>
          <w:lang w:val="zh-TW" w:eastAsia="zh-TW"/>
        </w:rPr>
        <w:t>、</w:t>
      </w:r>
      <w:r>
        <w:rPr>
          <w:rFonts w:ascii="仿宋_GB2312" w:hAnsi="仿宋_GB2312" w:eastAsia="仿宋_GB2312" w:cs="仿宋_GB2312"/>
          <w:sz w:val="32"/>
          <w:szCs w:val="32"/>
          <w:lang w:val="zh-TW"/>
        </w:rPr>
        <w:t>产出、效益4</w:t>
      </w:r>
      <w:r>
        <w:rPr>
          <w:rFonts w:ascii="仿宋_GB2312" w:hAnsi="仿宋_GB2312" w:eastAsia="仿宋_GB2312" w:cs="仿宋_GB2312"/>
          <w:sz w:val="32"/>
          <w:szCs w:val="32"/>
          <w:lang w:val="zh-TW" w:eastAsia="zh-TW"/>
        </w:rPr>
        <w:t>个方面对本项目开展绩效评价</w:t>
      </w:r>
      <w:r>
        <w:rPr>
          <w:rFonts w:hint="eastAsia" w:ascii="仿宋_GB2312" w:hAnsi="Arial" w:eastAsia="仿宋_GB2312" w:cs="Arial"/>
          <w:kern w:val="0"/>
          <w:sz w:val="32"/>
          <w:szCs w:val="32"/>
        </w:rPr>
        <w:t>。绩效评价指标体系详见附件。</w:t>
      </w:r>
    </w:p>
    <w:p>
      <w:pPr>
        <w:spacing w:line="560" w:lineRule="exact"/>
        <w:ind w:firstLine="640" w:firstLineChars="200"/>
        <w:outlineLvl w:val="1"/>
        <w:rPr>
          <w:rFonts w:ascii="楷体_GB2312" w:hAnsi="楷体" w:eastAsia="楷体_GB2312" w:cs="仿宋_GB2312"/>
          <w:sz w:val="32"/>
          <w:szCs w:val="32"/>
        </w:rPr>
      </w:pPr>
      <w:r>
        <w:rPr>
          <w:rFonts w:hint="eastAsia" w:ascii="楷体_GB2312" w:hAnsi="楷体" w:eastAsia="楷体_GB2312" w:cs="仿宋_GB2312"/>
          <w:sz w:val="32"/>
          <w:szCs w:val="32"/>
        </w:rPr>
        <w:t>（二）绩效评价结果</w:t>
      </w:r>
    </w:p>
    <w:p>
      <w:pPr>
        <w:adjustRightInd w:val="0"/>
        <w:snapToGrid w:val="0"/>
        <w:spacing w:line="560" w:lineRule="exact"/>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经专家综合评价,“中国京剧优秀青年演员研究生班教育研究培养”项目得分87.60分，绩效级别为“良”。其中，项目决策得分为13.36分、项目过程管理得分为22.32分、项目产出得分为36.10分，项目效益得分为15.82分。</w:t>
      </w:r>
    </w:p>
    <w:p>
      <w:pPr>
        <w:pStyle w:val="6"/>
        <w:snapToGrid w:val="0"/>
        <w:spacing w:before="240"/>
        <w:ind w:right="120" w:firstLine="421" w:firstLineChars="200"/>
        <w:jc w:val="center"/>
        <w:rPr>
          <w:rFonts w:ascii="宋体" w:hAnsi="宋体" w:eastAsia="宋体" w:cs="宋体"/>
          <w:b/>
          <w:bCs/>
          <w:color w:val="000000"/>
          <w:kern w:val="0"/>
          <w:sz w:val="21"/>
          <w:szCs w:val="21"/>
        </w:rPr>
      </w:pPr>
      <w:r>
        <w:rPr>
          <w:rFonts w:hint="eastAsia" w:ascii="宋体" w:hAnsi="宋体" w:eastAsia="宋体" w:cs="宋体"/>
          <w:b/>
          <w:bCs/>
          <w:kern w:val="0"/>
          <w:sz w:val="21"/>
          <w:szCs w:val="21"/>
        </w:rPr>
        <w:t>项目</w:t>
      </w:r>
      <w:r>
        <w:rPr>
          <w:rFonts w:hint="eastAsia" w:ascii="宋体" w:hAnsi="宋体" w:eastAsia="宋体" w:cs="宋体"/>
          <w:b/>
          <w:bCs/>
          <w:color w:val="000000"/>
          <w:kern w:val="0"/>
          <w:sz w:val="21"/>
          <w:szCs w:val="21"/>
        </w:rPr>
        <w:t>综合绩效评价得分情况表</w:t>
      </w:r>
    </w:p>
    <w:tbl>
      <w:tblPr>
        <w:tblStyle w:val="13"/>
        <w:tblW w:w="4191" w:type="pct"/>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0"/>
        <w:gridCol w:w="1741"/>
        <w:gridCol w:w="1503"/>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1911" w:type="dxa"/>
            <w:shd w:val="clear" w:color="auto" w:fill="auto"/>
            <w:vAlign w:val="center"/>
          </w:tcPr>
          <w:p>
            <w:pPr>
              <w:widowControl/>
              <w:jc w:val="center"/>
              <w:textAlignment w:val="center"/>
              <w:rPr>
                <w:rFonts w:ascii="宋体" w:hAnsi="宋体" w:eastAsia="宋体" w:cs="宋体"/>
                <w:b/>
                <w:bCs/>
                <w:color w:val="000000"/>
                <w:kern w:val="0"/>
                <w:szCs w:val="21"/>
              </w:rPr>
            </w:pPr>
            <w:r>
              <w:rPr>
                <w:rStyle w:val="26"/>
                <w:rFonts w:hint="default"/>
                <w:b/>
                <w:bCs/>
                <w:lang w:bidi="ar"/>
              </w:rPr>
              <w:t>一级指标</w:t>
            </w:r>
          </w:p>
        </w:tc>
        <w:tc>
          <w:tcPr>
            <w:tcW w:w="1741" w:type="dxa"/>
            <w:shd w:val="clear" w:color="auto" w:fill="auto"/>
            <w:vAlign w:val="center"/>
          </w:tcPr>
          <w:p>
            <w:pPr>
              <w:widowControl/>
              <w:jc w:val="center"/>
              <w:textAlignment w:val="center"/>
              <w:rPr>
                <w:rFonts w:ascii="宋体" w:hAnsi="宋体" w:eastAsia="宋体" w:cs="宋体"/>
                <w:b/>
                <w:bCs/>
                <w:color w:val="000000"/>
                <w:kern w:val="0"/>
                <w:szCs w:val="21"/>
              </w:rPr>
            </w:pPr>
            <w:r>
              <w:rPr>
                <w:rStyle w:val="26"/>
                <w:rFonts w:hint="default"/>
                <w:b/>
                <w:bCs/>
                <w:lang w:bidi="ar"/>
              </w:rPr>
              <w:t>分值</w:t>
            </w:r>
          </w:p>
        </w:tc>
        <w:tc>
          <w:tcPr>
            <w:tcW w:w="1503" w:type="dxa"/>
            <w:shd w:val="clear" w:color="auto" w:fill="auto"/>
            <w:vAlign w:val="center"/>
          </w:tcPr>
          <w:p>
            <w:pPr>
              <w:widowControl/>
              <w:jc w:val="center"/>
              <w:textAlignment w:val="center"/>
              <w:rPr>
                <w:rFonts w:ascii="宋体" w:hAnsi="宋体" w:eastAsia="宋体" w:cs="宋体"/>
                <w:b/>
                <w:bCs/>
                <w:color w:val="000000"/>
                <w:kern w:val="0"/>
                <w:szCs w:val="21"/>
              </w:rPr>
            </w:pPr>
            <w:r>
              <w:rPr>
                <w:rStyle w:val="26"/>
                <w:rFonts w:hint="default"/>
                <w:b/>
                <w:bCs/>
                <w:lang w:bidi="ar"/>
              </w:rPr>
              <w:t>得分</w:t>
            </w:r>
          </w:p>
        </w:tc>
        <w:tc>
          <w:tcPr>
            <w:tcW w:w="1989" w:type="dxa"/>
            <w:shd w:val="clear" w:color="auto" w:fill="auto"/>
            <w:vAlign w:val="center"/>
          </w:tcPr>
          <w:p>
            <w:pPr>
              <w:widowControl/>
              <w:jc w:val="center"/>
              <w:textAlignment w:val="center"/>
              <w:rPr>
                <w:rFonts w:ascii="宋体" w:hAnsi="宋体" w:eastAsia="宋体" w:cs="宋体"/>
                <w:b/>
                <w:bCs/>
                <w:color w:val="000000"/>
                <w:kern w:val="0"/>
                <w:szCs w:val="21"/>
              </w:rPr>
            </w:pPr>
            <w:r>
              <w:rPr>
                <w:rStyle w:val="26"/>
                <w:rFonts w:hint="default"/>
                <w:b/>
                <w:bCs/>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11" w:type="dxa"/>
            <w:shd w:val="clear" w:color="auto" w:fill="auto"/>
            <w:vAlign w:val="center"/>
          </w:tcPr>
          <w:p>
            <w:pPr>
              <w:widowControl/>
              <w:jc w:val="center"/>
              <w:textAlignment w:val="center"/>
              <w:rPr>
                <w:rFonts w:ascii="宋体" w:hAnsi="宋体" w:eastAsia="宋体" w:cs="宋体"/>
                <w:b/>
                <w:bCs/>
                <w:color w:val="000000"/>
                <w:kern w:val="0"/>
                <w:szCs w:val="21"/>
              </w:rPr>
            </w:pPr>
            <w:r>
              <w:rPr>
                <w:rStyle w:val="26"/>
                <w:rFonts w:hint="default"/>
                <w:b/>
                <w:bCs/>
                <w:lang w:bidi="ar"/>
              </w:rPr>
              <w:t>决策</w:t>
            </w:r>
          </w:p>
        </w:tc>
        <w:tc>
          <w:tcPr>
            <w:tcW w:w="1741" w:type="dxa"/>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15</w:t>
            </w:r>
          </w:p>
        </w:tc>
        <w:tc>
          <w:tcPr>
            <w:tcW w:w="1503" w:type="dxa"/>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13.36</w:t>
            </w:r>
          </w:p>
        </w:tc>
        <w:tc>
          <w:tcPr>
            <w:tcW w:w="1989" w:type="dxa"/>
            <w:shd w:val="clear" w:color="auto" w:fill="auto"/>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87.07</w:t>
            </w:r>
            <w:r>
              <w:rPr>
                <w:rFonts w:hint="eastAsia" w:ascii="宋体" w:hAnsi="宋体" w:eastAsia="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11" w:type="dxa"/>
            <w:shd w:val="clear" w:color="auto" w:fill="auto"/>
            <w:vAlign w:val="center"/>
          </w:tcPr>
          <w:p>
            <w:pPr>
              <w:widowControl/>
              <w:jc w:val="center"/>
              <w:textAlignment w:val="center"/>
              <w:rPr>
                <w:rFonts w:ascii="宋体" w:hAnsi="宋体" w:eastAsia="宋体" w:cs="宋体"/>
                <w:b/>
                <w:bCs/>
                <w:color w:val="000000"/>
                <w:kern w:val="0"/>
                <w:szCs w:val="21"/>
              </w:rPr>
            </w:pPr>
            <w:r>
              <w:rPr>
                <w:rStyle w:val="26"/>
                <w:rFonts w:hint="default"/>
                <w:b/>
                <w:bCs/>
                <w:lang w:bidi="ar"/>
              </w:rPr>
              <w:t>过程</w:t>
            </w:r>
          </w:p>
        </w:tc>
        <w:tc>
          <w:tcPr>
            <w:tcW w:w="1741" w:type="dxa"/>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25</w:t>
            </w:r>
          </w:p>
        </w:tc>
        <w:tc>
          <w:tcPr>
            <w:tcW w:w="1503" w:type="dxa"/>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22.32</w:t>
            </w:r>
          </w:p>
        </w:tc>
        <w:tc>
          <w:tcPr>
            <w:tcW w:w="1989" w:type="dxa"/>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89.28</w:t>
            </w:r>
            <w:r>
              <w:rPr>
                <w:rFonts w:hint="eastAsia" w:ascii="宋体" w:hAnsi="宋体" w:eastAsia="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11" w:type="dxa"/>
            <w:shd w:val="clear" w:color="auto" w:fill="auto"/>
            <w:vAlign w:val="center"/>
          </w:tcPr>
          <w:p>
            <w:pPr>
              <w:widowControl/>
              <w:jc w:val="center"/>
              <w:textAlignment w:val="center"/>
              <w:rPr>
                <w:rFonts w:ascii="宋体" w:hAnsi="宋体" w:eastAsia="宋体" w:cs="宋体"/>
                <w:b/>
                <w:bCs/>
                <w:color w:val="000000"/>
                <w:kern w:val="0"/>
                <w:szCs w:val="21"/>
              </w:rPr>
            </w:pPr>
            <w:r>
              <w:rPr>
                <w:rStyle w:val="26"/>
                <w:rFonts w:hint="default"/>
                <w:b/>
                <w:bCs/>
                <w:lang w:bidi="ar"/>
              </w:rPr>
              <w:t>产出</w:t>
            </w:r>
          </w:p>
        </w:tc>
        <w:tc>
          <w:tcPr>
            <w:tcW w:w="1741" w:type="dxa"/>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40</w:t>
            </w:r>
          </w:p>
        </w:tc>
        <w:tc>
          <w:tcPr>
            <w:tcW w:w="1503" w:type="dxa"/>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36.10</w:t>
            </w:r>
          </w:p>
        </w:tc>
        <w:tc>
          <w:tcPr>
            <w:tcW w:w="1989" w:type="dxa"/>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90.25</w:t>
            </w:r>
            <w:r>
              <w:rPr>
                <w:rFonts w:hint="eastAsia" w:ascii="宋体" w:hAnsi="宋体" w:eastAsia="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11" w:type="dxa"/>
            <w:shd w:val="clear" w:color="auto" w:fill="auto"/>
            <w:vAlign w:val="center"/>
          </w:tcPr>
          <w:p>
            <w:pPr>
              <w:widowControl/>
              <w:jc w:val="center"/>
              <w:textAlignment w:val="center"/>
              <w:rPr>
                <w:rFonts w:ascii="宋体" w:hAnsi="宋体" w:eastAsia="宋体" w:cs="宋体"/>
                <w:b/>
                <w:bCs/>
                <w:color w:val="000000"/>
                <w:kern w:val="0"/>
                <w:szCs w:val="21"/>
              </w:rPr>
            </w:pPr>
            <w:r>
              <w:rPr>
                <w:rStyle w:val="26"/>
                <w:rFonts w:hint="default"/>
                <w:b/>
                <w:bCs/>
                <w:lang w:bidi="ar"/>
              </w:rPr>
              <w:t>效益</w:t>
            </w:r>
          </w:p>
        </w:tc>
        <w:tc>
          <w:tcPr>
            <w:tcW w:w="1741" w:type="dxa"/>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20</w:t>
            </w:r>
          </w:p>
        </w:tc>
        <w:tc>
          <w:tcPr>
            <w:tcW w:w="1503" w:type="dxa"/>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15.82</w:t>
            </w:r>
          </w:p>
        </w:tc>
        <w:tc>
          <w:tcPr>
            <w:tcW w:w="1989" w:type="dxa"/>
            <w:shd w:val="clear" w:color="auto" w:fill="auto"/>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79.10</w:t>
            </w:r>
            <w:r>
              <w:rPr>
                <w:rFonts w:hint="eastAsia" w:ascii="宋体" w:hAnsi="宋体" w:eastAsia="宋体" w:cs="宋体"/>
                <w:color w:val="000000"/>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911" w:type="dxa"/>
            <w:shd w:val="clear" w:color="auto" w:fill="auto"/>
            <w:vAlign w:val="center"/>
          </w:tcPr>
          <w:p>
            <w:pPr>
              <w:widowControl/>
              <w:jc w:val="center"/>
              <w:textAlignment w:val="center"/>
              <w:rPr>
                <w:rFonts w:ascii="宋体" w:hAnsi="宋体" w:eastAsia="宋体" w:cs="宋体"/>
                <w:b/>
                <w:bCs/>
                <w:color w:val="000000"/>
                <w:kern w:val="0"/>
                <w:szCs w:val="21"/>
              </w:rPr>
            </w:pPr>
            <w:r>
              <w:rPr>
                <w:rStyle w:val="26"/>
                <w:rFonts w:hint="default"/>
                <w:b/>
                <w:bCs/>
                <w:lang w:bidi="ar"/>
              </w:rPr>
              <w:t>合计</w:t>
            </w:r>
          </w:p>
        </w:tc>
        <w:tc>
          <w:tcPr>
            <w:tcW w:w="1741" w:type="dxa"/>
            <w:shd w:val="clear" w:color="auto" w:fill="auto"/>
            <w:vAlign w:val="center"/>
          </w:tcPr>
          <w:p>
            <w:pPr>
              <w:widowControl/>
              <w:jc w:val="center"/>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lang w:bidi="ar"/>
              </w:rPr>
              <w:t>100</w:t>
            </w:r>
          </w:p>
        </w:tc>
        <w:tc>
          <w:tcPr>
            <w:tcW w:w="1503" w:type="dxa"/>
            <w:shd w:val="clear" w:color="auto" w:fill="auto"/>
            <w:vAlign w:val="center"/>
          </w:tcPr>
          <w:p>
            <w:pPr>
              <w:widowControl/>
              <w:jc w:val="center"/>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rPr>
              <w:t>87.60</w:t>
            </w:r>
          </w:p>
        </w:tc>
        <w:tc>
          <w:tcPr>
            <w:tcW w:w="1989" w:type="dxa"/>
            <w:shd w:val="clear" w:color="auto" w:fill="auto"/>
            <w:vAlign w:val="center"/>
          </w:tcPr>
          <w:p>
            <w:pPr>
              <w:widowControl/>
              <w:jc w:val="center"/>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rPr>
              <w:t>87.60</w:t>
            </w:r>
            <w:r>
              <w:rPr>
                <w:rFonts w:hint="eastAsia" w:ascii="宋体" w:hAnsi="宋体" w:eastAsia="宋体" w:cs="宋体"/>
                <w:b/>
                <w:bCs/>
                <w:color w:val="000000"/>
                <w:kern w:val="0"/>
                <w:szCs w:val="21"/>
                <w:lang w:val="en-US" w:eastAsia="zh-CN"/>
              </w:rPr>
              <w:t>%</w:t>
            </w:r>
          </w:p>
        </w:tc>
      </w:tr>
    </w:tbl>
    <w:p>
      <w:pPr>
        <w:pStyle w:val="5"/>
      </w:pPr>
    </w:p>
    <w:p>
      <w:pPr>
        <w:adjustRightInd w:val="0"/>
        <w:snapToGrid w:val="0"/>
        <w:spacing w:line="560" w:lineRule="exact"/>
        <w:ind w:firstLine="642" w:firstLineChars="200"/>
        <w:rPr>
          <w:rFonts w:ascii="宋体" w:hAnsi="宋体" w:eastAsia="宋体" w:cs="仿宋"/>
          <w:sz w:val="32"/>
          <w:szCs w:val="32"/>
        </w:rPr>
      </w:pPr>
      <w:r>
        <w:rPr>
          <w:rFonts w:hint="eastAsia" w:ascii="仿宋_GB2312" w:hAnsi="宋体" w:eastAsia="仿宋_GB2312" w:cs="Times New Roman"/>
          <w:b/>
          <w:sz w:val="32"/>
          <w:szCs w:val="32"/>
        </w:rPr>
        <w:t>评价结论：</w:t>
      </w:r>
      <w:r>
        <w:rPr>
          <w:rFonts w:hint="eastAsia" w:ascii="仿宋_GB2312" w:hAnsi="宋体" w:eastAsia="仿宋_GB2312" w:cs="Times New Roman"/>
          <w:bCs/>
          <w:sz w:val="32"/>
          <w:szCs w:val="32"/>
        </w:rPr>
        <w:t>项目设立依据充分，</w:t>
      </w:r>
      <w:r>
        <w:rPr>
          <w:rFonts w:hint="eastAsia" w:ascii="仿宋_GB2312" w:hAnsi="宋体" w:eastAsia="仿宋_GB2312" w:cs="仿宋"/>
          <w:sz w:val="32"/>
          <w:szCs w:val="32"/>
        </w:rPr>
        <w:t>立项程序规范，目标任务明确。</w:t>
      </w:r>
      <w:r>
        <w:rPr>
          <w:rFonts w:hint="eastAsia" w:ascii="仿宋_GB2312" w:hAnsi="宋体" w:eastAsia="仿宋_GB2312" w:cs="Times New Roman"/>
          <w:sz w:val="32"/>
          <w:szCs w:val="32"/>
        </w:rPr>
        <w:t>对整个项目实施的过程监督、控制，包括预算资金的管理都比较规范有效。项目产出情况良好。</w:t>
      </w:r>
    </w:p>
    <w:p>
      <w:pPr>
        <w:adjustRightInd w:val="0"/>
        <w:snapToGrid w:val="0"/>
        <w:spacing w:line="560" w:lineRule="exact"/>
        <w:ind w:firstLine="640" w:firstLineChars="200"/>
        <w:outlineLvl w:val="0"/>
        <w:rPr>
          <w:rFonts w:ascii="黑体" w:hAnsi="黑体" w:eastAsia="黑体" w:cs="仿宋"/>
          <w:sz w:val="32"/>
          <w:szCs w:val="32"/>
        </w:rPr>
      </w:pPr>
      <w:bookmarkStart w:id="9" w:name="_Toc908802447"/>
      <w:r>
        <w:rPr>
          <w:rFonts w:hint="eastAsia" w:ascii="黑体" w:hAnsi="黑体" w:eastAsia="黑体" w:cs="仿宋"/>
          <w:sz w:val="32"/>
          <w:szCs w:val="32"/>
        </w:rPr>
        <w:t>三、项目产出与绩效情况</w:t>
      </w:r>
      <w:bookmarkStart w:id="10" w:name="_Toc1580084581"/>
    </w:p>
    <w:p>
      <w:pPr>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按照《第七届青研班第二学期课程表》《第七届青研班第二学期专业课报课单》《第七届青研班第三学期课程表》《第七届青研班第三学期专业课报课单》安排，完成《古典诗词赏析》《戏曲音乐创作与实践》《中国戏</w:t>
      </w:r>
      <w:r>
        <w:rPr>
          <w:rFonts w:hint="eastAsia" w:ascii="仿宋_GB2312" w:hAnsi="仿宋_GB2312" w:eastAsia="仿宋_GB2312" w:cs="仿宋_GB2312"/>
          <w:bCs/>
          <w:sz w:val="32"/>
          <w:szCs w:val="32"/>
        </w:rPr>
        <w:t>曲发展与京剧史论》《戏曲表演专论》《戏曲舞美专论》</w:t>
      </w:r>
      <w:r>
        <w:rPr>
          <w:rFonts w:hint="eastAsia" w:ascii="仿宋_GB2312" w:hAnsi="仿宋_GB2312" w:eastAsia="仿宋_GB2312" w:cs="仿宋_GB2312"/>
          <w:sz w:val="32"/>
          <w:szCs w:val="32"/>
        </w:rPr>
        <w:t>《唱腔与板式》《英语》</w:t>
      </w:r>
      <w:r>
        <w:rPr>
          <w:rFonts w:hint="eastAsia" w:ascii="仿宋_GB2312" w:hAnsi="仿宋_GB2312" w:eastAsia="仿宋_GB2312" w:cs="仿宋_GB2312"/>
          <w:bCs/>
          <w:sz w:val="32"/>
          <w:szCs w:val="32"/>
        </w:rPr>
        <w:t>共7门</w:t>
      </w:r>
      <w:r>
        <w:rPr>
          <w:rFonts w:hint="eastAsia" w:ascii="仿宋_GB2312" w:hAnsi="仿宋_GB2312" w:eastAsia="仿宋_GB2312" w:cs="仿宋_GB2312"/>
          <w:bCs/>
          <w:sz w:val="32"/>
          <w:szCs w:val="32"/>
          <w:vertAlign w:val="superscript"/>
        </w:rPr>
        <w:footnoteReference w:id="0"/>
      </w:r>
      <w:r>
        <w:rPr>
          <w:rFonts w:hint="eastAsia" w:ascii="仿宋_GB2312" w:hAnsi="仿宋_GB2312" w:eastAsia="仿宋_GB2312" w:cs="仿宋_GB2312"/>
          <w:bCs/>
          <w:sz w:val="32"/>
          <w:szCs w:val="32"/>
        </w:rPr>
        <w:t>文化及专业理论课，</w:t>
      </w:r>
      <w:bookmarkStart w:id="11" w:name="_Hlk166850971"/>
      <w:r>
        <w:rPr>
          <w:rFonts w:hint="eastAsia" w:ascii="仿宋_GB2312" w:hAnsi="仿宋_GB2312" w:eastAsia="仿宋_GB2312" w:cs="仿宋_GB2312"/>
          <w:bCs/>
          <w:sz w:val="32"/>
          <w:szCs w:val="32"/>
        </w:rPr>
        <w:t>完成了“第二、三学期6门理论课程学习”的年度任务数量，同时每人完成</w:t>
      </w:r>
      <w:r>
        <w:rPr>
          <w:rFonts w:hint="eastAsia" w:ascii="仿宋_GB2312" w:eastAsia="仿宋_GB2312"/>
          <w:bCs/>
          <w:sz w:val="32"/>
          <w:szCs w:val="32"/>
        </w:rPr>
        <w:t>了</w:t>
      </w:r>
      <w:r>
        <w:rPr>
          <w:rFonts w:ascii="仿宋_GB2312" w:eastAsia="仿宋_GB2312"/>
          <w:bCs/>
          <w:sz w:val="32"/>
          <w:szCs w:val="32"/>
        </w:rPr>
        <w:t>2个大</w:t>
      </w:r>
      <w:r>
        <w:rPr>
          <w:rFonts w:hint="eastAsia" w:ascii="仿宋_GB2312" w:eastAsia="仿宋_GB2312"/>
          <w:bCs/>
          <w:sz w:val="32"/>
          <w:szCs w:val="32"/>
        </w:rPr>
        <w:t>戏</w:t>
      </w:r>
      <w:r>
        <w:rPr>
          <w:rFonts w:ascii="仿宋_GB2312" w:eastAsia="仿宋_GB2312"/>
          <w:bCs/>
          <w:sz w:val="32"/>
          <w:szCs w:val="32"/>
        </w:rPr>
        <w:t>或4个左右折子戏的学习</w:t>
      </w:r>
      <w:r>
        <w:rPr>
          <w:rFonts w:hint="eastAsia" w:ascii="仿宋_GB2312" w:eastAsia="仿宋_GB2312"/>
          <w:bCs/>
          <w:sz w:val="32"/>
          <w:szCs w:val="32"/>
        </w:rPr>
        <w:t>。</w:t>
      </w:r>
      <w:bookmarkEnd w:id="11"/>
      <w:r>
        <w:rPr>
          <w:rFonts w:hint="eastAsia" w:ascii="仿宋_GB2312" w:eastAsia="仿宋_GB2312"/>
          <w:bCs/>
          <w:sz w:val="32"/>
          <w:szCs w:val="32"/>
        </w:rPr>
        <w:t>邀请</w:t>
      </w:r>
      <w:r>
        <w:rPr>
          <w:rFonts w:ascii="仿宋_GB2312" w:eastAsia="仿宋_GB2312"/>
          <w:bCs/>
          <w:sz w:val="32"/>
          <w:szCs w:val="32"/>
        </w:rPr>
        <w:t>12</w:t>
      </w:r>
      <w:r>
        <w:rPr>
          <w:rFonts w:hint="eastAsia" w:ascii="仿宋_GB2312" w:eastAsia="仿宋_GB2312"/>
          <w:bCs/>
          <w:sz w:val="32"/>
          <w:szCs w:val="32"/>
        </w:rPr>
        <w:t>位专家讲座，完成了“1</w:t>
      </w:r>
      <w:r>
        <w:rPr>
          <w:rFonts w:ascii="仿宋_GB2312" w:eastAsia="仿宋_GB2312"/>
          <w:bCs/>
          <w:sz w:val="32"/>
          <w:szCs w:val="32"/>
        </w:rPr>
        <w:t>2次左右的名家讲座课程</w:t>
      </w:r>
      <w:r>
        <w:rPr>
          <w:rFonts w:hint="eastAsia" w:ascii="仿宋_GB2312" w:eastAsia="仿宋_GB2312"/>
          <w:bCs/>
          <w:sz w:val="32"/>
          <w:szCs w:val="32"/>
        </w:rPr>
        <w:t>学习”的年度任务数量。第七届</w:t>
      </w:r>
      <w:r>
        <w:rPr>
          <w:rFonts w:ascii="仿宋_GB2312" w:eastAsia="仿宋_GB2312"/>
          <w:bCs/>
          <w:sz w:val="32"/>
          <w:szCs w:val="32"/>
        </w:rPr>
        <w:t>青研班共计在京演出10场，其中上半年5场，售票收入9.17万余元，总计到场观看人数2400余人</w:t>
      </w:r>
      <w:r>
        <w:rPr>
          <w:rFonts w:hint="eastAsia" w:ascii="仿宋_GB2312" w:eastAsia="仿宋_GB2312"/>
          <w:bCs/>
          <w:sz w:val="32"/>
          <w:szCs w:val="32"/>
        </w:rPr>
        <w:t>，</w:t>
      </w:r>
      <w:r>
        <w:rPr>
          <w:rFonts w:ascii="仿宋_GB2312" w:eastAsia="仿宋_GB2312"/>
          <w:bCs/>
          <w:sz w:val="32"/>
          <w:szCs w:val="32"/>
        </w:rPr>
        <w:t>下半年5场，售票收入16.1万余元，总计到场观看人数2100余人</w:t>
      </w:r>
      <w:r>
        <w:rPr>
          <w:rFonts w:hint="eastAsia" w:ascii="仿宋_GB2312" w:eastAsia="仿宋_GB2312"/>
          <w:bCs/>
          <w:sz w:val="32"/>
          <w:szCs w:val="32"/>
        </w:rPr>
        <w:t>，完成了“10场在京公演”的年度任务数量。通过项目实施和教学实践，学生达到演出水平，文化课程提交小论文、学习心得体会和导师评价。</w:t>
      </w:r>
    </w:p>
    <w:p>
      <w:pPr>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通过项目实施，学员在专业水平、理论素养、创作能力等方面均有较大提升，还在京举行了多场教学汇报演出，展现了新时代戏曲人才培养模式创新与实践的可喜成果。在《中央广播电视总台首届青年京剧演员大会》近30场展演中，第七届青研班学员积极参加，成绩优异，其中最佳表演演员有7人，优秀表演演员有7人。反映出京剧舞台传承发展的青春力量，展现了新时代“繁荣发展戏曲事业关键在人”的璀璨华章。</w:t>
      </w:r>
    </w:p>
    <w:p>
      <w:pPr>
        <w:adjustRightInd w:val="0"/>
        <w:snapToGrid w:val="0"/>
        <w:spacing w:line="560" w:lineRule="exact"/>
        <w:ind w:firstLine="640" w:firstLineChars="200"/>
        <w:rPr>
          <w:rFonts w:ascii="仿宋_GB2312" w:eastAsia="仿宋_GB2312"/>
          <w:bCs/>
          <w:sz w:val="32"/>
          <w:szCs w:val="32"/>
        </w:rPr>
      </w:pPr>
      <w:r>
        <w:rPr>
          <w:rFonts w:hint="eastAsia" w:ascii="仿宋_GB2312" w:hAnsi="仿宋_GB2312" w:eastAsia="仿宋_GB2312" w:cs="仿宋_GB2312"/>
          <w:sz w:val="32"/>
          <w:szCs w:val="32"/>
        </w:rPr>
        <w:t>第七届</w:t>
      </w:r>
      <w:r>
        <w:rPr>
          <w:rFonts w:hint="eastAsia" w:ascii="仿宋_GB2312" w:eastAsia="仿宋_GB2312"/>
          <w:bCs/>
          <w:sz w:val="32"/>
          <w:szCs w:val="32"/>
        </w:rPr>
        <w:t>青研班在专业教学及艺术实践方面，不但坚持对传统剧目和表演技法的全面继承和学习，同时也着重培养鼓励优秀青年演员们在新剧目创作方面，进行探索和尝试。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第七届</w:t>
      </w:r>
      <w:r>
        <w:rPr>
          <w:rFonts w:hint="eastAsia" w:ascii="仿宋_GB2312" w:eastAsia="仿宋_GB2312"/>
          <w:bCs/>
          <w:sz w:val="32"/>
          <w:szCs w:val="32"/>
        </w:rPr>
        <w:t>青研班通过调研问卷及电话沟通方式，对学员及学员所在院团领导走访沟通，各院团对青研班人才培养工作普遍满意，根据同院团领导电话交流反馈后预估了满意度应在</w:t>
      </w:r>
      <w:r>
        <w:rPr>
          <w:rFonts w:ascii="仿宋_GB2312" w:eastAsia="仿宋_GB2312"/>
          <w:bCs/>
          <w:sz w:val="32"/>
          <w:szCs w:val="32"/>
        </w:rPr>
        <w:t>95%以上</w:t>
      </w:r>
      <w:r>
        <w:rPr>
          <w:rFonts w:hint="eastAsia" w:ascii="仿宋_GB2312" w:eastAsia="仿宋_GB2312"/>
          <w:bCs/>
          <w:sz w:val="32"/>
          <w:szCs w:val="32"/>
        </w:rPr>
        <w:t>。</w:t>
      </w:r>
    </w:p>
    <w:bookmarkEnd w:id="9"/>
    <w:bookmarkEnd w:id="10"/>
    <w:p>
      <w:pPr>
        <w:spacing w:line="560" w:lineRule="exact"/>
        <w:ind w:firstLine="640" w:firstLineChars="200"/>
        <w:outlineLvl w:val="0"/>
        <w:rPr>
          <w:rFonts w:ascii="黑体" w:hAnsi="黑体" w:eastAsia="黑体" w:cs="Times New Roman"/>
          <w:bCs/>
          <w:sz w:val="32"/>
          <w:szCs w:val="32"/>
        </w:rPr>
      </w:pPr>
      <w:bookmarkStart w:id="12" w:name="_Toc89355367"/>
      <w:r>
        <w:rPr>
          <w:rFonts w:hint="eastAsia" w:ascii="黑体" w:hAnsi="黑体" w:eastAsia="黑体" w:cs="Times New Roman"/>
          <w:bCs/>
          <w:sz w:val="32"/>
          <w:szCs w:val="32"/>
        </w:rPr>
        <w:t>四、存在的主要问题</w:t>
      </w:r>
      <w:bookmarkEnd w:id="12"/>
    </w:p>
    <w:p>
      <w:pPr>
        <w:adjustRightInd w:val="0"/>
        <w:snapToGrid w:val="0"/>
        <w:spacing w:line="560" w:lineRule="exact"/>
        <w:ind w:firstLine="640" w:firstLineChars="200"/>
        <w:rPr>
          <w:rFonts w:ascii="宋体" w:hAnsi="宋体" w:eastAsia="宋体" w:cs="仿宋"/>
          <w:sz w:val="32"/>
          <w:szCs w:val="32"/>
          <w:highlight w:val="none"/>
        </w:rPr>
      </w:pPr>
      <w:r>
        <w:rPr>
          <w:rFonts w:hint="eastAsia" w:ascii="仿宋_GB2312" w:hAnsi="宋体" w:eastAsia="仿宋_GB2312" w:cs="Times New Roman"/>
          <w:bCs/>
          <w:sz w:val="32"/>
          <w:szCs w:val="32"/>
          <w:highlight w:val="none"/>
        </w:rPr>
        <w:t>项目总体规划</w:t>
      </w:r>
      <w:r>
        <w:rPr>
          <w:rFonts w:hint="eastAsia" w:ascii="仿宋_GB2312" w:hAnsi="宋体" w:eastAsia="仿宋_GB2312" w:cs="Times New Roman"/>
          <w:bCs/>
          <w:sz w:val="32"/>
          <w:szCs w:val="32"/>
          <w:highlight w:val="none"/>
          <w:lang w:eastAsia="zh-CN"/>
        </w:rPr>
        <w:t>还需进一步完善</w:t>
      </w:r>
      <w:r>
        <w:rPr>
          <w:rFonts w:hint="eastAsia" w:ascii="仿宋_GB2312" w:hAnsi="宋体" w:eastAsia="仿宋_GB2312" w:cs="Times New Roman"/>
          <w:bCs/>
          <w:sz w:val="32"/>
          <w:szCs w:val="32"/>
          <w:highlight w:val="none"/>
        </w:rPr>
        <w:t>，项目过程管理的规范性有待</w:t>
      </w:r>
      <w:r>
        <w:rPr>
          <w:rFonts w:hint="eastAsia" w:ascii="仿宋_GB2312" w:hAnsi="宋体" w:eastAsia="仿宋_GB2312" w:cs="Times New Roman"/>
          <w:bCs/>
          <w:sz w:val="32"/>
          <w:szCs w:val="32"/>
          <w:highlight w:val="none"/>
          <w:lang w:eastAsia="zh-CN"/>
        </w:rPr>
        <w:t>进一步强化</w:t>
      </w:r>
      <w:r>
        <w:rPr>
          <w:rFonts w:hint="eastAsia" w:ascii="仿宋_GB2312" w:hAnsi="宋体" w:eastAsia="仿宋_GB2312" w:cs="Times New Roman"/>
          <w:bCs/>
          <w:sz w:val="32"/>
          <w:szCs w:val="32"/>
          <w:highlight w:val="none"/>
        </w:rPr>
        <w:t>，满意度调查</w:t>
      </w:r>
      <w:r>
        <w:rPr>
          <w:rFonts w:hint="eastAsia" w:ascii="仿宋_GB2312" w:hAnsi="宋体" w:eastAsia="仿宋_GB2312" w:cs="Times New Roman"/>
          <w:bCs/>
          <w:sz w:val="32"/>
          <w:szCs w:val="32"/>
          <w:highlight w:val="none"/>
          <w:lang w:eastAsia="zh-CN"/>
        </w:rPr>
        <w:t>还需进一步提升</w:t>
      </w:r>
      <w:r>
        <w:rPr>
          <w:rFonts w:hint="eastAsia" w:ascii="仿宋_GB2312" w:hAnsi="宋体" w:eastAsia="仿宋_GB2312" w:cs="Times New Roman"/>
          <w:bCs/>
          <w:sz w:val="32"/>
          <w:szCs w:val="32"/>
          <w:highlight w:val="none"/>
        </w:rPr>
        <w:t>。</w:t>
      </w:r>
    </w:p>
    <w:p>
      <w:pPr>
        <w:widowControl/>
        <w:adjustRightInd w:val="0"/>
        <w:snapToGrid w:val="0"/>
        <w:spacing w:line="560" w:lineRule="exact"/>
        <w:ind w:firstLine="640" w:firstLineChars="200"/>
        <w:outlineLvl w:val="0"/>
        <w:rPr>
          <w:rFonts w:ascii="仿宋_GB2312" w:hAnsi="宋体" w:eastAsia="仿宋_GB2312"/>
          <w:sz w:val="32"/>
          <w:szCs w:val="32"/>
          <w:highlight w:val="yellow"/>
        </w:rPr>
      </w:pPr>
      <w:bookmarkStart w:id="13" w:name="_Toc52700346"/>
      <w:r>
        <w:rPr>
          <w:rFonts w:hint="eastAsia" w:ascii="黑体" w:hAnsi="黑体" w:eastAsia="黑体" w:cs="Times New Roman"/>
          <w:bCs/>
          <w:caps/>
          <w:sz w:val="32"/>
          <w:szCs w:val="32"/>
        </w:rPr>
        <w:t>五、相关建议</w:t>
      </w:r>
      <w:bookmarkEnd w:id="13"/>
    </w:p>
    <w:p>
      <w:pPr>
        <w:spacing w:line="560" w:lineRule="exact"/>
        <w:ind w:firstLine="640" w:firstLineChars="200"/>
        <w:outlineLvl w:val="1"/>
        <w:rPr>
          <w:rFonts w:ascii="仿宋_GB2312" w:hAnsi="宋体" w:eastAsia="仿宋_GB2312"/>
          <w:b/>
          <w:sz w:val="32"/>
          <w:szCs w:val="32"/>
        </w:rPr>
      </w:pPr>
      <w:bookmarkStart w:id="14" w:name="_Toc2034138512"/>
      <w:bookmarkStart w:id="15" w:name="_Toc1185283475"/>
      <w:r>
        <w:rPr>
          <w:rFonts w:hint="eastAsia" w:ascii="Times New Roman" w:hAnsi="Times New Roman" w:eastAsia="楷体_GB2312" w:cs="Times New Roman"/>
          <w:bCs/>
          <w:sz w:val="32"/>
          <w:szCs w:val="32"/>
        </w:rPr>
        <w:t>（一）加强项目总体规划，提高预算绩效管理</w:t>
      </w:r>
      <w:bookmarkEnd w:id="14"/>
    </w:p>
    <w:p>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rPr>
        <w:t>制定项目培养的总体规划，</w:t>
      </w:r>
      <w:r>
        <w:rPr>
          <w:rFonts w:ascii="仿宋_GB2312" w:hAnsi="宋体" w:eastAsia="仿宋_GB2312"/>
          <w:sz w:val="32"/>
          <w:szCs w:val="32"/>
        </w:rPr>
        <w:t>形成从招生到培养的全过程</w:t>
      </w:r>
      <w:r>
        <w:rPr>
          <w:rFonts w:ascii="仿宋_GB2312" w:hAnsi="宋体" w:eastAsia="仿宋_GB2312"/>
          <w:sz w:val="32"/>
          <w:szCs w:val="32"/>
          <w:highlight w:val="none"/>
        </w:rPr>
        <w:t>招生方案、教学大纲及培养方案，强化人才培养的系统规划和谋划。</w:t>
      </w:r>
    </w:p>
    <w:p>
      <w:pPr>
        <w:spacing w:line="560" w:lineRule="exact"/>
        <w:ind w:firstLine="640" w:firstLineChars="200"/>
        <w:outlineLvl w:val="1"/>
        <w:rPr>
          <w:rFonts w:ascii="仿宋_GB2312" w:hAnsi="宋体" w:eastAsia="仿宋_GB2312"/>
          <w:b/>
          <w:sz w:val="32"/>
          <w:szCs w:val="32"/>
          <w:highlight w:val="none"/>
        </w:rPr>
      </w:pPr>
      <w:bookmarkStart w:id="16" w:name="_Toc1973794591"/>
      <w:r>
        <w:rPr>
          <w:rFonts w:hint="eastAsia" w:ascii="Times New Roman" w:hAnsi="Times New Roman" w:eastAsia="楷体_GB2312" w:cs="Times New Roman"/>
          <w:bCs/>
          <w:sz w:val="32"/>
          <w:szCs w:val="32"/>
          <w:highlight w:val="none"/>
        </w:rPr>
        <w:t>（二）规范制度</w:t>
      </w:r>
      <w:bookmarkStart w:id="21" w:name="_GoBack"/>
      <w:bookmarkEnd w:id="21"/>
      <w:r>
        <w:rPr>
          <w:rFonts w:hint="eastAsia" w:ascii="Times New Roman" w:hAnsi="Times New Roman" w:eastAsia="楷体_GB2312" w:cs="Times New Roman"/>
          <w:bCs/>
          <w:sz w:val="32"/>
          <w:szCs w:val="32"/>
          <w:highlight w:val="none"/>
        </w:rPr>
        <w:t>建设，强化项目实施的过程管理</w:t>
      </w:r>
      <w:bookmarkEnd w:id="16"/>
    </w:p>
    <w:p>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合理设计并制定项目实施方案，重视项目主体责任的落实，增强项目实施方案的有效性与可操作性，提高实施方案的指导性和约束性。</w:t>
      </w:r>
    </w:p>
    <w:p>
      <w:pPr>
        <w:spacing w:line="560" w:lineRule="exact"/>
        <w:ind w:firstLine="640" w:firstLineChars="200"/>
        <w:outlineLvl w:val="1"/>
        <w:rPr>
          <w:rFonts w:ascii="仿宋_GB2312" w:hAnsi="宋体" w:eastAsia="仿宋_GB2312"/>
          <w:bCs/>
          <w:sz w:val="32"/>
          <w:szCs w:val="32"/>
          <w:highlight w:val="none"/>
        </w:rPr>
      </w:pPr>
      <w:bookmarkStart w:id="17" w:name="_Toc1608648781"/>
      <w:r>
        <w:rPr>
          <w:rFonts w:hint="eastAsia" w:ascii="Times New Roman" w:hAnsi="Times New Roman" w:eastAsia="楷体_GB2312" w:cs="Times New Roman"/>
          <w:bCs/>
          <w:sz w:val="32"/>
          <w:szCs w:val="32"/>
          <w:highlight w:val="none"/>
        </w:rPr>
        <w:t>（三）提高服务对象满意度调查规范性，提升</w:t>
      </w:r>
      <w:bookmarkEnd w:id="17"/>
      <w:r>
        <w:rPr>
          <w:rFonts w:hint="eastAsia" w:ascii="Times New Roman" w:hAnsi="Times New Roman" w:eastAsia="楷体_GB2312" w:cs="Times New Roman"/>
          <w:bCs/>
          <w:sz w:val="32"/>
          <w:szCs w:val="32"/>
          <w:highlight w:val="none"/>
        </w:rPr>
        <w:t>项目可持续发展</w:t>
      </w:r>
    </w:p>
    <w:p>
      <w:pPr>
        <w:spacing w:line="560" w:lineRule="exact"/>
        <w:ind w:firstLine="640" w:firstLineChars="200"/>
        <w:rPr>
          <w:rFonts w:ascii="仿宋_GB2312" w:hAnsi="宋体" w:eastAsia="仿宋_GB2312"/>
          <w:sz w:val="32"/>
          <w:szCs w:val="32"/>
        </w:rPr>
      </w:pPr>
      <w:r>
        <w:rPr>
          <w:rFonts w:ascii="仿宋_GB2312" w:hAnsi="宋体" w:eastAsia="仿宋_GB2312"/>
          <w:sz w:val="32"/>
          <w:szCs w:val="32"/>
        </w:rPr>
        <w:t>重视工作成果的反馈，有效开展服务对象满意度调查工作，合理设计调查问卷，加强统计分析和结果应用，为效果呈现提供支持，并持续解决项目组织实施过程中存在的问题，增强项目的社会效益。</w:t>
      </w:r>
    </w:p>
    <w:p>
      <w:pPr>
        <w:pStyle w:val="3"/>
      </w:pPr>
    </w:p>
    <w:p>
      <w:pPr>
        <w:pStyle w:val="3"/>
      </w:pPr>
    </w:p>
    <w:bookmarkEnd w:id="15"/>
    <w:p>
      <w:pPr>
        <w:spacing w:line="560" w:lineRule="exact"/>
        <w:ind w:firstLine="640" w:firstLineChars="200"/>
        <w:rPr>
          <w:rFonts w:ascii="仿宋_GB2312" w:hAnsi="宋体" w:eastAsia="仿宋_GB2312"/>
          <w:sz w:val="32"/>
          <w:szCs w:val="32"/>
        </w:rPr>
      </w:pPr>
      <w:bookmarkStart w:id="18" w:name="_Toc1001054753"/>
      <w:r>
        <w:rPr>
          <w:rFonts w:hint="eastAsia" w:ascii="仿宋_GB2312" w:hAnsi="宋体" w:eastAsia="仿宋_GB2312"/>
          <w:sz w:val="32"/>
          <w:szCs w:val="32"/>
        </w:rPr>
        <w:t>附件：</w:t>
      </w:r>
      <w:bookmarkEnd w:id="18"/>
      <w:bookmarkStart w:id="19" w:name="_Toc1340343073"/>
      <w:r>
        <w:rPr>
          <w:rFonts w:hint="eastAsia" w:ascii="仿宋_GB2312" w:hAnsi="宋体" w:eastAsia="仿宋_GB2312"/>
          <w:sz w:val="32"/>
          <w:szCs w:val="32"/>
        </w:rPr>
        <w:t>中国京剧优秀青年演员研究生班教育研究培养项目评价指标体系</w:t>
      </w:r>
      <w:bookmarkEnd w:id="19"/>
      <w:r>
        <w:rPr>
          <w:rFonts w:hint="eastAsia" w:ascii="仿宋_GB2312" w:hAnsi="宋体" w:eastAsia="仿宋_GB2312"/>
          <w:sz w:val="32"/>
          <w:szCs w:val="32"/>
        </w:rPr>
        <w:t>及打分情况表</w:t>
      </w:r>
    </w:p>
    <w:p>
      <w:pPr>
        <w:rPr>
          <w:rFonts w:ascii="黑体" w:hAnsi="黑体" w:eastAsia="黑体" w:cs="黑体"/>
          <w:bCs/>
          <w:sz w:val="28"/>
          <w:szCs w:val="28"/>
        </w:rPr>
        <w:sectPr>
          <w:footerReference r:id="rId4" w:type="default"/>
          <w:pgSz w:w="11906" w:h="16838"/>
          <w:pgMar w:top="1440" w:right="1800" w:bottom="1440" w:left="1800" w:header="851" w:footer="572" w:gutter="0"/>
          <w:pgNumType w:start="1"/>
          <w:cols w:space="425" w:num="1"/>
          <w:docGrid w:type="lines" w:linePitch="312" w:charSpace="0"/>
        </w:sectPr>
      </w:pPr>
      <w:bookmarkStart w:id="20" w:name="_Toc1129675056"/>
      <w:r>
        <w:rPr>
          <w:rFonts w:hint="eastAsia" w:ascii="宋体" w:hAnsi="宋体" w:eastAsia="宋体" w:cs="方正小标宋简体"/>
          <w:b/>
          <w:sz w:val="28"/>
          <w:szCs w:val="28"/>
        </w:rPr>
        <w:br w:type="page"/>
      </w:r>
    </w:p>
    <w:p>
      <w:pPr>
        <w:rPr>
          <w:rFonts w:ascii="黑体" w:hAnsi="黑体" w:eastAsia="黑体" w:cs="黑体"/>
          <w:bCs/>
          <w:sz w:val="28"/>
          <w:szCs w:val="28"/>
        </w:rPr>
      </w:pPr>
      <w:r>
        <w:rPr>
          <w:rFonts w:hint="eastAsia" w:ascii="黑体" w:hAnsi="黑体" w:eastAsia="黑体" w:cs="黑体"/>
          <w:bCs/>
          <w:sz w:val="28"/>
          <w:szCs w:val="28"/>
        </w:rPr>
        <w:t>附件</w:t>
      </w:r>
      <w:bookmarkEnd w:id="20"/>
    </w:p>
    <w:p>
      <w:pPr>
        <w:suppressAutoHyphens/>
        <w:spacing w:line="360" w:lineRule="auto"/>
        <w:jc w:val="center"/>
        <w:rPr>
          <w:rFonts w:ascii="宋体" w:hAnsi="宋体" w:eastAsia="宋体" w:cs="方正小标宋简体"/>
          <w:b/>
          <w:bCs/>
          <w:szCs w:val="21"/>
        </w:rPr>
      </w:pPr>
      <w:r>
        <w:rPr>
          <w:rFonts w:hint="eastAsia" w:ascii="宋体" w:hAnsi="宋体" w:eastAsia="宋体" w:cs="方正小标宋简体"/>
          <w:b/>
          <w:bCs/>
          <w:szCs w:val="21"/>
        </w:rPr>
        <w:t>中国京剧优秀青年演员研究生班教育研究培养项目绩效评价指标体系及打分情况表</w:t>
      </w:r>
    </w:p>
    <w:tbl>
      <w:tblPr>
        <w:tblStyle w:val="13"/>
        <w:tblW w:w="46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729"/>
        <w:gridCol w:w="658"/>
        <w:gridCol w:w="1302"/>
        <w:gridCol w:w="815"/>
        <w:gridCol w:w="2107"/>
        <w:gridCol w:w="6068"/>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279" w:type="pct"/>
            <w:shd w:val="clear" w:color="auto" w:fill="FFFFFF"/>
            <w:vAlign w:val="center"/>
          </w:tcPr>
          <w:p>
            <w:pPr>
              <w:pStyle w:val="5"/>
              <w:snapToGrid w:val="0"/>
              <w:ind w:firstLine="0" w:firstLineChars="0"/>
              <w:jc w:val="center"/>
              <w:rPr>
                <w:b/>
                <w:bCs/>
              </w:rPr>
            </w:pPr>
            <w:r>
              <w:rPr>
                <w:rFonts w:hint="eastAsia"/>
                <w:b/>
                <w:bCs/>
              </w:rPr>
              <w:t>一级指标</w:t>
            </w:r>
          </w:p>
        </w:tc>
        <w:tc>
          <w:tcPr>
            <w:tcW w:w="277" w:type="pct"/>
            <w:shd w:val="clear" w:color="auto" w:fill="FFFFFF"/>
            <w:vAlign w:val="center"/>
          </w:tcPr>
          <w:p>
            <w:pPr>
              <w:pStyle w:val="5"/>
              <w:snapToGrid w:val="0"/>
              <w:ind w:firstLine="0" w:firstLineChars="0"/>
              <w:jc w:val="center"/>
              <w:rPr>
                <w:b/>
                <w:bCs/>
              </w:rPr>
            </w:pPr>
            <w:r>
              <w:rPr>
                <w:b/>
                <w:bCs/>
              </w:rPr>
              <w:t>二级</w:t>
            </w:r>
            <w:r>
              <w:rPr>
                <w:rFonts w:hint="eastAsia"/>
                <w:b/>
                <w:bCs/>
              </w:rPr>
              <w:t>指</w:t>
            </w:r>
            <w:r>
              <w:rPr>
                <w:b/>
                <w:bCs/>
              </w:rPr>
              <w:t>标</w:t>
            </w:r>
          </w:p>
        </w:tc>
        <w:tc>
          <w:tcPr>
            <w:tcW w:w="250" w:type="pct"/>
            <w:shd w:val="clear" w:color="auto" w:fill="FFFFFF"/>
            <w:vAlign w:val="center"/>
          </w:tcPr>
          <w:p>
            <w:pPr>
              <w:pStyle w:val="5"/>
              <w:snapToGrid w:val="0"/>
              <w:ind w:firstLine="0" w:firstLineChars="0"/>
              <w:jc w:val="center"/>
              <w:rPr>
                <w:b/>
                <w:bCs/>
              </w:rPr>
            </w:pPr>
            <w:r>
              <w:rPr>
                <w:b/>
                <w:bCs/>
              </w:rPr>
              <w:t>分值</w:t>
            </w:r>
          </w:p>
        </w:tc>
        <w:tc>
          <w:tcPr>
            <w:tcW w:w="495" w:type="pct"/>
            <w:shd w:val="clear" w:color="auto" w:fill="FFFFFF"/>
            <w:vAlign w:val="center"/>
          </w:tcPr>
          <w:p>
            <w:pPr>
              <w:pStyle w:val="5"/>
              <w:snapToGrid w:val="0"/>
              <w:ind w:firstLine="0" w:firstLineChars="0"/>
              <w:jc w:val="center"/>
              <w:rPr>
                <w:b/>
                <w:bCs/>
              </w:rPr>
            </w:pPr>
            <w:r>
              <w:rPr>
                <w:rFonts w:hint="eastAsia"/>
                <w:b/>
                <w:bCs/>
              </w:rPr>
              <w:t>三级指标</w:t>
            </w:r>
          </w:p>
        </w:tc>
        <w:tc>
          <w:tcPr>
            <w:tcW w:w="310" w:type="pct"/>
            <w:shd w:val="clear" w:color="auto" w:fill="FFFFFF"/>
            <w:vAlign w:val="center"/>
          </w:tcPr>
          <w:p>
            <w:pPr>
              <w:pStyle w:val="5"/>
              <w:snapToGrid w:val="0"/>
              <w:ind w:firstLine="0" w:firstLineChars="0"/>
              <w:jc w:val="center"/>
              <w:rPr>
                <w:b/>
                <w:bCs/>
              </w:rPr>
            </w:pPr>
            <w:r>
              <w:rPr>
                <w:b/>
                <w:bCs/>
              </w:rPr>
              <w:t>分值</w:t>
            </w:r>
          </w:p>
        </w:tc>
        <w:tc>
          <w:tcPr>
            <w:tcW w:w="801" w:type="pct"/>
            <w:shd w:val="clear" w:color="auto" w:fill="FFFFFF"/>
            <w:vAlign w:val="center"/>
          </w:tcPr>
          <w:p>
            <w:pPr>
              <w:pStyle w:val="5"/>
              <w:snapToGrid w:val="0"/>
              <w:ind w:firstLine="0" w:firstLineChars="0"/>
              <w:jc w:val="center"/>
              <w:rPr>
                <w:b/>
                <w:bCs/>
              </w:rPr>
            </w:pPr>
            <w:r>
              <w:rPr>
                <w:b/>
                <w:bCs/>
              </w:rPr>
              <w:t>指标解释</w:t>
            </w:r>
          </w:p>
        </w:tc>
        <w:tc>
          <w:tcPr>
            <w:tcW w:w="2307" w:type="pct"/>
            <w:shd w:val="clear" w:color="auto" w:fill="FFFFFF"/>
            <w:vAlign w:val="center"/>
          </w:tcPr>
          <w:p>
            <w:pPr>
              <w:pStyle w:val="5"/>
              <w:snapToGrid w:val="0"/>
              <w:ind w:firstLine="0" w:firstLineChars="0"/>
              <w:jc w:val="center"/>
              <w:rPr>
                <w:b/>
                <w:bCs/>
              </w:rPr>
            </w:pPr>
            <w:r>
              <w:rPr>
                <w:b/>
                <w:bCs/>
              </w:rPr>
              <w:t>评价要点</w:t>
            </w:r>
          </w:p>
        </w:tc>
        <w:tc>
          <w:tcPr>
            <w:tcW w:w="281" w:type="pct"/>
            <w:shd w:val="clear" w:color="auto" w:fill="FFFFFF"/>
            <w:vAlign w:val="center"/>
          </w:tcPr>
          <w:p>
            <w:pPr>
              <w:pStyle w:val="5"/>
              <w:snapToGrid w:val="0"/>
              <w:ind w:firstLine="0" w:firstLineChars="0"/>
              <w:jc w:val="center"/>
              <w:rPr>
                <w:b/>
                <w:bCs/>
              </w:rPr>
            </w:pPr>
            <w:r>
              <w:rPr>
                <w:b/>
                <w:bCs/>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79" w:type="pct"/>
            <w:vMerge w:val="restart"/>
            <w:shd w:val="clear" w:color="auto" w:fill="FFFFFF"/>
            <w:vAlign w:val="center"/>
          </w:tcPr>
          <w:p>
            <w:pPr>
              <w:pStyle w:val="5"/>
              <w:snapToGrid w:val="0"/>
              <w:ind w:firstLine="0" w:firstLineChars="0"/>
              <w:jc w:val="center"/>
            </w:pPr>
            <w:r>
              <w:t>决策（15分）</w:t>
            </w:r>
          </w:p>
        </w:tc>
        <w:tc>
          <w:tcPr>
            <w:tcW w:w="277" w:type="pct"/>
            <w:vMerge w:val="restart"/>
            <w:shd w:val="clear" w:color="auto" w:fill="FFFFFF"/>
            <w:vAlign w:val="center"/>
          </w:tcPr>
          <w:p>
            <w:pPr>
              <w:pStyle w:val="5"/>
              <w:snapToGrid w:val="0"/>
              <w:ind w:firstLine="0" w:firstLineChars="0"/>
              <w:jc w:val="center"/>
            </w:pPr>
            <w:r>
              <w:rPr>
                <w:rFonts w:hint="eastAsia"/>
              </w:rPr>
              <w:t>项目立项</w:t>
            </w:r>
          </w:p>
        </w:tc>
        <w:tc>
          <w:tcPr>
            <w:tcW w:w="250" w:type="pct"/>
            <w:vMerge w:val="restart"/>
            <w:shd w:val="clear" w:color="auto" w:fill="FFFFFF"/>
            <w:vAlign w:val="center"/>
          </w:tcPr>
          <w:p>
            <w:pPr>
              <w:pStyle w:val="5"/>
              <w:snapToGrid w:val="0"/>
              <w:ind w:firstLine="0" w:firstLineChars="0"/>
              <w:jc w:val="center"/>
            </w:pPr>
            <w:r>
              <w:rPr>
                <w:rFonts w:hint="eastAsia"/>
              </w:rPr>
              <w:t>5</w:t>
            </w:r>
          </w:p>
        </w:tc>
        <w:tc>
          <w:tcPr>
            <w:tcW w:w="495" w:type="pct"/>
            <w:vMerge w:val="restart"/>
            <w:shd w:val="clear" w:color="auto" w:fill="FFFFFF"/>
            <w:vAlign w:val="center"/>
          </w:tcPr>
          <w:p>
            <w:pPr>
              <w:pStyle w:val="5"/>
              <w:snapToGrid w:val="0"/>
              <w:ind w:firstLine="0" w:firstLineChars="0"/>
              <w:jc w:val="center"/>
            </w:pPr>
            <w:r>
              <w:t>立项依据充分性</w:t>
            </w:r>
          </w:p>
        </w:tc>
        <w:tc>
          <w:tcPr>
            <w:tcW w:w="310" w:type="pct"/>
            <w:vMerge w:val="restart"/>
            <w:shd w:val="clear" w:color="auto" w:fill="FFFFFF"/>
            <w:vAlign w:val="center"/>
          </w:tcPr>
          <w:p>
            <w:pPr>
              <w:pStyle w:val="5"/>
              <w:snapToGrid w:val="0"/>
              <w:ind w:firstLine="0" w:firstLineChars="0"/>
              <w:jc w:val="center"/>
            </w:pPr>
            <w:r>
              <w:rPr>
                <w:rFonts w:hint="eastAsia"/>
              </w:rPr>
              <w:t>3</w:t>
            </w:r>
          </w:p>
        </w:tc>
        <w:tc>
          <w:tcPr>
            <w:tcW w:w="801" w:type="pct"/>
            <w:vMerge w:val="restart"/>
            <w:shd w:val="clear" w:color="auto" w:fill="FFFFFF"/>
            <w:vAlign w:val="center"/>
          </w:tcPr>
          <w:p>
            <w:pPr>
              <w:pStyle w:val="5"/>
              <w:snapToGrid w:val="0"/>
              <w:ind w:firstLine="0" w:firstLineChars="0"/>
              <w:jc w:val="center"/>
            </w:pPr>
            <w:r>
              <w:t>项目立项是否符合法律法规、相关政策、发展规划以及部门职责，立项依据是否充分</w:t>
            </w:r>
          </w:p>
        </w:tc>
        <w:tc>
          <w:tcPr>
            <w:tcW w:w="2307" w:type="pct"/>
            <w:shd w:val="clear" w:color="auto" w:fill="FFFFFF"/>
            <w:vAlign w:val="center"/>
          </w:tcPr>
          <w:p>
            <w:pPr>
              <w:pStyle w:val="5"/>
              <w:snapToGrid w:val="0"/>
              <w:ind w:firstLine="0" w:firstLineChars="0"/>
              <w:jc w:val="left"/>
            </w:pPr>
            <w:r>
              <w:rPr>
                <w:rFonts w:hint="eastAsia"/>
              </w:rPr>
              <w:t>①项目立项是否符合国家法律法规、国民经济发展规划和相关政策；</w:t>
            </w:r>
          </w:p>
        </w:tc>
        <w:tc>
          <w:tcPr>
            <w:tcW w:w="281" w:type="pct"/>
            <w:vMerge w:val="restart"/>
            <w:shd w:val="clear" w:color="auto" w:fill="FFFFFF"/>
            <w:vAlign w:val="center"/>
          </w:tcPr>
          <w:p>
            <w:pPr>
              <w:pStyle w:val="5"/>
              <w:snapToGrid w:val="0"/>
              <w:ind w:firstLine="0" w:firstLineChars="0"/>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rPr>
                <w:rFonts w:hint="eastAsia"/>
              </w:rPr>
              <w:t>②项目立项是否符合行业发展规划和政策要求；</w:t>
            </w:r>
          </w:p>
        </w:tc>
        <w:tc>
          <w:tcPr>
            <w:tcW w:w="281" w:type="pct"/>
            <w:vMerge w:val="continue"/>
            <w:shd w:val="clear" w:color="auto" w:fill="FFFFFF"/>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rPr>
                <w:rFonts w:hint="eastAsia"/>
              </w:rPr>
              <w:t>③项目立项是否与部门职责范围相符，属于部门履职所需；</w:t>
            </w:r>
          </w:p>
        </w:tc>
        <w:tc>
          <w:tcPr>
            <w:tcW w:w="281" w:type="pct"/>
            <w:vMerge w:val="continue"/>
            <w:shd w:val="clear" w:color="auto" w:fill="FFFFFF"/>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rPr>
                <w:rFonts w:hint="eastAsia"/>
              </w:rPr>
              <w:t>④项目是否属于公共财政支持范围，提供的产品和服务是否有明确的现实需求；</w:t>
            </w:r>
          </w:p>
        </w:tc>
        <w:tc>
          <w:tcPr>
            <w:tcW w:w="281" w:type="pct"/>
            <w:vMerge w:val="continue"/>
            <w:shd w:val="clear" w:color="auto" w:fill="FFFFFF"/>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rPr>
                <w:rFonts w:hint="eastAsia"/>
              </w:rPr>
              <w:t>⑤项目是否与本部门或其他部门同类财政项目交叉重复。</w:t>
            </w:r>
          </w:p>
        </w:tc>
        <w:tc>
          <w:tcPr>
            <w:tcW w:w="281" w:type="pct"/>
            <w:vMerge w:val="continue"/>
            <w:shd w:val="clear" w:color="auto" w:fill="FFFFFF"/>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restart"/>
            <w:shd w:val="clear" w:color="auto" w:fill="FFFFFF"/>
            <w:vAlign w:val="center"/>
          </w:tcPr>
          <w:p>
            <w:pPr>
              <w:pStyle w:val="5"/>
              <w:snapToGrid w:val="0"/>
              <w:ind w:firstLine="0" w:firstLineChars="0"/>
              <w:jc w:val="center"/>
            </w:pPr>
            <w:r>
              <w:t>立项程序规范性</w:t>
            </w:r>
          </w:p>
        </w:tc>
        <w:tc>
          <w:tcPr>
            <w:tcW w:w="310" w:type="pct"/>
            <w:vMerge w:val="restart"/>
            <w:shd w:val="clear" w:color="auto" w:fill="FFFFFF"/>
            <w:vAlign w:val="center"/>
          </w:tcPr>
          <w:p>
            <w:pPr>
              <w:pStyle w:val="5"/>
              <w:snapToGrid w:val="0"/>
              <w:ind w:firstLine="0" w:firstLineChars="0"/>
              <w:jc w:val="center"/>
            </w:pPr>
            <w:r>
              <w:rPr>
                <w:rFonts w:hint="eastAsia"/>
              </w:rPr>
              <w:t>2</w:t>
            </w:r>
          </w:p>
        </w:tc>
        <w:tc>
          <w:tcPr>
            <w:tcW w:w="801" w:type="pct"/>
            <w:vMerge w:val="restart"/>
            <w:shd w:val="clear" w:color="auto" w:fill="FFFFFF"/>
            <w:vAlign w:val="center"/>
          </w:tcPr>
          <w:p>
            <w:pPr>
              <w:pStyle w:val="5"/>
              <w:snapToGrid w:val="0"/>
              <w:ind w:firstLine="0" w:firstLineChars="0"/>
              <w:jc w:val="center"/>
            </w:pPr>
            <w:r>
              <w:t>项目申请、设立过程是否规范，是否符合相关要求</w:t>
            </w:r>
          </w:p>
        </w:tc>
        <w:tc>
          <w:tcPr>
            <w:tcW w:w="2307" w:type="pct"/>
            <w:shd w:val="clear" w:color="auto" w:fill="FFFFFF"/>
            <w:vAlign w:val="center"/>
          </w:tcPr>
          <w:p>
            <w:pPr>
              <w:pStyle w:val="5"/>
              <w:snapToGrid w:val="0"/>
              <w:ind w:firstLine="0" w:firstLineChars="0"/>
              <w:jc w:val="left"/>
            </w:pPr>
            <w:r>
              <w:t>①项目是否经过必要的需求调研、可行性研究、专家论证、风险评估、事前绩效评估等程序，经集体决策后设立；</w:t>
            </w:r>
          </w:p>
        </w:tc>
        <w:tc>
          <w:tcPr>
            <w:tcW w:w="281" w:type="pct"/>
            <w:vMerge w:val="restart"/>
            <w:shd w:val="clear" w:color="auto" w:fill="FFFFFF"/>
            <w:vAlign w:val="center"/>
          </w:tcPr>
          <w:p>
            <w:pPr>
              <w:pStyle w:val="5"/>
              <w:snapToGrid w:val="0"/>
              <w:ind w:firstLine="0" w:firstLineChars="0"/>
              <w:jc w:val="center"/>
            </w:pPr>
            <w:r>
              <w:rPr>
                <w:rFonts w:hint="eastAsia"/>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t>②审批文件、论证材料、决策资料是否完整、规范。</w:t>
            </w:r>
          </w:p>
        </w:tc>
        <w:tc>
          <w:tcPr>
            <w:tcW w:w="281" w:type="pct"/>
            <w:vMerge w:val="continue"/>
            <w:shd w:val="clear" w:color="auto" w:fill="FFFFFF"/>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restart"/>
            <w:shd w:val="clear" w:color="auto" w:fill="FFFFFF"/>
            <w:vAlign w:val="center"/>
          </w:tcPr>
          <w:p>
            <w:pPr>
              <w:pStyle w:val="5"/>
              <w:snapToGrid w:val="0"/>
              <w:ind w:firstLine="0" w:firstLineChars="0"/>
              <w:jc w:val="center"/>
            </w:pPr>
            <w:r>
              <w:t>绩效目标</w:t>
            </w:r>
          </w:p>
        </w:tc>
        <w:tc>
          <w:tcPr>
            <w:tcW w:w="250" w:type="pct"/>
            <w:vMerge w:val="restart"/>
            <w:shd w:val="clear" w:color="auto" w:fill="FFFFFF"/>
            <w:vAlign w:val="center"/>
          </w:tcPr>
          <w:p>
            <w:pPr>
              <w:pStyle w:val="5"/>
              <w:snapToGrid w:val="0"/>
              <w:ind w:firstLine="0" w:firstLineChars="0"/>
              <w:jc w:val="center"/>
            </w:pPr>
            <w:r>
              <w:rPr>
                <w:rFonts w:hint="eastAsia"/>
              </w:rPr>
              <w:t>5</w:t>
            </w:r>
          </w:p>
        </w:tc>
        <w:tc>
          <w:tcPr>
            <w:tcW w:w="495" w:type="pct"/>
            <w:vMerge w:val="restart"/>
            <w:shd w:val="clear" w:color="auto" w:fill="FFFFFF"/>
            <w:vAlign w:val="center"/>
          </w:tcPr>
          <w:p>
            <w:pPr>
              <w:pStyle w:val="5"/>
              <w:snapToGrid w:val="0"/>
              <w:ind w:firstLine="0" w:firstLineChars="0"/>
              <w:jc w:val="center"/>
            </w:pPr>
            <w:r>
              <w:t>绩效目标合理性</w:t>
            </w:r>
          </w:p>
        </w:tc>
        <w:tc>
          <w:tcPr>
            <w:tcW w:w="310" w:type="pct"/>
            <w:vMerge w:val="restart"/>
            <w:shd w:val="clear" w:color="auto" w:fill="FFFFFF"/>
            <w:vAlign w:val="center"/>
          </w:tcPr>
          <w:p>
            <w:pPr>
              <w:pStyle w:val="5"/>
              <w:snapToGrid w:val="0"/>
              <w:ind w:firstLine="0" w:firstLineChars="0"/>
              <w:jc w:val="center"/>
            </w:pPr>
            <w:r>
              <w:rPr>
                <w:rFonts w:hint="eastAsia"/>
              </w:rPr>
              <w:t>3</w:t>
            </w:r>
          </w:p>
        </w:tc>
        <w:tc>
          <w:tcPr>
            <w:tcW w:w="801" w:type="pct"/>
            <w:vMerge w:val="restart"/>
            <w:shd w:val="clear" w:color="auto" w:fill="FFFFFF"/>
            <w:vAlign w:val="center"/>
          </w:tcPr>
          <w:p>
            <w:pPr>
              <w:pStyle w:val="5"/>
              <w:snapToGrid w:val="0"/>
              <w:ind w:firstLine="0" w:firstLineChars="0"/>
              <w:jc w:val="center"/>
            </w:pPr>
            <w:r>
              <w:t>项目所设定的绩效目标是否依据充分，是否符合客观实际</w:t>
            </w:r>
          </w:p>
        </w:tc>
        <w:tc>
          <w:tcPr>
            <w:tcW w:w="2307" w:type="pct"/>
            <w:shd w:val="clear" w:color="auto" w:fill="FFFFFF"/>
            <w:vAlign w:val="center"/>
          </w:tcPr>
          <w:p>
            <w:pPr>
              <w:pStyle w:val="5"/>
              <w:snapToGrid w:val="0"/>
              <w:ind w:firstLine="0" w:firstLineChars="0"/>
              <w:jc w:val="left"/>
            </w:pPr>
            <w:r>
              <w:t>①项目是否有明确的绩效目标；</w:t>
            </w:r>
          </w:p>
        </w:tc>
        <w:tc>
          <w:tcPr>
            <w:tcW w:w="281" w:type="pct"/>
            <w:vMerge w:val="restart"/>
            <w:shd w:val="clear" w:color="auto" w:fill="FFFFFF"/>
            <w:vAlign w:val="center"/>
          </w:tcPr>
          <w:p>
            <w:pPr>
              <w:pStyle w:val="5"/>
              <w:snapToGrid w:val="0"/>
              <w:ind w:firstLine="0" w:firstLineChars="0"/>
              <w:jc w:val="center"/>
            </w:pPr>
            <w:r>
              <w:rPr>
                <w:rFonts w:hint="eastAsia"/>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rPr>
                <w:rFonts w:hint="eastAsia"/>
              </w:rPr>
              <w:t>②绩效目标与实际工作内容是否具有相关性；</w:t>
            </w:r>
          </w:p>
        </w:tc>
        <w:tc>
          <w:tcPr>
            <w:tcW w:w="281" w:type="pct"/>
            <w:vMerge w:val="continue"/>
            <w:shd w:val="clear" w:color="auto" w:fill="FFFFFF"/>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rPr>
                <w:rFonts w:hint="eastAsia" w:ascii="宋体" w:hAnsi="宋体"/>
              </w:rPr>
              <w:t>③</w:t>
            </w:r>
            <w:r>
              <w:t>预期产出及效益是否符合</w:t>
            </w:r>
            <w:r>
              <w:rPr>
                <w:rFonts w:hint="eastAsia"/>
              </w:rPr>
              <w:t>正常业绩水平</w:t>
            </w:r>
            <w:r>
              <w:t>；</w:t>
            </w:r>
          </w:p>
        </w:tc>
        <w:tc>
          <w:tcPr>
            <w:tcW w:w="281" w:type="pct"/>
            <w:vMerge w:val="continue"/>
            <w:shd w:val="clear" w:color="auto" w:fill="FFFFFF"/>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rPr>
                <w:rFonts w:hint="eastAsia"/>
              </w:rPr>
              <w:t>④</w:t>
            </w:r>
            <w:r>
              <w:t>预期产出和效益是否与预算确定的项目投资额或资金量匹配。</w:t>
            </w:r>
          </w:p>
        </w:tc>
        <w:tc>
          <w:tcPr>
            <w:tcW w:w="281" w:type="pct"/>
            <w:vMerge w:val="continue"/>
            <w:shd w:val="clear" w:color="auto" w:fill="FFFFFF"/>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restart"/>
            <w:shd w:val="clear" w:color="auto" w:fill="FFFFFF"/>
            <w:vAlign w:val="center"/>
          </w:tcPr>
          <w:p>
            <w:pPr>
              <w:pStyle w:val="5"/>
              <w:snapToGrid w:val="0"/>
              <w:ind w:firstLine="0" w:firstLineChars="0"/>
              <w:jc w:val="center"/>
            </w:pPr>
            <w:r>
              <w:t>绩效指标明确性</w:t>
            </w:r>
          </w:p>
        </w:tc>
        <w:tc>
          <w:tcPr>
            <w:tcW w:w="310" w:type="pct"/>
            <w:vMerge w:val="restart"/>
            <w:shd w:val="clear" w:color="auto" w:fill="FFFFFF"/>
            <w:vAlign w:val="center"/>
          </w:tcPr>
          <w:p>
            <w:pPr>
              <w:pStyle w:val="5"/>
              <w:snapToGrid w:val="0"/>
              <w:ind w:firstLine="0" w:firstLineChars="0"/>
              <w:jc w:val="center"/>
            </w:pPr>
            <w:r>
              <w:rPr>
                <w:rFonts w:hint="eastAsia"/>
              </w:rPr>
              <w:t>2</w:t>
            </w:r>
          </w:p>
        </w:tc>
        <w:tc>
          <w:tcPr>
            <w:tcW w:w="801" w:type="pct"/>
            <w:vMerge w:val="restart"/>
            <w:shd w:val="clear" w:color="auto" w:fill="FFFFFF"/>
            <w:vAlign w:val="center"/>
          </w:tcPr>
          <w:p>
            <w:pPr>
              <w:pStyle w:val="5"/>
              <w:snapToGrid w:val="0"/>
              <w:ind w:firstLine="0" w:firstLineChars="0"/>
              <w:jc w:val="center"/>
            </w:pPr>
            <w:r>
              <w:t>绩效指标是否清晰、明确、可衡量</w:t>
            </w:r>
          </w:p>
        </w:tc>
        <w:tc>
          <w:tcPr>
            <w:tcW w:w="2307" w:type="pct"/>
            <w:shd w:val="clear" w:color="auto" w:fill="FFFFFF"/>
            <w:vAlign w:val="center"/>
          </w:tcPr>
          <w:p>
            <w:pPr>
              <w:pStyle w:val="5"/>
              <w:snapToGrid w:val="0"/>
              <w:ind w:firstLine="0" w:firstLineChars="0"/>
              <w:jc w:val="left"/>
            </w:pPr>
            <w:r>
              <w:t>①绩效目标是否分解为具体、量化的绩效指标；</w:t>
            </w:r>
          </w:p>
        </w:tc>
        <w:tc>
          <w:tcPr>
            <w:tcW w:w="281" w:type="pct"/>
            <w:vMerge w:val="restart"/>
            <w:shd w:val="clear" w:color="auto" w:fill="auto"/>
            <w:vAlign w:val="center"/>
          </w:tcPr>
          <w:p>
            <w:pPr>
              <w:pStyle w:val="5"/>
              <w:snapToGrid w:val="0"/>
              <w:ind w:firstLine="0" w:firstLineChars="0"/>
              <w:jc w:val="center"/>
            </w:pPr>
            <w:r>
              <w:rPr>
                <w:rFonts w:hint="eastAsia"/>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t>②指标值是否与项目目标任务数或计划数对应。</w:t>
            </w:r>
          </w:p>
        </w:tc>
        <w:tc>
          <w:tcPr>
            <w:tcW w:w="281" w:type="pct"/>
            <w:vMerge w:val="continue"/>
            <w:shd w:val="clear" w:color="auto" w:fill="auto"/>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restart"/>
            <w:shd w:val="clear" w:color="auto" w:fill="FFFFFF"/>
            <w:vAlign w:val="center"/>
          </w:tcPr>
          <w:p>
            <w:pPr>
              <w:pStyle w:val="5"/>
              <w:snapToGrid w:val="0"/>
              <w:ind w:firstLine="0" w:firstLineChars="0"/>
              <w:jc w:val="center"/>
            </w:pPr>
            <w:r>
              <w:t>资金投入</w:t>
            </w:r>
          </w:p>
        </w:tc>
        <w:tc>
          <w:tcPr>
            <w:tcW w:w="250" w:type="pct"/>
            <w:vMerge w:val="restart"/>
            <w:shd w:val="clear" w:color="auto" w:fill="FFFFFF"/>
            <w:vAlign w:val="center"/>
          </w:tcPr>
          <w:p>
            <w:pPr>
              <w:pStyle w:val="5"/>
              <w:snapToGrid w:val="0"/>
              <w:ind w:firstLine="0" w:firstLineChars="0"/>
              <w:jc w:val="center"/>
            </w:pPr>
            <w:r>
              <w:rPr>
                <w:rFonts w:hint="eastAsia"/>
              </w:rPr>
              <w:t>5</w:t>
            </w:r>
          </w:p>
        </w:tc>
        <w:tc>
          <w:tcPr>
            <w:tcW w:w="495" w:type="pct"/>
            <w:vMerge w:val="restart"/>
            <w:shd w:val="clear" w:color="auto" w:fill="FFFFFF"/>
            <w:vAlign w:val="center"/>
          </w:tcPr>
          <w:p>
            <w:pPr>
              <w:pStyle w:val="5"/>
              <w:snapToGrid w:val="0"/>
              <w:ind w:firstLine="0" w:firstLineChars="0"/>
              <w:jc w:val="center"/>
            </w:pPr>
            <w:r>
              <w:t>预算编制科学性</w:t>
            </w:r>
          </w:p>
        </w:tc>
        <w:tc>
          <w:tcPr>
            <w:tcW w:w="310" w:type="pct"/>
            <w:vMerge w:val="restart"/>
            <w:shd w:val="clear" w:color="auto" w:fill="FFFFFF"/>
            <w:vAlign w:val="center"/>
          </w:tcPr>
          <w:p>
            <w:pPr>
              <w:pStyle w:val="5"/>
              <w:snapToGrid w:val="0"/>
              <w:ind w:firstLine="0" w:firstLineChars="0"/>
              <w:jc w:val="center"/>
            </w:pPr>
            <w:r>
              <w:rPr>
                <w:rFonts w:hint="eastAsia"/>
              </w:rPr>
              <w:t>3</w:t>
            </w:r>
          </w:p>
        </w:tc>
        <w:tc>
          <w:tcPr>
            <w:tcW w:w="801" w:type="pct"/>
            <w:vMerge w:val="restart"/>
            <w:shd w:val="clear" w:color="auto" w:fill="FFFFFF"/>
            <w:vAlign w:val="center"/>
          </w:tcPr>
          <w:p>
            <w:pPr>
              <w:pStyle w:val="5"/>
              <w:snapToGrid w:val="0"/>
              <w:ind w:firstLine="0" w:firstLineChars="0"/>
              <w:jc w:val="center"/>
            </w:pPr>
            <w:r>
              <w:t>项目预算编制是否经过科学论证、有明确标准，资金额度与年度目标是否相适应</w:t>
            </w:r>
          </w:p>
        </w:tc>
        <w:tc>
          <w:tcPr>
            <w:tcW w:w="2307" w:type="pct"/>
            <w:shd w:val="clear" w:color="auto" w:fill="FFFFFF"/>
            <w:vAlign w:val="center"/>
          </w:tcPr>
          <w:p>
            <w:pPr>
              <w:pStyle w:val="5"/>
              <w:snapToGrid w:val="0"/>
              <w:ind w:firstLine="0" w:firstLineChars="0"/>
              <w:jc w:val="left"/>
            </w:pPr>
            <w:r>
              <w:t>①预算编制是否经过科学论证；</w:t>
            </w:r>
          </w:p>
        </w:tc>
        <w:tc>
          <w:tcPr>
            <w:tcW w:w="281" w:type="pct"/>
            <w:vMerge w:val="restart"/>
            <w:shd w:val="clear" w:color="auto" w:fill="FFFFFF"/>
            <w:vAlign w:val="center"/>
          </w:tcPr>
          <w:p>
            <w:pPr>
              <w:pStyle w:val="5"/>
              <w:snapToGrid w:val="0"/>
              <w:ind w:firstLine="0" w:firstLineChars="0"/>
              <w:jc w:val="center"/>
            </w:pPr>
            <w:r>
              <w:rPr>
                <w:rFonts w:hint="eastAsia"/>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rPr>
                <w:rFonts w:hint="eastAsia"/>
              </w:rPr>
              <w:t>②预算内容与项目内容是否匹配；</w:t>
            </w:r>
          </w:p>
        </w:tc>
        <w:tc>
          <w:tcPr>
            <w:tcW w:w="281" w:type="pct"/>
            <w:vMerge w:val="continue"/>
            <w:shd w:val="clear" w:color="auto" w:fill="FFFFFF"/>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rPr>
                <w:rFonts w:hint="eastAsia"/>
              </w:rPr>
              <w:t>③预算额度测算依据是否充分，是否按照标准编制；</w:t>
            </w:r>
          </w:p>
        </w:tc>
        <w:tc>
          <w:tcPr>
            <w:tcW w:w="281" w:type="pct"/>
            <w:vMerge w:val="continue"/>
            <w:shd w:val="clear" w:color="auto" w:fill="FFFFFF"/>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rPr>
                <w:rFonts w:hint="eastAsia"/>
              </w:rPr>
              <w:t>④预算确定的项目投资额或资金量是否与工作任务相匹配。</w:t>
            </w:r>
          </w:p>
        </w:tc>
        <w:tc>
          <w:tcPr>
            <w:tcW w:w="281" w:type="pct"/>
            <w:vMerge w:val="continue"/>
            <w:shd w:val="clear" w:color="auto" w:fill="FFFFFF"/>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restart"/>
            <w:shd w:val="clear" w:color="auto" w:fill="FFFFFF"/>
            <w:vAlign w:val="center"/>
          </w:tcPr>
          <w:p>
            <w:pPr>
              <w:pStyle w:val="5"/>
              <w:snapToGrid w:val="0"/>
              <w:ind w:firstLine="0" w:firstLineChars="0"/>
              <w:jc w:val="center"/>
            </w:pPr>
            <w:r>
              <w:t>资金分配合理性</w:t>
            </w:r>
          </w:p>
        </w:tc>
        <w:tc>
          <w:tcPr>
            <w:tcW w:w="310" w:type="pct"/>
            <w:vMerge w:val="restart"/>
            <w:shd w:val="clear" w:color="auto" w:fill="FFFFFF"/>
            <w:vAlign w:val="center"/>
          </w:tcPr>
          <w:p>
            <w:pPr>
              <w:pStyle w:val="5"/>
              <w:snapToGrid w:val="0"/>
              <w:ind w:firstLine="0" w:firstLineChars="0"/>
              <w:jc w:val="center"/>
            </w:pPr>
            <w:r>
              <w:rPr>
                <w:rFonts w:hint="eastAsia"/>
              </w:rPr>
              <w:t>2</w:t>
            </w:r>
          </w:p>
        </w:tc>
        <w:tc>
          <w:tcPr>
            <w:tcW w:w="801" w:type="pct"/>
            <w:vMerge w:val="restart"/>
            <w:shd w:val="clear" w:color="auto" w:fill="FFFFFF"/>
            <w:vAlign w:val="center"/>
          </w:tcPr>
          <w:p>
            <w:pPr>
              <w:pStyle w:val="5"/>
              <w:snapToGrid w:val="0"/>
              <w:ind w:firstLine="0" w:firstLineChars="0"/>
              <w:jc w:val="center"/>
            </w:pPr>
            <w:r>
              <w:t>预算资金分配是否依据明确，与实际需求是否契合</w:t>
            </w:r>
          </w:p>
        </w:tc>
        <w:tc>
          <w:tcPr>
            <w:tcW w:w="2307" w:type="pct"/>
            <w:shd w:val="clear" w:color="auto" w:fill="FFFFFF"/>
            <w:vAlign w:val="center"/>
          </w:tcPr>
          <w:p>
            <w:pPr>
              <w:pStyle w:val="5"/>
              <w:snapToGrid w:val="0"/>
              <w:ind w:firstLine="0" w:firstLineChars="0"/>
              <w:jc w:val="left"/>
            </w:pPr>
            <w:r>
              <w:rPr>
                <w:rFonts w:hint="eastAsia"/>
              </w:rPr>
              <w:t>①预算资金分配依据是否充分；</w:t>
            </w:r>
          </w:p>
        </w:tc>
        <w:tc>
          <w:tcPr>
            <w:tcW w:w="281" w:type="pct"/>
            <w:vMerge w:val="restart"/>
            <w:shd w:val="clear" w:color="auto" w:fill="FFFFFF"/>
            <w:vAlign w:val="center"/>
          </w:tcPr>
          <w:p>
            <w:pPr>
              <w:pStyle w:val="5"/>
              <w:snapToGrid w:val="0"/>
              <w:ind w:firstLine="0" w:firstLineChars="0"/>
              <w:jc w:val="center"/>
            </w:pPr>
            <w:r>
              <w:rPr>
                <w:rFonts w:hint="eastAsia"/>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rPr>
                <w:rFonts w:hint="eastAsia"/>
              </w:rPr>
              <w:t>②资金分配额度是否科学合理，与项目单位或地方实际是否相匹配。</w:t>
            </w:r>
          </w:p>
        </w:tc>
        <w:tc>
          <w:tcPr>
            <w:tcW w:w="281" w:type="pct"/>
            <w:vMerge w:val="continue"/>
            <w:shd w:val="clear" w:color="auto" w:fill="FFFFFF"/>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79" w:type="pct"/>
            <w:vMerge w:val="restart"/>
            <w:shd w:val="clear" w:color="auto" w:fill="FFFFFF"/>
            <w:vAlign w:val="center"/>
          </w:tcPr>
          <w:p>
            <w:pPr>
              <w:pStyle w:val="5"/>
              <w:snapToGrid w:val="0"/>
              <w:ind w:firstLine="0" w:firstLineChars="0"/>
              <w:jc w:val="center"/>
            </w:pPr>
            <w:r>
              <w:t>过程（25分）</w:t>
            </w:r>
          </w:p>
        </w:tc>
        <w:tc>
          <w:tcPr>
            <w:tcW w:w="277" w:type="pct"/>
            <w:vMerge w:val="restart"/>
            <w:shd w:val="clear" w:color="auto" w:fill="FFFFFF"/>
            <w:vAlign w:val="center"/>
          </w:tcPr>
          <w:p>
            <w:pPr>
              <w:pStyle w:val="5"/>
              <w:snapToGrid w:val="0"/>
              <w:ind w:firstLine="0" w:firstLineChars="0"/>
              <w:jc w:val="center"/>
            </w:pPr>
            <w:r>
              <w:t>资金管理</w:t>
            </w:r>
          </w:p>
        </w:tc>
        <w:tc>
          <w:tcPr>
            <w:tcW w:w="250" w:type="pct"/>
            <w:vMerge w:val="restart"/>
            <w:shd w:val="clear" w:color="auto" w:fill="FFFFFF"/>
            <w:vAlign w:val="center"/>
          </w:tcPr>
          <w:p>
            <w:pPr>
              <w:pStyle w:val="5"/>
              <w:snapToGrid w:val="0"/>
              <w:ind w:firstLine="0" w:firstLineChars="0"/>
              <w:jc w:val="center"/>
            </w:pPr>
            <w:r>
              <w:rPr>
                <w:rFonts w:hint="eastAsia"/>
              </w:rPr>
              <w:t>15</w:t>
            </w:r>
          </w:p>
        </w:tc>
        <w:tc>
          <w:tcPr>
            <w:tcW w:w="495" w:type="pct"/>
            <w:shd w:val="clear" w:color="auto" w:fill="FFFFFF"/>
            <w:vAlign w:val="center"/>
          </w:tcPr>
          <w:p>
            <w:pPr>
              <w:pStyle w:val="5"/>
              <w:snapToGrid w:val="0"/>
              <w:ind w:firstLine="0" w:firstLineChars="0"/>
              <w:jc w:val="center"/>
            </w:pPr>
            <w:r>
              <w:t>资金到位率</w:t>
            </w:r>
          </w:p>
        </w:tc>
        <w:tc>
          <w:tcPr>
            <w:tcW w:w="310" w:type="pct"/>
            <w:shd w:val="clear" w:color="auto" w:fill="FFFFFF"/>
            <w:vAlign w:val="center"/>
          </w:tcPr>
          <w:p>
            <w:pPr>
              <w:pStyle w:val="5"/>
              <w:snapToGrid w:val="0"/>
              <w:ind w:firstLine="0" w:firstLineChars="0"/>
              <w:jc w:val="center"/>
            </w:pPr>
            <w:r>
              <w:rPr>
                <w:rFonts w:hint="eastAsia"/>
              </w:rPr>
              <w:t>5</w:t>
            </w:r>
          </w:p>
        </w:tc>
        <w:tc>
          <w:tcPr>
            <w:tcW w:w="801" w:type="pct"/>
            <w:shd w:val="clear" w:color="auto" w:fill="FFFFFF"/>
            <w:vAlign w:val="center"/>
          </w:tcPr>
          <w:p>
            <w:pPr>
              <w:pStyle w:val="5"/>
              <w:snapToGrid w:val="0"/>
              <w:ind w:firstLine="0" w:firstLineChars="0"/>
              <w:jc w:val="center"/>
            </w:pPr>
            <w:r>
              <w:t>预算资金是否得到落实，能否对项目实施给予充分保障</w:t>
            </w:r>
          </w:p>
        </w:tc>
        <w:tc>
          <w:tcPr>
            <w:tcW w:w="2307" w:type="pct"/>
            <w:shd w:val="clear" w:color="auto" w:fill="FFFFFF"/>
            <w:vAlign w:val="center"/>
          </w:tcPr>
          <w:p>
            <w:pPr>
              <w:pStyle w:val="5"/>
              <w:snapToGrid w:val="0"/>
              <w:ind w:firstLine="0" w:firstLineChars="0"/>
              <w:jc w:val="left"/>
            </w:pPr>
            <w:r>
              <w:rPr>
                <w:rFonts w:hint="eastAsia"/>
              </w:rPr>
              <w:t>资金到位率</w:t>
            </w:r>
            <w:r>
              <w:t>=（实际到位资金/预算资金）×100%。</w:t>
            </w:r>
          </w:p>
          <w:p>
            <w:pPr>
              <w:pStyle w:val="5"/>
              <w:snapToGrid w:val="0"/>
              <w:ind w:firstLine="0" w:firstLineChars="0"/>
              <w:jc w:val="left"/>
            </w:pPr>
            <w:r>
              <w:rPr>
                <w:rFonts w:hint="eastAsia"/>
              </w:rPr>
              <w:t>实际到位资金：实际拨付到项目的资金。</w:t>
            </w:r>
          </w:p>
          <w:p>
            <w:pPr>
              <w:pStyle w:val="5"/>
              <w:snapToGrid w:val="0"/>
              <w:ind w:firstLine="0" w:firstLineChars="0"/>
              <w:jc w:val="left"/>
            </w:pPr>
            <w:r>
              <w:rPr>
                <w:rFonts w:hint="eastAsia"/>
              </w:rPr>
              <w:t>预算资金：项目申报预算的资金额度。</w:t>
            </w:r>
          </w:p>
          <w:p>
            <w:pPr>
              <w:pStyle w:val="5"/>
              <w:snapToGrid w:val="0"/>
              <w:ind w:firstLine="0" w:firstLineChars="0"/>
              <w:jc w:val="left"/>
            </w:pPr>
            <w:r>
              <w:rPr>
                <w:rFonts w:hint="eastAsia"/>
              </w:rPr>
              <w:t>资金到位率高，也反映项目预算实，审减率低。</w:t>
            </w:r>
          </w:p>
          <w:p>
            <w:pPr>
              <w:pStyle w:val="5"/>
              <w:snapToGrid w:val="0"/>
              <w:ind w:firstLine="0" w:firstLineChars="0"/>
              <w:jc w:val="left"/>
            </w:pPr>
            <w:r>
              <w:rPr>
                <w:rFonts w:hint="eastAsia"/>
              </w:rPr>
              <w:t>指标得分</w:t>
            </w:r>
            <w:r>
              <w:t>=分值×资金到位率</w:t>
            </w:r>
          </w:p>
        </w:tc>
        <w:tc>
          <w:tcPr>
            <w:tcW w:w="281" w:type="pct"/>
            <w:shd w:val="clear" w:color="auto" w:fill="auto"/>
            <w:vAlign w:val="center"/>
          </w:tcPr>
          <w:p>
            <w:pPr>
              <w:pStyle w:val="5"/>
              <w:snapToGrid w:val="0"/>
              <w:ind w:firstLine="0" w:firstLineChars="0"/>
              <w:jc w:val="center"/>
            </w:pPr>
            <w:r>
              <w:rPr>
                <w:rFonts w:hint="eastAsia"/>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shd w:val="clear" w:color="auto" w:fill="FFFFFF"/>
            <w:vAlign w:val="center"/>
          </w:tcPr>
          <w:p>
            <w:pPr>
              <w:pStyle w:val="5"/>
              <w:snapToGrid w:val="0"/>
              <w:ind w:firstLine="0" w:firstLineChars="0"/>
              <w:jc w:val="center"/>
            </w:pPr>
            <w:r>
              <w:t>预算执行率</w:t>
            </w:r>
          </w:p>
        </w:tc>
        <w:tc>
          <w:tcPr>
            <w:tcW w:w="310" w:type="pct"/>
            <w:shd w:val="clear" w:color="auto" w:fill="FFFFFF"/>
            <w:vAlign w:val="center"/>
          </w:tcPr>
          <w:p>
            <w:pPr>
              <w:pStyle w:val="5"/>
              <w:snapToGrid w:val="0"/>
              <w:ind w:firstLine="0" w:firstLineChars="0"/>
              <w:jc w:val="center"/>
            </w:pPr>
            <w:r>
              <w:rPr>
                <w:rFonts w:hint="eastAsia"/>
              </w:rPr>
              <w:t>5</w:t>
            </w:r>
          </w:p>
        </w:tc>
        <w:tc>
          <w:tcPr>
            <w:tcW w:w="801" w:type="pct"/>
            <w:shd w:val="clear" w:color="auto" w:fill="FFFFFF"/>
            <w:vAlign w:val="center"/>
          </w:tcPr>
          <w:p>
            <w:pPr>
              <w:pStyle w:val="5"/>
              <w:snapToGrid w:val="0"/>
              <w:ind w:firstLine="0" w:firstLineChars="0"/>
              <w:jc w:val="center"/>
            </w:pPr>
            <w:r>
              <w:t>项目预算资金是否按照计划进度执行</w:t>
            </w:r>
          </w:p>
        </w:tc>
        <w:tc>
          <w:tcPr>
            <w:tcW w:w="2307" w:type="pct"/>
            <w:shd w:val="clear" w:color="auto" w:fill="FFFFFF"/>
            <w:vAlign w:val="center"/>
          </w:tcPr>
          <w:p>
            <w:pPr>
              <w:pStyle w:val="5"/>
              <w:snapToGrid w:val="0"/>
              <w:ind w:firstLine="0" w:firstLineChars="0"/>
              <w:jc w:val="left"/>
            </w:pPr>
            <w:r>
              <w:rPr>
                <w:rFonts w:hint="eastAsia"/>
              </w:rPr>
              <w:t>预算执行率</w:t>
            </w:r>
            <w:r>
              <w:t>=（实际支出资金/实际到位资金）×100%。</w:t>
            </w:r>
          </w:p>
          <w:p>
            <w:pPr>
              <w:pStyle w:val="5"/>
              <w:snapToGrid w:val="0"/>
              <w:ind w:firstLine="0" w:firstLineChars="0"/>
              <w:jc w:val="left"/>
            </w:pPr>
            <w:r>
              <w:rPr>
                <w:rFonts w:hint="eastAsia"/>
              </w:rPr>
              <w:t>指标得分</w:t>
            </w:r>
            <w:r>
              <w:t>=分值×预算执行率；预算执行率低于50%，得分为0。</w:t>
            </w:r>
          </w:p>
        </w:tc>
        <w:tc>
          <w:tcPr>
            <w:tcW w:w="281" w:type="pct"/>
            <w:shd w:val="clear" w:color="auto" w:fill="auto"/>
            <w:vAlign w:val="center"/>
          </w:tcPr>
          <w:p>
            <w:pPr>
              <w:pStyle w:val="5"/>
              <w:snapToGrid w:val="0"/>
              <w:ind w:firstLine="0" w:firstLineChars="0"/>
              <w:jc w:val="center"/>
            </w:pPr>
            <w:r>
              <w:rPr>
                <w:rFonts w:hint="eastAsia"/>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restart"/>
            <w:shd w:val="clear" w:color="auto" w:fill="FFFFFF"/>
            <w:vAlign w:val="center"/>
          </w:tcPr>
          <w:p>
            <w:pPr>
              <w:pStyle w:val="5"/>
              <w:snapToGrid w:val="0"/>
              <w:ind w:firstLine="0" w:firstLineChars="0"/>
              <w:jc w:val="center"/>
            </w:pPr>
            <w:r>
              <w:t>资金使用合规性</w:t>
            </w:r>
          </w:p>
        </w:tc>
        <w:tc>
          <w:tcPr>
            <w:tcW w:w="310" w:type="pct"/>
            <w:vMerge w:val="restart"/>
            <w:shd w:val="clear" w:color="auto" w:fill="FFFFFF"/>
            <w:vAlign w:val="center"/>
          </w:tcPr>
          <w:p>
            <w:pPr>
              <w:pStyle w:val="5"/>
              <w:snapToGrid w:val="0"/>
              <w:ind w:firstLine="0" w:firstLineChars="0"/>
              <w:jc w:val="center"/>
            </w:pPr>
            <w:r>
              <w:rPr>
                <w:rFonts w:hint="eastAsia"/>
              </w:rPr>
              <w:t>5</w:t>
            </w:r>
          </w:p>
        </w:tc>
        <w:tc>
          <w:tcPr>
            <w:tcW w:w="801" w:type="pct"/>
            <w:vMerge w:val="restart"/>
            <w:shd w:val="clear" w:color="auto" w:fill="FFFFFF"/>
            <w:vAlign w:val="center"/>
          </w:tcPr>
          <w:p>
            <w:pPr>
              <w:pStyle w:val="5"/>
              <w:snapToGrid w:val="0"/>
              <w:ind w:firstLine="0" w:firstLineChars="0"/>
              <w:jc w:val="center"/>
            </w:pPr>
            <w:r>
              <w:t>项目资金使用是否规范，是否符合相关的财务管理制度规定</w:t>
            </w:r>
          </w:p>
        </w:tc>
        <w:tc>
          <w:tcPr>
            <w:tcW w:w="2307" w:type="pct"/>
            <w:shd w:val="clear" w:color="auto" w:fill="FFFFFF"/>
            <w:vAlign w:val="center"/>
          </w:tcPr>
          <w:p>
            <w:pPr>
              <w:pStyle w:val="5"/>
              <w:snapToGrid w:val="0"/>
              <w:ind w:firstLine="0" w:firstLineChars="0"/>
              <w:jc w:val="left"/>
            </w:pPr>
            <w:r>
              <w:rPr>
                <w:rFonts w:hint="eastAsia"/>
              </w:rPr>
              <w:t>①是否符合国家财经法规和财务管理制度以及有关专项资金管理办法的规定；</w:t>
            </w:r>
          </w:p>
        </w:tc>
        <w:tc>
          <w:tcPr>
            <w:tcW w:w="281" w:type="pct"/>
            <w:vMerge w:val="restart"/>
            <w:shd w:val="clear" w:color="auto" w:fill="FFFFFF"/>
            <w:vAlign w:val="center"/>
          </w:tcPr>
          <w:p>
            <w:pPr>
              <w:pStyle w:val="5"/>
              <w:snapToGrid w:val="0"/>
              <w:ind w:firstLine="0" w:firstLineChars="0"/>
              <w:jc w:val="center"/>
            </w:pPr>
            <w:r>
              <w:rPr>
                <w:rFonts w:hint="eastAsia"/>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t>②是否符合项目预算批复或合同规定的用途；</w:t>
            </w:r>
            <w:r>
              <w:rPr>
                <w:rFonts w:hint="eastAsia"/>
              </w:rPr>
              <w:t>有一项不符合，则不得分。以下同。</w:t>
            </w:r>
          </w:p>
        </w:tc>
        <w:tc>
          <w:tcPr>
            <w:tcW w:w="281" w:type="pct"/>
            <w:vMerge w:val="continue"/>
            <w:shd w:val="clear" w:color="auto" w:fill="FFFFFF"/>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rPr>
                <w:rFonts w:hint="eastAsia"/>
              </w:rPr>
              <w:t>③资金的拨付及支出是否有完整的审批程序和手续，是否与项目实施进度匹配；</w:t>
            </w:r>
          </w:p>
        </w:tc>
        <w:tc>
          <w:tcPr>
            <w:tcW w:w="281" w:type="pct"/>
            <w:vMerge w:val="continue"/>
            <w:shd w:val="clear" w:color="auto" w:fill="FFFFFF"/>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t>④是否存在截留、挤占、挪用、虚列支出等情况。</w:t>
            </w:r>
          </w:p>
        </w:tc>
        <w:tc>
          <w:tcPr>
            <w:tcW w:w="281" w:type="pct"/>
            <w:vMerge w:val="continue"/>
            <w:shd w:val="clear" w:color="auto" w:fill="FFFFFF"/>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restart"/>
            <w:shd w:val="clear" w:color="auto" w:fill="FFFFFF"/>
            <w:vAlign w:val="center"/>
          </w:tcPr>
          <w:p>
            <w:pPr>
              <w:pStyle w:val="5"/>
              <w:snapToGrid w:val="0"/>
              <w:ind w:firstLine="0" w:firstLineChars="0"/>
              <w:jc w:val="center"/>
            </w:pPr>
            <w:r>
              <w:t>组织实施</w:t>
            </w:r>
          </w:p>
        </w:tc>
        <w:tc>
          <w:tcPr>
            <w:tcW w:w="250" w:type="pct"/>
            <w:vMerge w:val="restart"/>
            <w:shd w:val="clear" w:color="auto" w:fill="FFFFFF"/>
            <w:vAlign w:val="center"/>
          </w:tcPr>
          <w:p>
            <w:pPr>
              <w:pStyle w:val="5"/>
              <w:snapToGrid w:val="0"/>
              <w:ind w:firstLine="0" w:firstLineChars="0"/>
              <w:jc w:val="center"/>
            </w:pPr>
            <w:r>
              <w:rPr>
                <w:rFonts w:hint="eastAsia"/>
              </w:rPr>
              <w:t>10</w:t>
            </w:r>
          </w:p>
        </w:tc>
        <w:tc>
          <w:tcPr>
            <w:tcW w:w="495" w:type="pct"/>
            <w:vMerge w:val="restart"/>
            <w:shd w:val="clear" w:color="auto" w:fill="FFFFFF"/>
            <w:vAlign w:val="center"/>
          </w:tcPr>
          <w:p>
            <w:pPr>
              <w:pStyle w:val="5"/>
              <w:snapToGrid w:val="0"/>
              <w:ind w:firstLine="0" w:firstLineChars="0"/>
              <w:jc w:val="center"/>
            </w:pPr>
            <w:r>
              <w:t>管理制度健全性</w:t>
            </w:r>
          </w:p>
        </w:tc>
        <w:tc>
          <w:tcPr>
            <w:tcW w:w="310" w:type="pct"/>
            <w:vMerge w:val="restart"/>
            <w:shd w:val="clear" w:color="auto" w:fill="FFFFFF"/>
            <w:vAlign w:val="center"/>
          </w:tcPr>
          <w:p>
            <w:pPr>
              <w:pStyle w:val="5"/>
              <w:snapToGrid w:val="0"/>
              <w:ind w:firstLine="0" w:firstLineChars="0"/>
              <w:jc w:val="center"/>
            </w:pPr>
            <w:r>
              <w:rPr>
                <w:rFonts w:hint="eastAsia"/>
              </w:rPr>
              <w:t>2</w:t>
            </w:r>
          </w:p>
        </w:tc>
        <w:tc>
          <w:tcPr>
            <w:tcW w:w="801" w:type="pct"/>
            <w:vMerge w:val="restart"/>
            <w:shd w:val="clear" w:color="auto" w:fill="FFFFFF"/>
            <w:vAlign w:val="center"/>
          </w:tcPr>
          <w:p>
            <w:pPr>
              <w:pStyle w:val="5"/>
              <w:snapToGrid w:val="0"/>
              <w:ind w:firstLine="0" w:firstLineChars="0"/>
              <w:jc w:val="center"/>
            </w:pPr>
            <w:r>
              <w:t>项目单位与项目相关的业务管理制度是否健全</w:t>
            </w:r>
          </w:p>
        </w:tc>
        <w:tc>
          <w:tcPr>
            <w:tcW w:w="2307" w:type="pct"/>
            <w:shd w:val="clear" w:color="auto" w:fill="FFFFFF"/>
            <w:vAlign w:val="center"/>
          </w:tcPr>
          <w:p>
            <w:pPr>
              <w:pStyle w:val="5"/>
              <w:snapToGrid w:val="0"/>
              <w:ind w:firstLine="0" w:firstLineChars="0"/>
              <w:jc w:val="left"/>
            </w:pPr>
            <w:r>
              <w:rPr>
                <w:rFonts w:hint="eastAsia"/>
              </w:rPr>
              <w:t>①是否有健全、合法、合规的财务管理制度；</w:t>
            </w:r>
          </w:p>
        </w:tc>
        <w:tc>
          <w:tcPr>
            <w:tcW w:w="281" w:type="pct"/>
            <w:vMerge w:val="restart"/>
            <w:shd w:val="clear" w:color="auto" w:fill="FFFFFF"/>
            <w:vAlign w:val="center"/>
          </w:tcPr>
          <w:p>
            <w:pPr>
              <w:pStyle w:val="5"/>
              <w:snapToGrid w:val="0"/>
              <w:ind w:firstLine="0" w:firstLineChars="0"/>
              <w:jc w:val="center"/>
            </w:pPr>
            <w:r>
              <w:rPr>
                <w:rFonts w:hint="eastAsia"/>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rPr>
                <w:rFonts w:hint="eastAsia"/>
              </w:rPr>
              <w:t>②是否有完整的业务管理制度。</w:t>
            </w:r>
          </w:p>
        </w:tc>
        <w:tc>
          <w:tcPr>
            <w:tcW w:w="281" w:type="pct"/>
            <w:vMerge w:val="continue"/>
            <w:shd w:val="clear" w:color="auto" w:fill="FFFFFF"/>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restart"/>
            <w:shd w:val="clear" w:color="auto" w:fill="FFFFFF"/>
            <w:vAlign w:val="center"/>
          </w:tcPr>
          <w:p>
            <w:pPr>
              <w:pStyle w:val="5"/>
              <w:snapToGrid w:val="0"/>
              <w:ind w:firstLine="0" w:firstLineChars="0"/>
              <w:jc w:val="center"/>
            </w:pPr>
            <w:r>
              <w:t>项目实施有效性</w:t>
            </w:r>
          </w:p>
        </w:tc>
        <w:tc>
          <w:tcPr>
            <w:tcW w:w="310" w:type="pct"/>
            <w:vMerge w:val="restart"/>
            <w:shd w:val="clear" w:color="auto" w:fill="FFFFFF"/>
            <w:vAlign w:val="center"/>
          </w:tcPr>
          <w:p>
            <w:pPr>
              <w:pStyle w:val="5"/>
              <w:snapToGrid w:val="0"/>
              <w:ind w:firstLine="0" w:firstLineChars="0"/>
              <w:jc w:val="center"/>
            </w:pPr>
            <w:r>
              <w:rPr>
                <w:rFonts w:hint="eastAsia"/>
              </w:rPr>
              <w:t>8</w:t>
            </w:r>
          </w:p>
        </w:tc>
        <w:tc>
          <w:tcPr>
            <w:tcW w:w="801" w:type="pct"/>
            <w:vMerge w:val="restart"/>
            <w:shd w:val="clear" w:color="auto" w:fill="FFFFFF"/>
            <w:vAlign w:val="center"/>
          </w:tcPr>
          <w:p>
            <w:pPr>
              <w:pStyle w:val="5"/>
              <w:snapToGrid w:val="0"/>
              <w:ind w:firstLine="0" w:firstLineChars="0"/>
              <w:jc w:val="center"/>
            </w:pPr>
            <w:r>
              <w:t>项目实施是否符合相关管理规定，管理主体责任是否履行到位，相关管理制度是否得到有效执行</w:t>
            </w:r>
          </w:p>
        </w:tc>
        <w:tc>
          <w:tcPr>
            <w:tcW w:w="2307" w:type="pct"/>
            <w:shd w:val="clear" w:color="auto" w:fill="FFFFFF"/>
            <w:vAlign w:val="center"/>
          </w:tcPr>
          <w:p>
            <w:pPr>
              <w:pStyle w:val="5"/>
              <w:snapToGrid w:val="0"/>
              <w:ind w:firstLine="0" w:firstLineChars="0"/>
              <w:jc w:val="left"/>
            </w:pPr>
            <w:r>
              <w:rPr>
                <w:rFonts w:hint="eastAsia"/>
              </w:rPr>
              <w:t>①是否遵守相关法律法规和管理规定，组织分工是否明确，人员场地条件等落实是否到位；</w:t>
            </w:r>
          </w:p>
        </w:tc>
        <w:tc>
          <w:tcPr>
            <w:tcW w:w="281" w:type="pct"/>
            <w:vMerge w:val="restart"/>
            <w:shd w:val="clear" w:color="auto" w:fill="auto"/>
            <w:vAlign w:val="center"/>
          </w:tcPr>
          <w:p>
            <w:pPr>
              <w:pStyle w:val="5"/>
              <w:snapToGrid w:val="0"/>
              <w:ind w:firstLine="0" w:firstLineChars="0"/>
              <w:jc w:val="center"/>
            </w:pPr>
            <w:r>
              <w:rPr>
                <w:rFonts w:hint="eastAsia"/>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rPr>
                <w:rFonts w:hint="eastAsia"/>
              </w:rPr>
              <w:t>②是否发生较多的项目调整及支出调整，手续是否完备。调整较多，或手续不完备，均酌情扣分；</w:t>
            </w:r>
          </w:p>
        </w:tc>
        <w:tc>
          <w:tcPr>
            <w:tcW w:w="281" w:type="pct"/>
            <w:vMerge w:val="continue"/>
            <w:shd w:val="clear" w:color="auto" w:fill="auto"/>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rPr>
                <w:rFonts w:hint="eastAsia"/>
              </w:rPr>
              <w:t>③是否规范进行采购或购买服务，项目评审、招投标、签署合同、公示等资料是否齐全、规范；</w:t>
            </w:r>
          </w:p>
        </w:tc>
        <w:tc>
          <w:tcPr>
            <w:tcW w:w="281" w:type="pct"/>
            <w:vMerge w:val="continue"/>
            <w:shd w:val="clear" w:color="auto" w:fill="auto"/>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rPr>
                <w:rFonts w:hint="eastAsia"/>
              </w:rPr>
              <w:t>④是否开展考核、验收、技术鉴定等管理工作，资料是否齐全、规范；</w:t>
            </w:r>
          </w:p>
        </w:tc>
        <w:tc>
          <w:tcPr>
            <w:tcW w:w="281" w:type="pct"/>
            <w:vMerge w:val="continue"/>
            <w:shd w:val="clear" w:color="auto" w:fill="auto"/>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vMerge w:val="continue"/>
            <w:shd w:val="clear" w:color="auto" w:fill="FFFFFF"/>
            <w:vAlign w:val="center"/>
          </w:tcPr>
          <w:p>
            <w:pPr>
              <w:pStyle w:val="5"/>
              <w:snapToGrid w:val="0"/>
              <w:ind w:firstLine="0" w:firstLineChars="0"/>
              <w:jc w:val="center"/>
            </w:pPr>
          </w:p>
        </w:tc>
        <w:tc>
          <w:tcPr>
            <w:tcW w:w="310" w:type="pct"/>
            <w:vMerge w:val="continue"/>
            <w:shd w:val="clear" w:color="auto" w:fill="FFFFFF"/>
            <w:vAlign w:val="center"/>
          </w:tcPr>
          <w:p>
            <w:pPr>
              <w:pStyle w:val="5"/>
              <w:snapToGrid w:val="0"/>
              <w:ind w:firstLine="0" w:firstLineChars="0"/>
              <w:jc w:val="center"/>
            </w:pPr>
          </w:p>
        </w:tc>
        <w:tc>
          <w:tcPr>
            <w:tcW w:w="801" w:type="pct"/>
            <w:vMerge w:val="continue"/>
            <w:shd w:val="clear" w:color="auto" w:fill="FFFFFF"/>
            <w:vAlign w:val="center"/>
          </w:tcPr>
          <w:p>
            <w:pPr>
              <w:pStyle w:val="5"/>
              <w:snapToGrid w:val="0"/>
              <w:ind w:firstLine="0" w:firstLineChars="0"/>
              <w:jc w:val="center"/>
            </w:pPr>
          </w:p>
        </w:tc>
        <w:tc>
          <w:tcPr>
            <w:tcW w:w="2307" w:type="pct"/>
            <w:shd w:val="clear" w:color="auto" w:fill="FFFFFF"/>
            <w:vAlign w:val="center"/>
          </w:tcPr>
          <w:p>
            <w:pPr>
              <w:pStyle w:val="5"/>
              <w:snapToGrid w:val="0"/>
              <w:ind w:firstLine="0" w:firstLineChars="0"/>
              <w:jc w:val="left"/>
            </w:pPr>
            <w:r>
              <w:rPr>
                <w:rFonts w:hint="eastAsia"/>
              </w:rPr>
              <w:t>⑤是否开展了年度绩效自评或绩效评价、绩效运行监控，资料是否齐全、规范。</w:t>
            </w:r>
          </w:p>
        </w:tc>
        <w:tc>
          <w:tcPr>
            <w:tcW w:w="281" w:type="pct"/>
            <w:vMerge w:val="continue"/>
            <w:shd w:val="clear" w:color="auto" w:fill="auto"/>
            <w:vAlign w:val="center"/>
          </w:tcPr>
          <w:p>
            <w:pPr>
              <w:pStyle w:val="5"/>
              <w:snapToGrid w:val="0"/>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279" w:type="pct"/>
            <w:vMerge w:val="restart"/>
            <w:shd w:val="clear" w:color="auto" w:fill="FFFFFF"/>
            <w:vAlign w:val="center"/>
          </w:tcPr>
          <w:p>
            <w:pPr>
              <w:pStyle w:val="5"/>
              <w:snapToGrid w:val="0"/>
              <w:ind w:firstLine="0" w:firstLineChars="0"/>
              <w:jc w:val="center"/>
            </w:pPr>
            <w:r>
              <w:rPr>
                <w:rFonts w:hint="eastAsia"/>
              </w:rPr>
              <w:t>产出</w:t>
            </w:r>
            <w:r>
              <w:t>（</w:t>
            </w:r>
            <w:r>
              <w:rPr>
                <w:rFonts w:hint="eastAsia"/>
              </w:rPr>
              <w:t>4</w:t>
            </w:r>
            <w:r>
              <w:t>0分）</w:t>
            </w:r>
          </w:p>
        </w:tc>
        <w:tc>
          <w:tcPr>
            <w:tcW w:w="277" w:type="pct"/>
            <w:shd w:val="clear" w:color="auto" w:fill="FFFFFF"/>
            <w:vAlign w:val="center"/>
          </w:tcPr>
          <w:p>
            <w:pPr>
              <w:pStyle w:val="5"/>
              <w:snapToGrid w:val="0"/>
              <w:ind w:firstLine="0" w:firstLineChars="0"/>
              <w:jc w:val="center"/>
            </w:pPr>
            <w:r>
              <w:t>产出数量</w:t>
            </w:r>
          </w:p>
        </w:tc>
        <w:tc>
          <w:tcPr>
            <w:tcW w:w="250" w:type="pct"/>
            <w:shd w:val="clear" w:color="auto" w:fill="FFFFFF"/>
            <w:vAlign w:val="center"/>
          </w:tcPr>
          <w:p>
            <w:pPr>
              <w:pStyle w:val="5"/>
              <w:snapToGrid w:val="0"/>
              <w:ind w:firstLine="0" w:firstLineChars="0"/>
              <w:jc w:val="center"/>
            </w:pPr>
            <w:r>
              <w:rPr>
                <w:rFonts w:hint="eastAsia"/>
              </w:rPr>
              <w:t>20</w:t>
            </w:r>
          </w:p>
        </w:tc>
        <w:tc>
          <w:tcPr>
            <w:tcW w:w="495" w:type="pct"/>
            <w:shd w:val="clear" w:color="auto" w:fill="FFFFFF"/>
            <w:vAlign w:val="center"/>
          </w:tcPr>
          <w:p>
            <w:pPr>
              <w:pStyle w:val="5"/>
              <w:snapToGrid w:val="0"/>
              <w:ind w:firstLine="0" w:firstLineChars="0"/>
              <w:jc w:val="center"/>
            </w:pPr>
            <w:r>
              <w:t>实际完成率</w:t>
            </w:r>
          </w:p>
        </w:tc>
        <w:tc>
          <w:tcPr>
            <w:tcW w:w="310" w:type="pct"/>
            <w:shd w:val="clear" w:color="auto" w:fill="FFFFFF"/>
            <w:vAlign w:val="center"/>
          </w:tcPr>
          <w:p>
            <w:pPr>
              <w:pStyle w:val="5"/>
              <w:snapToGrid w:val="0"/>
              <w:ind w:firstLine="0" w:firstLineChars="0"/>
              <w:jc w:val="center"/>
            </w:pPr>
            <w:r>
              <w:rPr>
                <w:rFonts w:hint="eastAsia"/>
              </w:rPr>
              <w:t>20</w:t>
            </w:r>
          </w:p>
        </w:tc>
        <w:tc>
          <w:tcPr>
            <w:tcW w:w="801" w:type="pct"/>
            <w:shd w:val="clear" w:color="auto" w:fill="auto"/>
            <w:vAlign w:val="center"/>
          </w:tcPr>
          <w:p>
            <w:pPr>
              <w:pStyle w:val="5"/>
              <w:snapToGrid w:val="0"/>
              <w:ind w:firstLine="0" w:firstLineChars="0"/>
              <w:jc w:val="center"/>
            </w:pPr>
            <w:r>
              <w:rPr>
                <w:rFonts w:hint="eastAsia"/>
              </w:rPr>
              <w:t>项目实施的实际产出数与计划产出数的比率，用以反映和考核项目产出数量目标的实现程度。</w:t>
            </w:r>
          </w:p>
        </w:tc>
        <w:tc>
          <w:tcPr>
            <w:tcW w:w="2307" w:type="pct"/>
            <w:shd w:val="clear" w:color="auto" w:fill="FFFFFF"/>
            <w:vAlign w:val="center"/>
          </w:tcPr>
          <w:p>
            <w:pPr>
              <w:pStyle w:val="5"/>
              <w:snapToGrid w:val="0"/>
              <w:ind w:firstLine="0" w:firstLineChars="0"/>
              <w:jc w:val="left"/>
            </w:pPr>
            <w:r>
              <w:rPr>
                <w:rFonts w:hint="eastAsia"/>
              </w:rPr>
              <w:t>实际完成率</w:t>
            </w:r>
            <w:r>
              <w:t>=（实际产出数/计划产出数）×100%。</w:t>
            </w:r>
          </w:p>
          <w:p>
            <w:pPr>
              <w:pStyle w:val="5"/>
              <w:snapToGrid w:val="0"/>
              <w:ind w:firstLine="0" w:firstLineChars="0"/>
              <w:jc w:val="left"/>
            </w:pPr>
            <w:r>
              <w:rPr>
                <w:rFonts w:hint="eastAsia"/>
              </w:rPr>
              <w:t>计划产出数：项目绩效目标确定的在一定时期（本年度或项目期）内计划产出的产品或提供的服务数量。</w:t>
            </w:r>
          </w:p>
          <w:p>
            <w:pPr>
              <w:pStyle w:val="5"/>
              <w:snapToGrid w:val="0"/>
              <w:ind w:firstLine="0" w:firstLineChars="0"/>
              <w:jc w:val="left"/>
            </w:pPr>
            <w:r>
              <w:rPr>
                <w:rFonts w:hint="eastAsia"/>
              </w:rPr>
              <w:t>指标得分</w:t>
            </w:r>
            <w:r>
              <w:t>=分值*实际完成率；</w:t>
            </w:r>
          </w:p>
          <w:p>
            <w:pPr>
              <w:pStyle w:val="5"/>
              <w:snapToGrid w:val="0"/>
              <w:ind w:firstLine="0" w:firstLineChars="0"/>
              <w:jc w:val="left"/>
            </w:pPr>
            <w:r>
              <w:rPr>
                <w:rFonts w:hint="eastAsia"/>
              </w:rPr>
              <w:t>完成率低于</w:t>
            </w:r>
            <w:r>
              <w:t>50%，得分为0。</w:t>
            </w:r>
          </w:p>
          <w:p>
            <w:pPr>
              <w:pStyle w:val="5"/>
              <w:snapToGrid w:val="0"/>
              <w:ind w:firstLine="0" w:firstLineChars="0"/>
              <w:jc w:val="left"/>
            </w:pPr>
            <w:r>
              <w:rPr>
                <w:rFonts w:hint="eastAsia"/>
              </w:rPr>
              <w:t>如原计划产出指标及指标值不合理，则酌情扣分。</w:t>
            </w:r>
          </w:p>
          <w:p>
            <w:pPr>
              <w:pStyle w:val="5"/>
              <w:snapToGrid w:val="0"/>
              <w:ind w:firstLine="0" w:firstLineChars="0"/>
              <w:jc w:val="left"/>
            </w:pPr>
            <w:r>
              <w:rPr>
                <w:rFonts w:hint="eastAsia"/>
              </w:rPr>
              <w:t>完成率超过</w:t>
            </w:r>
            <w:r>
              <w:t>120%，按照超过的百分比（实际完成率-120%）扣减分数。</w:t>
            </w:r>
          </w:p>
        </w:tc>
        <w:tc>
          <w:tcPr>
            <w:tcW w:w="281" w:type="pct"/>
            <w:shd w:val="clear" w:color="auto" w:fill="FFFFFF"/>
            <w:vAlign w:val="center"/>
          </w:tcPr>
          <w:p>
            <w:pPr>
              <w:pStyle w:val="5"/>
              <w:snapToGrid w:val="0"/>
              <w:ind w:firstLine="0" w:firstLineChars="0"/>
              <w:jc w:val="center"/>
            </w:pPr>
            <w:r>
              <w:rPr>
                <w:rFonts w:hint="eastAsi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279" w:type="pct"/>
            <w:vMerge w:val="continue"/>
            <w:shd w:val="clear" w:color="auto" w:fill="auto"/>
            <w:vAlign w:val="center"/>
          </w:tcPr>
          <w:p>
            <w:pPr>
              <w:pStyle w:val="5"/>
              <w:snapToGrid w:val="0"/>
              <w:ind w:firstLine="0" w:firstLineChars="0"/>
              <w:jc w:val="center"/>
            </w:pPr>
          </w:p>
        </w:tc>
        <w:tc>
          <w:tcPr>
            <w:tcW w:w="277" w:type="pct"/>
            <w:shd w:val="clear" w:color="auto" w:fill="FFFFFF"/>
            <w:vAlign w:val="center"/>
          </w:tcPr>
          <w:p>
            <w:pPr>
              <w:pStyle w:val="5"/>
              <w:snapToGrid w:val="0"/>
              <w:ind w:firstLine="0" w:firstLineChars="0"/>
              <w:jc w:val="center"/>
            </w:pPr>
            <w:r>
              <w:t>产出质量</w:t>
            </w:r>
          </w:p>
        </w:tc>
        <w:tc>
          <w:tcPr>
            <w:tcW w:w="250" w:type="pct"/>
            <w:shd w:val="clear" w:color="auto" w:fill="FFFFFF"/>
            <w:vAlign w:val="center"/>
          </w:tcPr>
          <w:p>
            <w:pPr>
              <w:pStyle w:val="5"/>
              <w:snapToGrid w:val="0"/>
              <w:ind w:firstLine="0" w:firstLineChars="0"/>
              <w:jc w:val="center"/>
            </w:pPr>
            <w:r>
              <w:rPr>
                <w:rFonts w:hint="eastAsia"/>
              </w:rPr>
              <w:t>10</w:t>
            </w:r>
          </w:p>
        </w:tc>
        <w:tc>
          <w:tcPr>
            <w:tcW w:w="495" w:type="pct"/>
            <w:shd w:val="clear" w:color="auto" w:fill="FFFFFF"/>
            <w:vAlign w:val="center"/>
          </w:tcPr>
          <w:p>
            <w:pPr>
              <w:pStyle w:val="5"/>
              <w:snapToGrid w:val="0"/>
              <w:ind w:firstLine="0" w:firstLineChars="0"/>
              <w:jc w:val="center"/>
            </w:pPr>
            <w:r>
              <w:t>质量达标率</w:t>
            </w:r>
          </w:p>
        </w:tc>
        <w:tc>
          <w:tcPr>
            <w:tcW w:w="310" w:type="pct"/>
            <w:shd w:val="clear" w:color="auto" w:fill="FFFFFF"/>
            <w:vAlign w:val="center"/>
          </w:tcPr>
          <w:p>
            <w:pPr>
              <w:pStyle w:val="5"/>
              <w:snapToGrid w:val="0"/>
              <w:ind w:firstLine="0" w:firstLineChars="0"/>
              <w:jc w:val="center"/>
            </w:pPr>
            <w:r>
              <w:rPr>
                <w:rFonts w:hint="eastAsia"/>
              </w:rPr>
              <w:t>10</w:t>
            </w:r>
          </w:p>
        </w:tc>
        <w:tc>
          <w:tcPr>
            <w:tcW w:w="801" w:type="pct"/>
            <w:shd w:val="clear" w:color="auto" w:fill="FFFFFF"/>
            <w:vAlign w:val="center"/>
          </w:tcPr>
          <w:p>
            <w:pPr>
              <w:pStyle w:val="5"/>
              <w:snapToGrid w:val="0"/>
              <w:ind w:firstLine="0" w:firstLineChars="0"/>
              <w:jc w:val="center"/>
            </w:pPr>
            <w:r>
              <w:t>项目完成的质量达标产出数与实际产出数的比率，用以反映和考核项目产出质量目标的实现程度</w:t>
            </w:r>
          </w:p>
        </w:tc>
        <w:tc>
          <w:tcPr>
            <w:tcW w:w="2307" w:type="pct"/>
            <w:shd w:val="clear" w:color="auto" w:fill="FFFFFF"/>
            <w:vAlign w:val="center"/>
          </w:tcPr>
          <w:p>
            <w:pPr>
              <w:pStyle w:val="5"/>
              <w:snapToGrid w:val="0"/>
              <w:ind w:firstLine="0" w:firstLineChars="0"/>
              <w:jc w:val="left"/>
            </w:pPr>
            <w:r>
              <w:rPr>
                <w:rFonts w:hint="eastAsia"/>
              </w:rPr>
              <w:t>质量达标率</w:t>
            </w:r>
            <w:r>
              <w:t>=（质量达标产出数/实际产出数）×100%。</w:t>
            </w:r>
          </w:p>
          <w:p>
            <w:pPr>
              <w:pStyle w:val="5"/>
              <w:snapToGrid w:val="0"/>
              <w:ind w:firstLine="0" w:firstLineChars="0"/>
              <w:jc w:val="left"/>
            </w:pPr>
            <w:r>
              <w:rPr>
                <w:rFonts w:hint="eastAsia"/>
              </w:rPr>
              <w:t>质量达标产出数：一定时期（本年度或项目期）内实际达到既定质量标准的产品或服务数量。</w:t>
            </w:r>
          </w:p>
          <w:p>
            <w:pPr>
              <w:pStyle w:val="5"/>
              <w:snapToGrid w:val="0"/>
              <w:ind w:firstLine="0" w:firstLineChars="0"/>
              <w:jc w:val="left"/>
            </w:pPr>
            <w:r>
              <w:rPr>
                <w:rFonts w:hint="eastAsia"/>
              </w:rPr>
              <w:t>指标得分</w:t>
            </w:r>
            <w:r>
              <w:t>=分值*质量达标率</w:t>
            </w:r>
          </w:p>
          <w:p>
            <w:pPr>
              <w:pStyle w:val="5"/>
              <w:snapToGrid w:val="0"/>
              <w:ind w:firstLine="0" w:firstLineChars="0"/>
              <w:jc w:val="left"/>
            </w:pPr>
            <w:r>
              <w:rPr>
                <w:rFonts w:hint="eastAsia"/>
              </w:rPr>
              <w:t>达标率低于</w:t>
            </w:r>
            <w:r>
              <w:t>50%，得分为0。</w:t>
            </w:r>
          </w:p>
          <w:p>
            <w:pPr>
              <w:pStyle w:val="5"/>
              <w:snapToGrid w:val="0"/>
              <w:ind w:firstLine="0" w:firstLineChars="0"/>
              <w:jc w:val="left"/>
            </w:pPr>
            <w:r>
              <w:rPr>
                <w:rFonts w:hint="eastAsia"/>
              </w:rPr>
              <w:t>如原质量指标及指标值不明确不合理，则酌情扣分。</w:t>
            </w:r>
          </w:p>
        </w:tc>
        <w:tc>
          <w:tcPr>
            <w:tcW w:w="281" w:type="pct"/>
            <w:shd w:val="clear" w:color="auto" w:fill="FFFFFF"/>
            <w:vAlign w:val="center"/>
          </w:tcPr>
          <w:p>
            <w:pPr>
              <w:pStyle w:val="5"/>
              <w:snapToGrid w:val="0"/>
              <w:ind w:firstLine="0" w:firstLineChars="0"/>
              <w:jc w:val="cente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279" w:type="pct"/>
            <w:vMerge w:val="continue"/>
            <w:shd w:val="clear" w:color="auto" w:fill="auto"/>
            <w:vAlign w:val="center"/>
          </w:tcPr>
          <w:p>
            <w:pPr>
              <w:pStyle w:val="5"/>
              <w:snapToGrid w:val="0"/>
              <w:ind w:firstLine="0" w:firstLineChars="0"/>
              <w:jc w:val="center"/>
            </w:pPr>
          </w:p>
        </w:tc>
        <w:tc>
          <w:tcPr>
            <w:tcW w:w="277" w:type="pct"/>
            <w:shd w:val="clear" w:color="auto" w:fill="FFFFFF"/>
            <w:vAlign w:val="center"/>
          </w:tcPr>
          <w:p>
            <w:pPr>
              <w:pStyle w:val="5"/>
              <w:snapToGrid w:val="0"/>
              <w:ind w:firstLine="0" w:firstLineChars="0"/>
              <w:jc w:val="center"/>
            </w:pPr>
            <w:r>
              <w:t>产出时效</w:t>
            </w:r>
          </w:p>
        </w:tc>
        <w:tc>
          <w:tcPr>
            <w:tcW w:w="250" w:type="pct"/>
            <w:shd w:val="clear" w:color="auto" w:fill="FFFFFF"/>
            <w:vAlign w:val="center"/>
          </w:tcPr>
          <w:p>
            <w:pPr>
              <w:pStyle w:val="5"/>
              <w:snapToGrid w:val="0"/>
              <w:ind w:firstLine="0" w:firstLineChars="0"/>
              <w:jc w:val="center"/>
            </w:pPr>
            <w:r>
              <w:rPr>
                <w:rFonts w:hint="eastAsia"/>
              </w:rPr>
              <w:t>5</w:t>
            </w:r>
          </w:p>
        </w:tc>
        <w:tc>
          <w:tcPr>
            <w:tcW w:w="495" w:type="pct"/>
            <w:shd w:val="clear" w:color="auto" w:fill="FFFFFF"/>
            <w:vAlign w:val="center"/>
          </w:tcPr>
          <w:p>
            <w:pPr>
              <w:pStyle w:val="5"/>
              <w:snapToGrid w:val="0"/>
              <w:ind w:firstLine="0" w:firstLineChars="0"/>
              <w:jc w:val="center"/>
            </w:pPr>
            <w:r>
              <w:t>完成及时性</w:t>
            </w:r>
          </w:p>
        </w:tc>
        <w:tc>
          <w:tcPr>
            <w:tcW w:w="310" w:type="pct"/>
            <w:shd w:val="clear" w:color="auto" w:fill="FFFFFF"/>
            <w:vAlign w:val="center"/>
          </w:tcPr>
          <w:p>
            <w:pPr>
              <w:pStyle w:val="5"/>
              <w:snapToGrid w:val="0"/>
              <w:ind w:firstLine="0" w:firstLineChars="0"/>
              <w:jc w:val="center"/>
            </w:pPr>
            <w:r>
              <w:rPr>
                <w:rFonts w:hint="eastAsia"/>
              </w:rPr>
              <w:t>5</w:t>
            </w:r>
          </w:p>
        </w:tc>
        <w:tc>
          <w:tcPr>
            <w:tcW w:w="801" w:type="pct"/>
            <w:shd w:val="clear" w:color="auto" w:fill="FFFFFF"/>
            <w:vAlign w:val="center"/>
          </w:tcPr>
          <w:p>
            <w:pPr>
              <w:pStyle w:val="5"/>
              <w:snapToGrid w:val="0"/>
              <w:ind w:firstLine="0" w:firstLineChars="0"/>
              <w:jc w:val="center"/>
            </w:pPr>
            <w:r>
              <w:t>项目实际完成时间与计划完成时间的比较，用以反映和考核项目产出时效目标的实现程度</w:t>
            </w:r>
          </w:p>
        </w:tc>
        <w:tc>
          <w:tcPr>
            <w:tcW w:w="2307" w:type="pct"/>
            <w:shd w:val="clear" w:color="auto" w:fill="FFFFFF"/>
            <w:vAlign w:val="center"/>
          </w:tcPr>
          <w:p>
            <w:pPr>
              <w:pStyle w:val="5"/>
              <w:snapToGrid w:val="0"/>
              <w:ind w:firstLine="0" w:firstLineChars="0"/>
              <w:jc w:val="left"/>
            </w:pPr>
            <w:r>
              <w:rPr>
                <w:rFonts w:hint="eastAsia"/>
              </w:rPr>
              <w:t>实际完成时间：项目实施单位完成该项目实际所耗用的时间。</w:t>
            </w:r>
          </w:p>
          <w:p>
            <w:pPr>
              <w:pStyle w:val="5"/>
              <w:snapToGrid w:val="0"/>
              <w:ind w:firstLine="0" w:firstLineChars="0"/>
              <w:jc w:val="left"/>
            </w:pPr>
            <w:r>
              <w:rPr>
                <w:rFonts w:hint="eastAsia"/>
              </w:rPr>
              <w:t>计划完成时间：按照项目实施计划或相关规定完成该项目所需的时间。</w:t>
            </w:r>
          </w:p>
          <w:p>
            <w:pPr>
              <w:pStyle w:val="5"/>
              <w:snapToGrid w:val="0"/>
              <w:ind w:firstLine="0" w:firstLineChars="0"/>
              <w:jc w:val="left"/>
            </w:pPr>
            <w:r>
              <w:rPr>
                <w:rFonts w:hint="eastAsia"/>
              </w:rPr>
              <w:t>原则上，实际完成时间早于计划完成时间，得分；否则，根据延迟的时间，扣分或不得分。</w:t>
            </w:r>
          </w:p>
        </w:tc>
        <w:tc>
          <w:tcPr>
            <w:tcW w:w="281" w:type="pct"/>
            <w:shd w:val="clear" w:color="auto" w:fill="FFFFFF"/>
            <w:vAlign w:val="center"/>
          </w:tcPr>
          <w:p>
            <w:pPr>
              <w:pStyle w:val="5"/>
              <w:snapToGrid w:val="0"/>
              <w:ind w:firstLine="0" w:firstLineChars="0"/>
              <w:jc w:val="center"/>
            </w:pPr>
            <w:r>
              <w:rPr>
                <w:rFonts w:hint="eastAsia"/>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279" w:type="pct"/>
            <w:vMerge w:val="continue"/>
            <w:shd w:val="clear" w:color="auto" w:fill="auto"/>
            <w:vAlign w:val="center"/>
          </w:tcPr>
          <w:p>
            <w:pPr>
              <w:pStyle w:val="5"/>
              <w:snapToGrid w:val="0"/>
              <w:ind w:firstLine="0" w:firstLineChars="0"/>
              <w:jc w:val="center"/>
            </w:pPr>
          </w:p>
        </w:tc>
        <w:tc>
          <w:tcPr>
            <w:tcW w:w="277" w:type="pct"/>
            <w:shd w:val="clear" w:color="auto" w:fill="FFFFFF"/>
            <w:vAlign w:val="center"/>
          </w:tcPr>
          <w:p>
            <w:pPr>
              <w:pStyle w:val="5"/>
              <w:snapToGrid w:val="0"/>
              <w:ind w:firstLine="0" w:firstLineChars="0"/>
              <w:jc w:val="center"/>
            </w:pPr>
            <w:r>
              <w:t>产出成本</w:t>
            </w:r>
          </w:p>
        </w:tc>
        <w:tc>
          <w:tcPr>
            <w:tcW w:w="250" w:type="pct"/>
            <w:shd w:val="clear" w:color="auto" w:fill="FFFFFF"/>
            <w:vAlign w:val="center"/>
          </w:tcPr>
          <w:p>
            <w:pPr>
              <w:pStyle w:val="5"/>
              <w:snapToGrid w:val="0"/>
              <w:ind w:firstLine="0" w:firstLineChars="0"/>
              <w:jc w:val="center"/>
            </w:pPr>
            <w:r>
              <w:rPr>
                <w:rFonts w:hint="eastAsia"/>
              </w:rPr>
              <w:t>5</w:t>
            </w:r>
          </w:p>
        </w:tc>
        <w:tc>
          <w:tcPr>
            <w:tcW w:w="495" w:type="pct"/>
            <w:shd w:val="clear" w:color="auto" w:fill="FFFFFF"/>
            <w:vAlign w:val="center"/>
          </w:tcPr>
          <w:p>
            <w:pPr>
              <w:pStyle w:val="5"/>
              <w:snapToGrid w:val="0"/>
              <w:ind w:firstLine="0" w:firstLineChars="0"/>
              <w:jc w:val="center"/>
            </w:pPr>
            <w:r>
              <w:t>成本节约率</w:t>
            </w:r>
          </w:p>
        </w:tc>
        <w:tc>
          <w:tcPr>
            <w:tcW w:w="310" w:type="pct"/>
            <w:shd w:val="clear" w:color="auto" w:fill="FFFFFF"/>
            <w:vAlign w:val="center"/>
          </w:tcPr>
          <w:p>
            <w:pPr>
              <w:pStyle w:val="5"/>
              <w:snapToGrid w:val="0"/>
              <w:ind w:firstLine="0" w:firstLineChars="0"/>
              <w:jc w:val="center"/>
            </w:pPr>
            <w:r>
              <w:rPr>
                <w:rFonts w:hint="eastAsia"/>
              </w:rPr>
              <w:t>5</w:t>
            </w:r>
          </w:p>
        </w:tc>
        <w:tc>
          <w:tcPr>
            <w:tcW w:w="801" w:type="pct"/>
            <w:shd w:val="clear" w:color="auto" w:fill="FFFFFF"/>
            <w:vAlign w:val="center"/>
          </w:tcPr>
          <w:p>
            <w:pPr>
              <w:pStyle w:val="5"/>
              <w:snapToGrid w:val="0"/>
              <w:ind w:firstLine="0" w:firstLineChars="0"/>
              <w:jc w:val="center"/>
            </w:pPr>
            <w:r>
              <w:t>完成项目节约的成本与计划成本的比率，用以反映项目的成本节约程度。</w:t>
            </w:r>
          </w:p>
        </w:tc>
        <w:tc>
          <w:tcPr>
            <w:tcW w:w="2307" w:type="pct"/>
            <w:shd w:val="clear" w:color="auto" w:fill="FFFFFF"/>
            <w:vAlign w:val="center"/>
          </w:tcPr>
          <w:p>
            <w:pPr>
              <w:pStyle w:val="5"/>
              <w:snapToGrid w:val="0"/>
              <w:ind w:firstLine="0" w:firstLineChars="0"/>
              <w:jc w:val="left"/>
            </w:pPr>
            <w:r>
              <w:rPr>
                <w:rFonts w:hint="eastAsia"/>
              </w:rPr>
              <w:t>成本节约率</w:t>
            </w:r>
            <w:r>
              <w:t>=[（预算批复数-项目实际支出）/预算批复数]×100%。</w:t>
            </w:r>
          </w:p>
          <w:p>
            <w:pPr>
              <w:pStyle w:val="5"/>
              <w:snapToGrid w:val="0"/>
              <w:ind w:firstLine="0" w:firstLineChars="0"/>
              <w:jc w:val="left"/>
            </w:pPr>
            <w:r>
              <w:rPr>
                <w:rFonts w:hint="eastAsia"/>
              </w:rPr>
              <w:t>原则上，实际成本小于预算批复数，可以得分。如实际支出中，存在超标准支出或超常规支出，则酌情扣分。</w:t>
            </w:r>
          </w:p>
        </w:tc>
        <w:tc>
          <w:tcPr>
            <w:tcW w:w="281" w:type="pct"/>
            <w:shd w:val="clear" w:color="auto" w:fill="FFFFFF"/>
            <w:vAlign w:val="center"/>
          </w:tcPr>
          <w:p>
            <w:pPr>
              <w:pStyle w:val="5"/>
              <w:snapToGrid w:val="0"/>
              <w:ind w:firstLine="0" w:firstLineChars="0"/>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79" w:type="pct"/>
            <w:vMerge w:val="restart"/>
            <w:shd w:val="clear" w:color="auto" w:fill="FFFFFF"/>
            <w:vAlign w:val="center"/>
          </w:tcPr>
          <w:p>
            <w:pPr>
              <w:pStyle w:val="5"/>
              <w:snapToGrid w:val="0"/>
              <w:ind w:firstLine="0" w:firstLineChars="0"/>
              <w:jc w:val="center"/>
            </w:pPr>
            <w:r>
              <w:t>效益（20分）</w:t>
            </w:r>
          </w:p>
        </w:tc>
        <w:tc>
          <w:tcPr>
            <w:tcW w:w="277" w:type="pct"/>
            <w:vMerge w:val="restart"/>
            <w:shd w:val="clear" w:color="auto" w:fill="FFFFFF"/>
            <w:vAlign w:val="center"/>
          </w:tcPr>
          <w:p>
            <w:pPr>
              <w:pStyle w:val="5"/>
              <w:snapToGrid w:val="0"/>
              <w:ind w:firstLine="0" w:firstLineChars="0"/>
              <w:jc w:val="center"/>
            </w:pPr>
            <w:r>
              <w:t>项目效益性</w:t>
            </w:r>
          </w:p>
        </w:tc>
        <w:tc>
          <w:tcPr>
            <w:tcW w:w="250" w:type="pct"/>
            <w:vMerge w:val="restart"/>
            <w:shd w:val="clear" w:color="auto" w:fill="FFFFFF"/>
            <w:vAlign w:val="center"/>
          </w:tcPr>
          <w:p>
            <w:pPr>
              <w:pStyle w:val="5"/>
              <w:snapToGrid w:val="0"/>
              <w:ind w:firstLine="0" w:firstLineChars="0"/>
              <w:jc w:val="center"/>
            </w:pPr>
            <w:r>
              <w:rPr>
                <w:rFonts w:hint="eastAsia"/>
              </w:rPr>
              <w:t>15</w:t>
            </w:r>
          </w:p>
        </w:tc>
        <w:tc>
          <w:tcPr>
            <w:tcW w:w="495" w:type="pct"/>
            <w:shd w:val="clear" w:color="auto" w:fill="FFFFFF"/>
            <w:vAlign w:val="center"/>
          </w:tcPr>
          <w:p>
            <w:pPr>
              <w:pStyle w:val="5"/>
              <w:snapToGrid w:val="0"/>
              <w:ind w:firstLine="0" w:firstLineChars="0"/>
              <w:jc w:val="center"/>
            </w:pPr>
            <w:r>
              <w:t>社会效益</w:t>
            </w:r>
          </w:p>
        </w:tc>
        <w:tc>
          <w:tcPr>
            <w:tcW w:w="310" w:type="pct"/>
            <w:shd w:val="clear" w:color="auto" w:fill="FFFFFF"/>
            <w:vAlign w:val="center"/>
          </w:tcPr>
          <w:p>
            <w:pPr>
              <w:pStyle w:val="5"/>
              <w:snapToGrid w:val="0"/>
              <w:ind w:firstLine="0" w:firstLineChars="0"/>
              <w:jc w:val="center"/>
            </w:pPr>
            <w:r>
              <w:rPr>
                <w:rFonts w:hint="eastAsia"/>
              </w:rPr>
              <w:t>5</w:t>
            </w:r>
          </w:p>
        </w:tc>
        <w:tc>
          <w:tcPr>
            <w:tcW w:w="801" w:type="pct"/>
            <w:shd w:val="clear" w:color="auto" w:fill="FFFFFF"/>
            <w:vAlign w:val="center"/>
          </w:tcPr>
          <w:p>
            <w:pPr>
              <w:pStyle w:val="5"/>
              <w:snapToGrid w:val="0"/>
              <w:ind w:firstLine="0" w:firstLineChars="0"/>
              <w:jc w:val="center"/>
            </w:pPr>
            <w:r>
              <w:rPr>
                <w:rFonts w:hint="eastAsia"/>
              </w:rPr>
              <w:t>项目实施所产生的社会效益，如改善民生、安全稳定、促进就业等。</w:t>
            </w:r>
          </w:p>
        </w:tc>
        <w:tc>
          <w:tcPr>
            <w:tcW w:w="2307" w:type="pct"/>
            <w:shd w:val="clear" w:color="auto" w:fill="FFFFFF"/>
            <w:vAlign w:val="center"/>
          </w:tcPr>
          <w:p>
            <w:pPr>
              <w:pStyle w:val="5"/>
              <w:snapToGrid w:val="0"/>
              <w:ind w:firstLine="0" w:firstLineChars="0"/>
              <w:jc w:val="left"/>
            </w:pPr>
            <w:r>
              <w:rPr>
                <w:rFonts w:hint="eastAsia"/>
              </w:rPr>
              <w:t>可根据项目实际情况有选择地设置和细化。可对照绩效目标中设定的效益指标，考察达成情况。如未设置该指标或原有指标及指标值不合理，可参照行业情况，依据效益效果是否显著进行打分。</w:t>
            </w:r>
          </w:p>
        </w:tc>
        <w:tc>
          <w:tcPr>
            <w:tcW w:w="281" w:type="pct"/>
            <w:shd w:val="clear" w:color="auto" w:fill="auto"/>
            <w:vAlign w:val="center"/>
          </w:tcPr>
          <w:p>
            <w:pPr>
              <w:pStyle w:val="5"/>
              <w:snapToGrid w:val="0"/>
              <w:ind w:firstLine="0" w:firstLineChars="0"/>
              <w:jc w:val="center"/>
            </w:pPr>
            <w:r>
              <w:rPr>
                <w:rFonts w:hint="eastAsia"/>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shd w:val="clear" w:color="auto" w:fill="FFFFFF"/>
            <w:vAlign w:val="center"/>
          </w:tcPr>
          <w:p>
            <w:pPr>
              <w:pStyle w:val="5"/>
              <w:snapToGrid w:val="0"/>
              <w:ind w:firstLine="0" w:firstLineChars="0"/>
              <w:jc w:val="center"/>
            </w:pPr>
            <w:r>
              <w:rPr>
                <w:rFonts w:hint="eastAsia"/>
              </w:rPr>
              <w:t>经济效益</w:t>
            </w:r>
          </w:p>
        </w:tc>
        <w:tc>
          <w:tcPr>
            <w:tcW w:w="310" w:type="pct"/>
            <w:shd w:val="clear" w:color="auto" w:fill="FFFFFF"/>
            <w:vAlign w:val="center"/>
          </w:tcPr>
          <w:p>
            <w:pPr>
              <w:pStyle w:val="5"/>
              <w:snapToGrid w:val="0"/>
              <w:ind w:firstLine="0" w:firstLineChars="0"/>
              <w:jc w:val="center"/>
            </w:pPr>
            <w:r>
              <w:t>3</w:t>
            </w:r>
          </w:p>
        </w:tc>
        <w:tc>
          <w:tcPr>
            <w:tcW w:w="801" w:type="pct"/>
            <w:shd w:val="clear" w:color="auto" w:fill="FFFFFF"/>
            <w:vAlign w:val="center"/>
          </w:tcPr>
          <w:p>
            <w:pPr>
              <w:pStyle w:val="5"/>
              <w:snapToGrid w:val="0"/>
              <w:ind w:firstLine="0" w:firstLineChars="0"/>
              <w:jc w:val="center"/>
            </w:pPr>
            <w:r>
              <w:t>项目实施所产生的经济收益增加或导致的成本降低。</w:t>
            </w:r>
          </w:p>
        </w:tc>
        <w:tc>
          <w:tcPr>
            <w:tcW w:w="2307" w:type="pct"/>
            <w:shd w:val="clear" w:color="auto" w:fill="FFFFFF"/>
          </w:tcPr>
          <w:p>
            <w:pPr>
              <w:pStyle w:val="5"/>
              <w:snapToGrid w:val="0"/>
              <w:ind w:firstLine="0" w:firstLineChars="0"/>
              <w:jc w:val="left"/>
            </w:pPr>
            <w:r>
              <w:t>可根据项目实际情况有选择地设置和细化。可对照绩效目标中设定的效益指标，考察达成情况。如未设置该指标或原有指标值不合理，可参照行业情况，依据效益效果是否显著进行打分。</w:t>
            </w:r>
          </w:p>
        </w:tc>
        <w:tc>
          <w:tcPr>
            <w:tcW w:w="281" w:type="pct"/>
            <w:shd w:val="clear" w:color="auto" w:fill="auto"/>
            <w:vAlign w:val="center"/>
          </w:tcPr>
          <w:p>
            <w:pPr>
              <w:pStyle w:val="5"/>
              <w:snapToGrid w:val="0"/>
              <w:ind w:firstLine="0" w:firstLineChars="0"/>
              <w:jc w:val="center"/>
            </w:pPr>
            <w:r>
              <w:rPr>
                <w:rFonts w:hint="eastAsia"/>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shd w:val="clear" w:color="auto" w:fill="FFFFFF"/>
            <w:vAlign w:val="center"/>
          </w:tcPr>
          <w:p>
            <w:pPr>
              <w:pStyle w:val="5"/>
              <w:snapToGrid w:val="0"/>
              <w:ind w:firstLine="0" w:firstLineChars="0"/>
              <w:jc w:val="center"/>
            </w:pPr>
            <w:r>
              <w:rPr>
                <w:rFonts w:hint="eastAsia"/>
              </w:rPr>
              <w:t>生态效益</w:t>
            </w:r>
          </w:p>
        </w:tc>
        <w:tc>
          <w:tcPr>
            <w:tcW w:w="310" w:type="pct"/>
            <w:shd w:val="clear" w:color="auto" w:fill="FFFFFF"/>
            <w:vAlign w:val="center"/>
          </w:tcPr>
          <w:p>
            <w:pPr>
              <w:pStyle w:val="5"/>
              <w:snapToGrid w:val="0"/>
              <w:ind w:firstLine="0" w:firstLineChars="0"/>
              <w:jc w:val="center"/>
            </w:pPr>
            <w:r>
              <w:t>3</w:t>
            </w:r>
          </w:p>
        </w:tc>
        <w:tc>
          <w:tcPr>
            <w:tcW w:w="801" w:type="pct"/>
            <w:shd w:val="clear" w:color="auto" w:fill="FFFFFF"/>
            <w:vAlign w:val="center"/>
          </w:tcPr>
          <w:p>
            <w:pPr>
              <w:pStyle w:val="5"/>
              <w:snapToGrid w:val="0"/>
              <w:ind w:firstLine="0" w:firstLineChars="0"/>
              <w:jc w:val="center"/>
            </w:pPr>
            <w:r>
              <w:t>项目实施对生态环境产生的影响。</w:t>
            </w:r>
          </w:p>
        </w:tc>
        <w:tc>
          <w:tcPr>
            <w:tcW w:w="2307" w:type="pct"/>
            <w:shd w:val="clear" w:color="auto" w:fill="FFFFFF"/>
          </w:tcPr>
          <w:p>
            <w:pPr>
              <w:pStyle w:val="5"/>
              <w:snapToGrid w:val="0"/>
              <w:ind w:firstLine="0" w:firstLineChars="0"/>
              <w:jc w:val="left"/>
            </w:pPr>
            <w:r>
              <w:t>可根据项目实际情况有选择地设置和细化。可对照绩效目标中设定的效益指标，考察达成情况。如未设置该指标或原有指标值不合理，可参照行业情况，依据效益效果是否显著进行打分。</w:t>
            </w:r>
          </w:p>
        </w:tc>
        <w:tc>
          <w:tcPr>
            <w:tcW w:w="281" w:type="pct"/>
            <w:shd w:val="clear" w:color="auto" w:fill="auto"/>
            <w:vAlign w:val="center"/>
          </w:tcPr>
          <w:p>
            <w:pPr>
              <w:pStyle w:val="5"/>
              <w:snapToGrid w:val="0"/>
              <w:ind w:firstLine="0" w:firstLineChars="0"/>
              <w:jc w:val="center"/>
            </w:pPr>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vMerge w:val="continue"/>
            <w:shd w:val="clear" w:color="auto" w:fill="FFFFFF"/>
            <w:vAlign w:val="center"/>
          </w:tcPr>
          <w:p>
            <w:pPr>
              <w:pStyle w:val="5"/>
              <w:snapToGrid w:val="0"/>
              <w:ind w:firstLine="0" w:firstLineChars="0"/>
              <w:jc w:val="center"/>
            </w:pPr>
          </w:p>
        </w:tc>
        <w:tc>
          <w:tcPr>
            <w:tcW w:w="250" w:type="pct"/>
            <w:vMerge w:val="continue"/>
            <w:shd w:val="clear" w:color="auto" w:fill="FFFFFF"/>
            <w:vAlign w:val="center"/>
          </w:tcPr>
          <w:p>
            <w:pPr>
              <w:pStyle w:val="5"/>
              <w:snapToGrid w:val="0"/>
              <w:ind w:firstLine="0" w:firstLineChars="0"/>
              <w:jc w:val="center"/>
            </w:pPr>
          </w:p>
        </w:tc>
        <w:tc>
          <w:tcPr>
            <w:tcW w:w="495" w:type="pct"/>
            <w:shd w:val="clear" w:color="auto" w:fill="FFFFFF"/>
            <w:vAlign w:val="center"/>
          </w:tcPr>
          <w:p>
            <w:pPr>
              <w:pStyle w:val="5"/>
              <w:snapToGrid w:val="0"/>
              <w:ind w:firstLine="0" w:firstLineChars="0"/>
              <w:jc w:val="center"/>
            </w:pPr>
            <w:r>
              <w:rPr>
                <w:rFonts w:hint="eastAsia"/>
              </w:rPr>
              <w:t>可持续影响</w:t>
            </w:r>
          </w:p>
        </w:tc>
        <w:tc>
          <w:tcPr>
            <w:tcW w:w="310" w:type="pct"/>
            <w:shd w:val="clear" w:color="auto" w:fill="FFFFFF"/>
            <w:vAlign w:val="center"/>
          </w:tcPr>
          <w:p>
            <w:pPr>
              <w:pStyle w:val="5"/>
              <w:snapToGrid w:val="0"/>
              <w:ind w:firstLine="0" w:firstLineChars="0"/>
              <w:jc w:val="center"/>
            </w:pPr>
            <w:r>
              <w:t>4</w:t>
            </w:r>
          </w:p>
        </w:tc>
        <w:tc>
          <w:tcPr>
            <w:tcW w:w="801" w:type="pct"/>
            <w:shd w:val="clear" w:color="auto" w:fill="FFFFFF"/>
            <w:vAlign w:val="center"/>
          </w:tcPr>
          <w:p>
            <w:pPr>
              <w:pStyle w:val="5"/>
              <w:snapToGrid w:val="0"/>
              <w:ind w:firstLine="0" w:firstLineChars="0"/>
              <w:jc w:val="center"/>
            </w:pPr>
            <w:r>
              <w:t>项目实施所产生的长远影响或效果。</w:t>
            </w:r>
          </w:p>
        </w:tc>
        <w:tc>
          <w:tcPr>
            <w:tcW w:w="2307" w:type="pct"/>
            <w:shd w:val="clear" w:color="auto" w:fill="FFFFFF"/>
          </w:tcPr>
          <w:p>
            <w:pPr>
              <w:pStyle w:val="5"/>
              <w:snapToGrid w:val="0"/>
              <w:ind w:firstLine="0" w:firstLineChars="0"/>
              <w:jc w:val="left"/>
            </w:pPr>
            <w:r>
              <w:t>可根据项目实际情况有选择地设置和细化。可对照绩效目标中设定的效益指标，考察达成情况。如未设置该指标或原有指标值不合理，可参照行业情况，依据效益效果是否显著进行打分。</w:t>
            </w:r>
          </w:p>
        </w:tc>
        <w:tc>
          <w:tcPr>
            <w:tcW w:w="281" w:type="pct"/>
            <w:shd w:val="clear" w:color="auto" w:fill="auto"/>
            <w:vAlign w:val="center"/>
          </w:tcPr>
          <w:p>
            <w:pPr>
              <w:pStyle w:val="5"/>
              <w:snapToGrid w:val="0"/>
              <w:ind w:firstLine="0" w:firstLineChars="0"/>
              <w:jc w:val="center"/>
            </w:pPr>
            <w:r>
              <w:rPr>
                <w:rFonts w:hint="eastAsi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79" w:type="pct"/>
            <w:vMerge w:val="continue"/>
            <w:shd w:val="clear" w:color="auto" w:fill="FFFFFF"/>
            <w:vAlign w:val="center"/>
          </w:tcPr>
          <w:p>
            <w:pPr>
              <w:pStyle w:val="5"/>
              <w:snapToGrid w:val="0"/>
              <w:ind w:firstLine="0" w:firstLineChars="0"/>
              <w:jc w:val="center"/>
            </w:pPr>
          </w:p>
        </w:tc>
        <w:tc>
          <w:tcPr>
            <w:tcW w:w="277" w:type="pct"/>
            <w:shd w:val="clear" w:color="auto" w:fill="FFFFFF"/>
            <w:vAlign w:val="center"/>
          </w:tcPr>
          <w:p>
            <w:pPr>
              <w:pStyle w:val="5"/>
              <w:snapToGrid w:val="0"/>
              <w:ind w:firstLine="0" w:firstLineChars="0"/>
              <w:jc w:val="center"/>
            </w:pPr>
            <w:r>
              <w:t>满意度</w:t>
            </w:r>
          </w:p>
        </w:tc>
        <w:tc>
          <w:tcPr>
            <w:tcW w:w="250" w:type="pct"/>
            <w:shd w:val="clear" w:color="auto" w:fill="FFFFFF"/>
            <w:vAlign w:val="center"/>
          </w:tcPr>
          <w:p>
            <w:pPr>
              <w:pStyle w:val="5"/>
              <w:snapToGrid w:val="0"/>
              <w:ind w:firstLine="0" w:firstLineChars="0"/>
              <w:jc w:val="center"/>
            </w:pPr>
            <w:r>
              <w:rPr>
                <w:rFonts w:hint="eastAsia"/>
              </w:rPr>
              <w:t>5</w:t>
            </w:r>
          </w:p>
        </w:tc>
        <w:tc>
          <w:tcPr>
            <w:tcW w:w="495" w:type="pct"/>
            <w:shd w:val="clear" w:color="auto" w:fill="FFFFFF"/>
            <w:vAlign w:val="center"/>
          </w:tcPr>
          <w:p>
            <w:pPr>
              <w:pStyle w:val="5"/>
              <w:snapToGrid w:val="0"/>
              <w:ind w:firstLine="0" w:firstLineChars="0"/>
              <w:jc w:val="center"/>
            </w:pPr>
            <w:r>
              <w:rPr>
                <w:rFonts w:hint="eastAsia"/>
              </w:rPr>
              <w:t>满意度</w:t>
            </w:r>
          </w:p>
        </w:tc>
        <w:tc>
          <w:tcPr>
            <w:tcW w:w="310" w:type="pct"/>
            <w:shd w:val="clear" w:color="auto" w:fill="FFFFFF"/>
            <w:vAlign w:val="center"/>
          </w:tcPr>
          <w:p>
            <w:pPr>
              <w:pStyle w:val="5"/>
              <w:snapToGrid w:val="0"/>
              <w:ind w:firstLine="0" w:firstLineChars="0"/>
              <w:jc w:val="center"/>
            </w:pPr>
            <w:r>
              <w:rPr>
                <w:rFonts w:hint="eastAsia"/>
              </w:rPr>
              <w:t>5</w:t>
            </w:r>
          </w:p>
        </w:tc>
        <w:tc>
          <w:tcPr>
            <w:tcW w:w="801" w:type="pct"/>
            <w:shd w:val="clear" w:color="auto" w:fill="FFFFFF"/>
            <w:vAlign w:val="center"/>
          </w:tcPr>
          <w:p>
            <w:pPr>
              <w:pStyle w:val="5"/>
              <w:snapToGrid w:val="0"/>
              <w:ind w:firstLine="0" w:firstLineChars="0"/>
              <w:jc w:val="center"/>
            </w:pPr>
            <w:r>
              <w:rPr>
                <w:rFonts w:hint="eastAsia"/>
              </w:rPr>
              <w:t>社会公众或服务对象对项目实施效果的满意程度。</w:t>
            </w:r>
          </w:p>
        </w:tc>
        <w:tc>
          <w:tcPr>
            <w:tcW w:w="2307" w:type="pct"/>
            <w:shd w:val="clear" w:color="auto" w:fill="FFFFFF"/>
            <w:vAlign w:val="center"/>
          </w:tcPr>
          <w:p>
            <w:pPr>
              <w:pStyle w:val="5"/>
              <w:snapToGrid w:val="0"/>
              <w:ind w:firstLine="0" w:firstLineChars="0"/>
              <w:jc w:val="left"/>
            </w:pPr>
            <w:r>
              <w:rPr>
                <w:rFonts w:hint="eastAsia"/>
              </w:rPr>
              <w:t>社会公众或服务对象是指因该项目实施而受到影响的部门（单位）、群体或个人。可根据情况分类设置。满意度数据一般采取社会调查的方式获取。</w:t>
            </w:r>
          </w:p>
          <w:p>
            <w:pPr>
              <w:pStyle w:val="5"/>
              <w:snapToGrid w:val="0"/>
              <w:ind w:firstLine="0" w:firstLineChars="0"/>
              <w:jc w:val="left"/>
            </w:pPr>
            <w:r>
              <w:rPr>
                <w:rFonts w:hint="eastAsia"/>
              </w:rPr>
              <w:t>指标得分</w:t>
            </w:r>
            <w:r>
              <w:t>=分值*满意度比率。</w:t>
            </w:r>
          </w:p>
          <w:p>
            <w:pPr>
              <w:pStyle w:val="5"/>
              <w:snapToGrid w:val="0"/>
              <w:ind w:firstLine="0" w:firstLineChars="0"/>
              <w:jc w:val="left"/>
            </w:pPr>
            <w:r>
              <w:rPr>
                <w:rFonts w:hint="eastAsia"/>
              </w:rPr>
              <w:t>原则上，满意度达到</w:t>
            </w:r>
            <w:r>
              <w:t>95%，得满分。</w:t>
            </w:r>
          </w:p>
        </w:tc>
        <w:tc>
          <w:tcPr>
            <w:tcW w:w="281" w:type="pct"/>
            <w:shd w:val="clear" w:color="auto" w:fill="FFFFFF"/>
            <w:vAlign w:val="center"/>
          </w:tcPr>
          <w:p>
            <w:pPr>
              <w:pStyle w:val="5"/>
              <w:snapToGrid w:val="0"/>
              <w:ind w:firstLine="0" w:firstLineChars="0"/>
              <w:jc w:val="center"/>
            </w:pPr>
            <w:r>
              <w:rPr>
                <w:rFonts w:hint="eastAsia"/>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56" w:type="pct"/>
            <w:gridSpan w:val="2"/>
            <w:shd w:val="clear" w:color="auto" w:fill="FFFFFF"/>
            <w:vAlign w:val="center"/>
          </w:tcPr>
          <w:p>
            <w:pPr>
              <w:pStyle w:val="5"/>
              <w:snapToGrid w:val="0"/>
              <w:ind w:firstLine="0" w:firstLineChars="0"/>
              <w:jc w:val="center"/>
            </w:pPr>
            <w:r>
              <w:t>合计</w:t>
            </w:r>
          </w:p>
        </w:tc>
        <w:tc>
          <w:tcPr>
            <w:tcW w:w="250" w:type="pct"/>
            <w:shd w:val="clear" w:color="auto" w:fill="auto"/>
            <w:noWrap/>
            <w:vAlign w:val="center"/>
          </w:tcPr>
          <w:p>
            <w:pPr>
              <w:pStyle w:val="5"/>
              <w:snapToGrid w:val="0"/>
              <w:ind w:firstLine="0" w:firstLineChars="0"/>
              <w:jc w:val="center"/>
            </w:pPr>
            <w:r>
              <w:rPr>
                <w:rFonts w:hint="eastAsia"/>
              </w:rPr>
              <w:t>100</w:t>
            </w:r>
          </w:p>
        </w:tc>
        <w:tc>
          <w:tcPr>
            <w:tcW w:w="495" w:type="pct"/>
            <w:shd w:val="clear" w:color="auto" w:fill="auto"/>
            <w:noWrap/>
            <w:vAlign w:val="center"/>
          </w:tcPr>
          <w:p>
            <w:pPr>
              <w:pStyle w:val="5"/>
              <w:snapToGrid w:val="0"/>
              <w:ind w:firstLine="0" w:firstLineChars="0"/>
              <w:jc w:val="center"/>
            </w:pPr>
          </w:p>
        </w:tc>
        <w:tc>
          <w:tcPr>
            <w:tcW w:w="310" w:type="pct"/>
            <w:shd w:val="clear" w:color="auto" w:fill="auto"/>
            <w:noWrap/>
            <w:vAlign w:val="center"/>
          </w:tcPr>
          <w:p>
            <w:pPr>
              <w:pStyle w:val="5"/>
              <w:snapToGrid w:val="0"/>
              <w:ind w:firstLine="0" w:firstLineChars="0"/>
              <w:jc w:val="center"/>
            </w:pPr>
            <w:r>
              <w:rPr>
                <w:rFonts w:hint="eastAsia"/>
              </w:rPr>
              <w:t>100</w:t>
            </w:r>
          </w:p>
        </w:tc>
        <w:tc>
          <w:tcPr>
            <w:tcW w:w="3108" w:type="pct"/>
            <w:gridSpan w:val="2"/>
            <w:shd w:val="clear" w:color="auto" w:fill="auto"/>
            <w:noWrap/>
            <w:vAlign w:val="center"/>
          </w:tcPr>
          <w:p>
            <w:pPr>
              <w:pStyle w:val="5"/>
              <w:snapToGrid w:val="0"/>
              <w:ind w:firstLine="0" w:firstLineChars="0"/>
            </w:pPr>
          </w:p>
        </w:tc>
        <w:tc>
          <w:tcPr>
            <w:tcW w:w="281" w:type="pct"/>
            <w:shd w:val="clear" w:color="auto" w:fill="auto"/>
            <w:noWrap/>
            <w:vAlign w:val="center"/>
          </w:tcPr>
          <w:p>
            <w:pPr>
              <w:pStyle w:val="5"/>
              <w:snapToGrid w:val="0"/>
              <w:ind w:firstLine="0" w:firstLineChars="0"/>
              <w:jc w:val="center"/>
            </w:pPr>
            <w:r>
              <w:rPr>
                <w:rFonts w:hint="eastAsia"/>
              </w:rPr>
              <w:t>87.6</w:t>
            </w:r>
          </w:p>
        </w:tc>
      </w:tr>
    </w:tbl>
    <w:p>
      <w:pPr>
        <w:adjustRightInd w:val="0"/>
        <w:snapToGrid w:val="0"/>
        <w:spacing w:line="360" w:lineRule="auto"/>
        <w:rPr>
          <w:rFonts w:ascii="宋体" w:hAnsi="宋体" w:eastAsia="宋体" w:cs="仿宋_GB2312"/>
          <w:sz w:val="32"/>
          <w:szCs w:val="32"/>
        </w:rPr>
      </w:pPr>
    </w:p>
    <w:sectPr>
      <w:footerReference r:id="rId5" w:type="default"/>
      <w:pgSz w:w="16838" w:h="11906" w:orient="landscape"/>
      <w:pgMar w:top="1183" w:right="1440" w:bottom="1263" w:left="1440" w:header="851" w:footer="567"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posOffset>2602865</wp:posOffset>
              </wp:positionH>
              <wp:positionV relativeFrom="paragraph">
                <wp:posOffset>0</wp:posOffset>
              </wp:positionV>
              <wp:extent cx="327660" cy="198120"/>
              <wp:effectExtent l="0" t="0" r="0" b="12065"/>
              <wp:wrapNone/>
              <wp:docPr id="1" name="文本框 1"/>
              <wp:cNvGraphicFramePr/>
              <a:graphic xmlns:a="http://schemas.openxmlformats.org/drawingml/2006/main">
                <a:graphicData uri="http://schemas.microsoft.com/office/word/2010/wordprocessingShape">
                  <wps:wsp>
                    <wps:cNvSpPr txBox="true"/>
                    <wps:spPr>
                      <a:xfrm>
                        <a:off x="0" y="0"/>
                        <a:ext cx="327547" cy="19789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4.95pt;margin-top:0pt;height:15.6pt;width:25.8pt;mso-position-horizontal-relative:margin;z-index:251659264;mso-width-relative:page;mso-height-relative:page;" filled="f" stroked="f" coordsize="21600,21600" o:gfxdata="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Onoxa1wAAAAcBAAAPAAAAAAAAAAEAIAAAADgAAABkcnMvZG93bnJldi54bWxQ&#10;SwECFAAUAAAACACHTuJAqGb2khsCAAAZBAAADgAAAAAAAAABACAAAAA8AQAAZHJzL2Uyb0RvYy54&#10;bWxQSwUGAAAAAAYABgBZAQAAyQUAAAAA&#10;">
              <v:fill on="f" focussize="0,0"/>
              <v:stroke on="f" weight="0.5pt"/>
              <v:imagedata o:title=""/>
              <o:lock v:ext="edit" aspectratio="f"/>
              <v:textbox inset="0mm,0mm,0mm,0mm">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1"/>
      </w:pPr>
      <w:r>
        <w:rPr>
          <w:rStyle w:val="16"/>
        </w:rPr>
        <w:footnoteRef/>
      </w:r>
      <w:r>
        <w:t xml:space="preserve"> </w:t>
      </w:r>
      <w:r>
        <w:rPr>
          <w:rFonts w:hint="eastAsia" w:ascii="仿宋_GB2312" w:eastAsia="仿宋_GB2312"/>
        </w:rPr>
        <w:t>公共理论课其中涉及戏曲音乐方面的课程，根据授课实际拆分为“唱腔与板式”、“戏曲音乐创作与实践”两门课程。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true"/>
  <w:bordersDoNotSurroundFooter w:val="true"/>
  <w:documentProtection w:enforcement="0"/>
  <w:defaultTabStop w:val="420"/>
  <w:drawingGridVerticalSpacing w:val="159"/>
  <w:noPunctuationKerning w:val="true"/>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1NDgyMmFiOWJjNTczODk2OGFjNzA3ZjU5NTU4Y2IifQ=="/>
  </w:docVars>
  <w:rsids>
    <w:rsidRoot w:val="006D0691"/>
    <w:rsid w:val="00011C0D"/>
    <w:rsid w:val="0001354B"/>
    <w:rsid w:val="000443C9"/>
    <w:rsid w:val="000501B8"/>
    <w:rsid w:val="00056073"/>
    <w:rsid w:val="0005679E"/>
    <w:rsid w:val="000604AA"/>
    <w:rsid w:val="0009035A"/>
    <w:rsid w:val="000921F2"/>
    <w:rsid w:val="000A2A1C"/>
    <w:rsid w:val="000A3FD2"/>
    <w:rsid w:val="000B712E"/>
    <w:rsid w:val="000E732E"/>
    <w:rsid w:val="000E7F00"/>
    <w:rsid w:val="00106F89"/>
    <w:rsid w:val="00112EDD"/>
    <w:rsid w:val="00123FBD"/>
    <w:rsid w:val="00131CB7"/>
    <w:rsid w:val="001338D1"/>
    <w:rsid w:val="0014288D"/>
    <w:rsid w:val="001456C7"/>
    <w:rsid w:val="0016072E"/>
    <w:rsid w:val="001644EC"/>
    <w:rsid w:val="00174E87"/>
    <w:rsid w:val="001907B4"/>
    <w:rsid w:val="00195EA6"/>
    <w:rsid w:val="00196BCD"/>
    <w:rsid w:val="001A590D"/>
    <w:rsid w:val="001B484B"/>
    <w:rsid w:val="001C6E75"/>
    <w:rsid w:val="001D7AAA"/>
    <w:rsid w:val="001D7B63"/>
    <w:rsid w:val="001E64BB"/>
    <w:rsid w:val="001E6C2A"/>
    <w:rsid w:val="001E7DCB"/>
    <w:rsid w:val="001F062F"/>
    <w:rsid w:val="001F0CB5"/>
    <w:rsid w:val="001F5EEA"/>
    <w:rsid w:val="001F7D26"/>
    <w:rsid w:val="00206960"/>
    <w:rsid w:val="002137B3"/>
    <w:rsid w:val="002167CB"/>
    <w:rsid w:val="0022043F"/>
    <w:rsid w:val="002401F7"/>
    <w:rsid w:val="002463B6"/>
    <w:rsid w:val="00247710"/>
    <w:rsid w:val="00252462"/>
    <w:rsid w:val="002577E2"/>
    <w:rsid w:val="00261BB7"/>
    <w:rsid w:val="002631FD"/>
    <w:rsid w:val="00280B31"/>
    <w:rsid w:val="0028246F"/>
    <w:rsid w:val="0029228A"/>
    <w:rsid w:val="002A5DB0"/>
    <w:rsid w:val="002B56C0"/>
    <w:rsid w:val="002B6124"/>
    <w:rsid w:val="002C1047"/>
    <w:rsid w:val="002C7205"/>
    <w:rsid w:val="002D6DF2"/>
    <w:rsid w:val="002E3BB2"/>
    <w:rsid w:val="002F3AEA"/>
    <w:rsid w:val="00313FA0"/>
    <w:rsid w:val="00317DA4"/>
    <w:rsid w:val="00322667"/>
    <w:rsid w:val="003263B0"/>
    <w:rsid w:val="003450AC"/>
    <w:rsid w:val="00363511"/>
    <w:rsid w:val="0036578A"/>
    <w:rsid w:val="00391F58"/>
    <w:rsid w:val="003C5A64"/>
    <w:rsid w:val="003E78BE"/>
    <w:rsid w:val="003F029F"/>
    <w:rsid w:val="00422153"/>
    <w:rsid w:val="00430E6A"/>
    <w:rsid w:val="00440F31"/>
    <w:rsid w:val="00445E70"/>
    <w:rsid w:val="00451FA9"/>
    <w:rsid w:val="00455F36"/>
    <w:rsid w:val="004629F7"/>
    <w:rsid w:val="00473363"/>
    <w:rsid w:val="00491110"/>
    <w:rsid w:val="00493D6A"/>
    <w:rsid w:val="004D3329"/>
    <w:rsid w:val="004E129C"/>
    <w:rsid w:val="004E2F59"/>
    <w:rsid w:val="004E5E9C"/>
    <w:rsid w:val="004F4996"/>
    <w:rsid w:val="004F6796"/>
    <w:rsid w:val="00503E81"/>
    <w:rsid w:val="00511173"/>
    <w:rsid w:val="005322D0"/>
    <w:rsid w:val="0054027D"/>
    <w:rsid w:val="005429D6"/>
    <w:rsid w:val="00563187"/>
    <w:rsid w:val="005757B3"/>
    <w:rsid w:val="00582CCC"/>
    <w:rsid w:val="00586389"/>
    <w:rsid w:val="005B2C4E"/>
    <w:rsid w:val="005D3413"/>
    <w:rsid w:val="005E6A37"/>
    <w:rsid w:val="005F658F"/>
    <w:rsid w:val="00604534"/>
    <w:rsid w:val="006054A0"/>
    <w:rsid w:val="00615CE8"/>
    <w:rsid w:val="00617242"/>
    <w:rsid w:val="00617F0F"/>
    <w:rsid w:val="00647674"/>
    <w:rsid w:val="00656241"/>
    <w:rsid w:val="0065641D"/>
    <w:rsid w:val="00657D0C"/>
    <w:rsid w:val="00675EA8"/>
    <w:rsid w:val="0069088E"/>
    <w:rsid w:val="00693172"/>
    <w:rsid w:val="00695A49"/>
    <w:rsid w:val="006A37E0"/>
    <w:rsid w:val="006B6EAD"/>
    <w:rsid w:val="006C53C4"/>
    <w:rsid w:val="006C59AA"/>
    <w:rsid w:val="006D0691"/>
    <w:rsid w:val="006D1F48"/>
    <w:rsid w:val="006D4522"/>
    <w:rsid w:val="006E2121"/>
    <w:rsid w:val="006E50E5"/>
    <w:rsid w:val="006F28BA"/>
    <w:rsid w:val="006F4529"/>
    <w:rsid w:val="00712439"/>
    <w:rsid w:val="0072588D"/>
    <w:rsid w:val="00757395"/>
    <w:rsid w:val="00775DBD"/>
    <w:rsid w:val="0077655C"/>
    <w:rsid w:val="00784AE7"/>
    <w:rsid w:val="00795F73"/>
    <w:rsid w:val="00796D44"/>
    <w:rsid w:val="007A26D9"/>
    <w:rsid w:val="007A41FF"/>
    <w:rsid w:val="007A5EA7"/>
    <w:rsid w:val="007D5550"/>
    <w:rsid w:val="007D651F"/>
    <w:rsid w:val="007E1A0A"/>
    <w:rsid w:val="007E60C9"/>
    <w:rsid w:val="007E6B48"/>
    <w:rsid w:val="007F44AF"/>
    <w:rsid w:val="007F685D"/>
    <w:rsid w:val="00801111"/>
    <w:rsid w:val="00815E33"/>
    <w:rsid w:val="008204FB"/>
    <w:rsid w:val="00822535"/>
    <w:rsid w:val="00840587"/>
    <w:rsid w:val="00844EF4"/>
    <w:rsid w:val="00851417"/>
    <w:rsid w:val="0085160A"/>
    <w:rsid w:val="00855683"/>
    <w:rsid w:val="00864C87"/>
    <w:rsid w:val="00865CB8"/>
    <w:rsid w:val="008677B0"/>
    <w:rsid w:val="008904F7"/>
    <w:rsid w:val="008A4304"/>
    <w:rsid w:val="008A6140"/>
    <w:rsid w:val="008D0782"/>
    <w:rsid w:val="008D15FF"/>
    <w:rsid w:val="008E030F"/>
    <w:rsid w:val="008F3D0A"/>
    <w:rsid w:val="008F46D3"/>
    <w:rsid w:val="008F7692"/>
    <w:rsid w:val="0091338A"/>
    <w:rsid w:val="009356FD"/>
    <w:rsid w:val="00936A9F"/>
    <w:rsid w:val="00944249"/>
    <w:rsid w:val="0095156E"/>
    <w:rsid w:val="0095505A"/>
    <w:rsid w:val="009676AF"/>
    <w:rsid w:val="00972F65"/>
    <w:rsid w:val="0098781D"/>
    <w:rsid w:val="009909ED"/>
    <w:rsid w:val="0099798C"/>
    <w:rsid w:val="009A0792"/>
    <w:rsid w:val="009C083D"/>
    <w:rsid w:val="009D396A"/>
    <w:rsid w:val="00A32751"/>
    <w:rsid w:val="00A36605"/>
    <w:rsid w:val="00A504ED"/>
    <w:rsid w:val="00A62633"/>
    <w:rsid w:val="00A66C42"/>
    <w:rsid w:val="00A754B4"/>
    <w:rsid w:val="00A755C3"/>
    <w:rsid w:val="00A90597"/>
    <w:rsid w:val="00A912C4"/>
    <w:rsid w:val="00A93043"/>
    <w:rsid w:val="00AA3576"/>
    <w:rsid w:val="00AB72AE"/>
    <w:rsid w:val="00AC0BFA"/>
    <w:rsid w:val="00AC5FE4"/>
    <w:rsid w:val="00AE3992"/>
    <w:rsid w:val="00AE7311"/>
    <w:rsid w:val="00AF5EBD"/>
    <w:rsid w:val="00B04593"/>
    <w:rsid w:val="00B160B3"/>
    <w:rsid w:val="00B16B77"/>
    <w:rsid w:val="00B16E7D"/>
    <w:rsid w:val="00B245A9"/>
    <w:rsid w:val="00B44716"/>
    <w:rsid w:val="00B50DF2"/>
    <w:rsid w:val="00B5147C"/>
    <w:rsid w:val="00B671BA"/>
    <w:rsid w:val="00B741CE"/>
    <w:rsid w:val="00BC1C42"/>
    <w:rsid w:val="00BC49F5"/>
    <w:rsid w:val="00BD5FD4"/>
    <w:rsid w:val="00BF5915"/>
    <w:rsid w:val="00C2036B"/>
    <w:rsid w:val="00C2096F"/>
    <w:rsid w:val="00C273F5"/>
    <w:rsid w:val="00C46543"/>
    <w:rsid w:val="00C46F55"/>
    <w:rsid w:val="00C519DB"/>
    <w:rsid w:val="00C56184"/>
    <w:rsid w:val="00C62B71"/>
    <w:rsid w:val="00C75F7F"/>
    <w:rsid w:val="00C87B5F"/>
    <w:rsid w:val="00C90673"/>
    <w:rsid w:val="00C9250F"/>
    <w:rsid w:val="00C9510D"/>
    <w:rsid w:val="00CB2FCD"/>
    <w:rsid w:val="00CB42B9"/>
    <w:rsid w:val="00CB69C7"/>
    <w:rsid w:val="00CE5089"/>
    <w:rsid w:val="00CE5C07"/>
    <w:rsid w:val="00CF476B"/>
    <w:rsid w:val="00D01FE2"/>
    <w:rsid w:val="00D063F6"/>
    <w:rsid w:val="00D10118"/>
    <w:rsid w:val="00D16C14"/>
    <w:rsid w:val="00D2059C"/>
    <w:rsid w:val="00D2072A"/>
    <w:rsid w:val="00D22458"/>
    <w:rsid w:val="00D368CC"/>
    <w:rsid w:val="00D45AE9"/>
    <w:rsid w:val="00D470E2"/>
    <w:rsid w:val="00D60CA2"/>
    <w:rsid w:val="00D75912"/>
    <w:rsid w:val="00D7734C"/>
    <w:rsid w:val="00D77D9B"/>
    <w:rsid w:val="00D86CC9"/>
    <w:rsid w:val="00DA7417"/>
    <w:rsid w:val="00DB0009"/>
    <w:rsid w:val="00DC6407"/>
    <w:rsid w:val="00DC711E"/>
    <w:rsid w:val="00DD10DF"/>
    <w:rsid w:val="00DD168F"/>
    <w:rsid w:val="00DD5167"/>
    <w:rsid w:val="00DD59FC"/>
    <w:rsid w:val="00DE1642"/>
    <w:rsid w:val="00DE5EC2"/>
    <w:rsid w:val="00DE6E49"/>
    <w:rsid w:val="00DF4FB9"/>
    <w:rsid w:val="00DF5EC1"/>
    <w:rsid w:val="00E12B2F"/>
    <w:rsid w:val="00E155BC"/>
    <w:rsid w:val="00E25F55"/>
    <w:rsid w:val="00E27A5D"/>
    <w:rsid w:val="00E32E42"/>
    <w:rsid w:val="00E43F27"/>
    <w:rsid w:val="00E54A54"/>
    <w:rsid w:val="00E56120"/>
    <w:rsid w:val="00E61322"/>
    <w:rsid w:val="00E94ACF"/>
    <w:rsid w:val="00E95965"/>
    <w:rsid w:val="00EB0C26"/>
    <w:rsid w:val="00EB16F1"/>
    <w:rsid w:val="00EB5EE5"/>
    <w:rsid w:val="00EC655D"/>
    <w:rsid w:val="00ED084E"/>
    <w:rsid w:val="00EE0A55"/>
    <w:rsid w:val="00EE4A90"/>
    <w:rsid w:val="00EE777E"/>
    <w:rsid w:val="00EE7AA7"/>
    <w:rsid w:val="00EE7ABA"/>
    <w:rsid w:val="00EF4468"/>
    <w:rsid w:val="00EF7658"/>
    <w:rsid w:val="00EF7AC9"/>
    <w:rsid w:val="00F021FE"/>
    <w:rsid w:val="00F16C4C"/>
    <w:rsid w:val="00F26A86"/>
    <w:rsid w:val="00F27D4D"/>
    <w:rsid w:val="00F54E08"/>
    <w:rsid w:val="00F87D59"/>
    <w:rsid w:val="00FA2660"/>
    <w:rsid w:val="00FB451B"/>
    <w:rsid w:val="00FC50BE"/>
    <w:rsid w:val="00FC6930"/>
    <w:rsid w:val="00FD36E3"/>
    <w:rsid w:val="00FD4478"/>
    <w:rsid w:val="00FF2F22"/>
    <w:rsid w:val="08772B51"/>
    <w:rsid w:val="17FAE488"/>
    <w:rsid w:val="1CD24096"/>
    <w:rsid w:val="1FDF925D"/>
    <w:rsid w:val="3ABDB0A9"/>
    <w:rsid w:val="3B100F84"/>
    <w:rsid w:val="3DCA7398"/>
    <w:rsid w:val="42420793"/>
    <w:rsid w:val="469978F2"/>
    <w:rsid w:val="4ACD43F2"/>
    <w:rsid w:val="4FDF3710"/>
    <w:rsid w:val="5B3F0FED"/>
    <w:rsid w:val="66895210"/>
    <w:rsid w:val="6E795289"/>
    <w:rsid w:val="6EFF2FF4"/>
    <w:rsid w:val="6F490CF7"/>
    <w:rsid w:val="6F6D6064"/>
    <w:rsid w:val="72644CA3"/>
    <w:rsid w:val="75F321F8"/>
    <w:rsid w:val="769904CF"/>
    <w:rsid w:val="7A67BC19"/>
    <w:rsid w:val="7BE55A1D"/>
    <w:rsid w:val="7BE61883"/>
    <w:rsid w:val="7CFFCA1B"/>
    <w:rsid w:val="7FBF47ED"/>
    <w:rsid w:val="7FF6034F"/>
    <w:rsid w:val="935F93E9"/>
    <w:rsid w:val="9B9F1251"/>
    <w:rsid w:val="A3EFA23E"/>
    <w:rsid w:val="BB7F47ED"/>
    <w:rsid w:val="BF1F0E24"/>
    <w:rsid w:val="BF7BF945"/>
    <w:rsid w:val="BFE3D0E3"/>
    <w:rsid w:val="BFF72A90"/>
    <w:rsid w:val="D9E18082"/>
    <w:rsid w:val="DD8E42C2"/>
    <w:rsid w:val="DFFFCF7B"/>
    <w:rsid w:val="EAFD1DF9"/>
    <w:rsid w:val="EFC1821D"/>
    <w:rsid w:val="FA5F662A"/>
    <w:rsid w:val="FBD78EEB"/>
    <w:rsid w:val="FFFA3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30"/>
    <w:qFormat/>
    <w:uiPriority w:val="0"/>
    <w:pPr>
      <w:keepNext/>
      <w:keepLines/>
      <w:ind w:firstLine="640" w:firstLineChars="200"/>
      <w:outlineLvl w:val="1"/>
    </w:pPr>
    <w:rPr>
      <w:rFonts w:ascii="Arial" w:hAnsi="Arial" w:eastAsia="仿宋_GB2312" w:cs="Times New Roman"/>
      <w:snapToGrid w:val="0"/>
      <w:kern w:val="0"/>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3"/>
    <w:next w:val="3"/>
    <w:qFormat/>
    <w:uiPriority w:val="0"/>
    <w:rPr>
      <w:rFonts w:ascii="宋体" w:hAnsi="宋体"/>
    </w:rPr>
  </w:style>
  <w:style w:type="paragraph" w:customStyle="1" w:styleId="3">
    <w:name w:val="正文1"/>
    <w:qFormat/>
    <w:uiPriority w:val="0"/>
    <w:pPr>
      <w:widowControl w:val="0"/>
      <w:jc w:val="both"/>
    </w:pPr>
    <w:rPr>
      <w:rFonts w:ascii="Calibri" w:hAnsi="Calibri" w:eastAsia="宋体" w:cs="黑体"/>
      <w:kern w:val="2"/>
      <w:sz w:val="21"/>
      <w:szCs w:val="24"/>
      <w:lang w:val="en-US" w:eastAsia="zh-CN" w:bidi="ar-SA"/>
    </w:rPr>
  </w:style>
  <w:style w:type="paragraph" w:styleId="5">
    <w:name w:val="Normal Indent"/>
    <w:basedOn w:val="1"/>
    <w:semiHidden/>
    <w:unhideWhenUsed/>
    <w:qFormat/>
    <w:uiPriority w:val="99"/>
    <w:pPr>
      <w:ind w:firstLine="420" w:firstLineChars="200"/>
    </w:pPr>
    <w:rPr>
      <w:rFonts w:ascii="Times New Roman" w:hAnsi="Times New Roman" w:eastAsia="宋体" w:cs="Times New Roman"/>
      <w:szCs w:val="24"/>
    </w:rPr>
  </w:style>
  <w:style w:type="paragraph" w:styleId="6">
    <w:name w:val="caption"/>
    <w:basedOn w:val="1"/>
    <w:next w:val="1"/>
    <w:semiHidden/>
    <w:unhideWhenUsed/>
    <w:qFormat/>
    <w:uiPriority w:val="35"/>
    <w:rPr>
      <w:rFonts w:ascii="Arial" w:hAnsi="Arial" w:eastAsia="黑体"/>
      <w:sz w:val="20"/>
    </w:rPr>
  </w:style>
  <w:style w:type="paragraph" w:styleId="7">
    <w:name w:val="Body Text"/>
    <w:basedOn w:val="1"/>
    <w:link w:val="19"/>
    <w:qFormat/>
    <w:uiPriority w:val="0"/>
    <w:pPr>
      <w:widowControl/>
      <w:spacing w:after="120" w:line="259" w:lineRule="auto"/>
      <w:jc w:val="left"/>
    </w:pPr>
    <w:rPr>
      <w:rFonts w:ascii="宋体" w:hAnsi="宋体" w:cs="Calibri"/>
      <w:kern w:val="0"/>
      <w:sz w:val="22"/>
      <w:szCs w:val="21"/>
    </w:rPr>
  </w:style>
  <w:style w:type="paragraph" w:styleId="8">
    <w:name w:val="Balloon Text"/>
    <w:basedOn w:val="1"/>
    <w:link w:val="20"/>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17"/>
    <w:semiHidden/>
    <w:unhideWhenUsed/>
    <w:qFormat/>
    <w:uiPriority w:val="99"/>
    <w:pPr>
      <w:snapToGrid w:val="0"/>
      <w:jc w:val="left"/>
    </w:pPr>
    <w:rPr>
      <w:sz w:val="18"/>
      <w:szCs w:val="18"/>
    </w:rPr>
  </w:style>
  <w:style w:type="paragraph" w:styleId="12">
    <w:name w:val="Normal (Web)"/>
    <w:basedOn w:val="1"/>
    <w:semiHidden/>
    <w:unhideWhenUsed/>
    <w:qFormat/>
    <w:uiPriority w:val="99"/>
    <w:pPr>
      <w:spacing w:beforeAutospacing="1" w:afterAutospacing="1"/>
      <w:jc w:val="left"/>
    </w:pPr>
    <w:rPr>
      <w:rFonts w:cs="Times New Roman"/>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otnote reference"/>
    <w:basedOn w:val="15"/>
    <w:semiHidden/>
    <w:unhideWhenUsed/>
    <w:qFormat/>
    <w:uiPriority w:val="99"/>
    <w:rPr>
      <w:vertAlign w:val="superscript"/>
    </w:rPr>
  </w:style>
  <w:style w:type="character" w:customStyle="1" w:styleId="17">
    <w:name w:val="脚注文本 字符"/>
    <w:basedOn w:val="15"/>
    <w:link w:val="11"/>
    <w:semiHidden/>
    <w:qFormat/>
    <w:uiPriority w:val="99"/>
    <w:rPr>
      <w:sz w:val="18"/>
      <w:szCs w:val="18"/>
    </w:rPr>
  </w:style>
  <w:style w:type="paragraph" w:styleId="18">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character" w:customStyle="1" w:styleId="19">
    <w:name w:val="正文文本 字符"/>
    <w:basedOn w:val="15"/>
    <w:link w:val="7"/>
    <w:qFormat/>
    <w:uiPriority w:val="0"/>
    <w:rPr>
      <w:rFonts w:ascii="宋体" w:hAnsi="宋体" w:cs="Calibri"/>
      <w:kern w:val="0"/>
      <w:sz w:val="22"/>
      <w:szCs w:val="21"/>
    </w:rPr>
  </w:style>
  <w:style w:type="character" w:customStyle="1" w:styleId="20">
    <w:name w:val="批注框文本 字符"/>
    <w:basedOn w:val="15"/>
    <w:link w:val="8"/>
    <w:semiHidden/>
    <w:qFormat/>
    <w:uiPriority w:val="99"/>
    <w:rPr>
      <w:sz w:val="18"/>
      <w:szCs w:val="18"/>
    </w:rPr>
  </w:style>
  <w:style w:type="character" w:customStyle="1" w:styleId="21">
    <w:name w:val="页眉 字符"/>
    <w:basedOn w:val="15"/>
    <w:link w:val="10"/>
    <w:qFormat/>
    <w:uiPriority w:val="99"/>
    <w:rPr>
      <w:sz w:val="18"/>
      <w:szCs w:val="18"/>
    </w:rPr>
  </w:style>
  <w:style w:type="character" w:customStyle="1" w:styleId="22">
    <w:name w:val="页脚 字符"/>
    <w:basedOn w:val="15"/>
    <w:link w:val="9"/>
    <w:qFormat/>
    <w:uiPriority w:val="99"/>
    <w:rPr>
      <w:sz w:val="18"/>
      <w:szCs w:val="18"/>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6">
    <w:name w:val="font11"/>
    <w:basedOn w:val="15"/>
    <w:qFormat/>
    <w:uiPriority w:val="0"/>
    <w:rPr>
      <w:rFonts w:hint="eastAsia" w:ascii="宋体" w:hAnsi="宋体" w:eastAsia="宋体" w:cs="宋体"/>
      <w:color w:val="000000"/>
      <w:sz w:val="21"/>
      <w:szCs w:val="21"/>
      <w:u w:val="none"/>
    </w:rPr>
  </w:style>
  <w:style w:type="character" w:customStyle="1" w:styleId="27">
    <w:name w:val="font21"/>
    <w:basedOn w:val="15"/>
    <w:qFormat/>
    <w:uiPriority w:val="0"/>
    <w:rPr>
      <w:rFonts w:hint="eastAsia" w:ascii="宋体" w:hAnsi="宋体" w:eastAsia="宋体" w:cs="宋体"/>
      <w:b/>
      <w:bCs/>
      <w:color w:val="000000"/>
      <w:sz w:val="20"/>
      <w:szCs w:val="20"/>
      <w:u w:val="none"/>
    </w:rPr>
  </w:style>
  <w:style w:type="character" w:customStyle="1" w:styleId="28">
    <w:name w:val="font31"/>
    <w:basedOn w:val="15"/>
    <w:qFormat/>
    <w:uiPriority w:val="0"/>
    <w:rPr>
      <w:rFonts w:hint="eastAsia" w:ascii="宋体" w:hAnsi="宋体" w:eastAsia="宋体" w:cs="宋体"/>
      <w:color w:val="000000"/>
      <w:sz w:val="20"/>
      <w:szCs w:val="20"/>
      <w:u w:val="none"/>
    </w:rPr>
  </w:style>
  <w:style w:type="character" w:customStyle="1" w:styleId="29">
    <w:name w:val="font51"/>
    <w:basedOn w:val="15"/>
    <w:qFormat/>
    <w:uiPriority w:val="0"/>
    <w:rPr>
      <w:rFonts w:hint="eastAsia" w:ascii="宋体" w:hAnsi="宋体" w:eastAsia="宋体" w:cs="宋体"/>
      <w:color w:val="000000"/>
      <w:sz w:val="20"/>
      <w:szCs w:val="20"/>
      <w:u w:val="none"/>
    </w:rPr>
  </w:style>
  <w:style w:type="character" w:customStyle="1" w:styleId="30">
    <w:name w:val="标题 2 字符"/>
    <w:basedOn w:val="15"/>
    <w:link w:val="4"/>
    <w:qFormat/>
    <w:uiPriority w:val="0"/>
    <w:rPr>
      <w:rFonts w:ascii="Arial" w:hAnsi="Arial" w:eastAsia="仿宋_GB2312"/>
      <w:snapToGrid w:val="0"/>
      <w:sz w:val="32"/>
      <w:szCs w:val="32"/>
    </w:rPr>
  </w:style>
  <w:style w:type="paragraph" w:customStyle="1" w:styleId="31">
    <w:name w:val="正文文本1"/>
    <w:basedOn w:val="1"/>
    <w:qFormat/>
    <w:uiPriority w:val="99"/>
    <w:pPr>
      <w:widowControl/>
      <w:spacing w:line="360" w:lineRule="auto"/>
    </w:pPr>
    <w:rPr>
      <w:rFonts w:ascii="Calibri" w:hAnsi="Calibri" w:eastAsia="宋体" w:cs="Times New Roman"/>
      <w:color w:val="FF000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1298</Words>
  <Characters>7400</Characters>
  <Lines>61</Lines>
  <Paragraphs>17</Paragraphs>
  <TotalTime>41</TotalTime>
  <ScaleCrop>false</ScaleCrop>
  <LinksUpToDate>false</LinksUpToDate>
  <CharactersWithSpaces>8681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2023-06-02T06:33:00Z</dcterms:created>
  <dc:creator>liyy9</dc:creator>
  <cp:lastModifiedBy>15810859531</cp:lastModifiedBy>
  <cp:lastPrinted>2024-08-23T11:55:40Z</cp:lastPrinted>
  <dcterms:modified xsi:type="dcterms:W3CDTF">2024-08-23T13:20:44Z</dcterms:modified>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A7A51AC65FF5751E41E083644B78D473_43</vt:lpwstr>
  </property>
</Properties>
</file>