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2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020"/>
        <w:gridCol w:w="917"/>
        <w:gridCol w:w="677"/>
        <w:gridCol w:w="1385"/>
        <w:gridCol w:w="2206"/>
        <w:gridCol w:w="1349"/>
        <w:gridCol w:w="639"/>
        <w:gridCol w:w="805"/>
        <w:gridCol w:w="962"/>
        <w:gridCol w:w="23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32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bookmarkStart w:id="0" w:name="_GoBack"/>
            <w:bookmarkEnd w:id="0"/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（</w:t>
            </w:r>
            <w:r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32"/>
                <w:szCs w:val="32"/>
              </w:rPr>
              <w:t>2020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92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0357" w:type="dxa"/>
            <w:gridSpan w:val="8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向基础教育倾斜</w:t>
            </w:r>
            <w:r>
              <w:rPr>
                <w:rFonts w:ascii="Arial Narrow" w:hAnsi="Arial Narrow" w:eastAsia="宋体" w:cs="宋体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学生卡采购（</w:t>
            </w:r>
            <w:r>
              <w:rPr>
                <w:rFonts w:ascii="Arial Narrow" w:hAnsi="Arial Narrow" w:eastAsia="宋体" w:cs="宋体"/>
                <w:color w:val="000000"/>
                <w:kern w:val="0"/>
                <w:sz w:val="20"/>
                <w:szCs w:val="20"/>
              </w:rPr>
              <w:t>2020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923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2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北京市教育委员会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7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北京教育网络和信息中心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923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42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吴昊</w:t>
            </w:r>
          </w:p>
        </w:tc>
        <w:tc>
          <w:tcPr>
            <w:tcW w:w="27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3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63911073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2923" w:type="dxa"/>
            <w:gridSpan w:val="3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2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B/A)</w:t>
            </w:r>
          </w:p>
        </w:tc>
        <w:tc>
          <w:tcPr>
            <w:tcW w:w="3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923" w:type="dxa"/>
            <w:gridSpan w:val="3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496.63488</w:t>
            </w:r>
          </w:p>
        </w:tc>
        <w:tc>
          <w:tcPr>
            <w:tcW w:w="2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496.63488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              405.72 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82%</w:t>
            </w:r>
          </w:p>
        </w:tc>
        <w:tc>
          <w:tcPr>
            <w:tcW w:w="3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8.2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2923" w:type="dxa"/>
            <w:gridSpan w:val="3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496.63488</w:t>
            </w:r>
          </w:p>
        </w:tc>
        <w:tc>
          <w:tcPr>
            <w:tcW w:w="2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496.63488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              405.72 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923" w:type="dxa"/>
            <w:gridSpan w:val="3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方正书宋_GBK" w:hAnsi="等线" w:eastAsia="方正书宋_GBK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书宋_GBK" w:hAnsi="等线" w:eastAsia="方正书宋_GBK" w:cs="宋体"/>
                <w:color w:val="000000"/>
                <w:kern w:val="0"/>
                <w:sz w:val="20"/>
                <w:szCs w:val="20"/>
              </w:rPr>
              <w:t>上年结转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                                        -   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                      -   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2923" w:type="dxa"/>
            <w:gridSpan w:val="3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                                        -   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                      -   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3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vMerge w:val="restart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62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60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2" w:hRule="atLeast"/>
        </w:trPr>
        <w:tc>
          <w:tcPr>
            <w:tcW w:w="968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采购“北京通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学生卡”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36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万张，其中，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2020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年小学一年级入学新生新制卡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万张，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2021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年底前全市中小学学生补换卡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万张。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 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北京通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学生卡”功能包括北京市教育应用、北京通应用和北京市公共交通一卡通应用，其中，公交应用符合交通部互联互通规范标准，可享受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折公交优惠。完成“北京通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学生卡”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36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万张采购任务，实现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2020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年度全市学生卡正常发放，满足全市教育教学应用需求，保障中小学生乘坐公交权益。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2020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日前，完成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万余小一新生卡的制作；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2021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年底前按需完成全市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148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万余在籍中小学生约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万张补换卡需求。“北京通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学生卡”成本单价为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元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张，预计共需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720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万元。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2020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日前完成支付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70%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504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万元，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2021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日前完成支付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30%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计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216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万元。</w:t>
            </w:r>
          </w:p>
        </w:tc>
        <w:tc>
          <w:tcPr>
            <w:tcW w:w="60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2020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年</w:t>
            </w: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月</w:t>
            </w: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日前，完成</w:t>
            </w: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219516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万余小一新生卡的制作；“北京通</w:t>
            </w: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-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学生卡”实际采购单价为</w:t>
            </w: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19.32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张，总计6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95.52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万元。</w:t>
            </w: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2020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年</w:t>
            </w: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月</w:t>
            </w: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日前完成支付2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10000张学生卡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（当年9月入学的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小学一年级及外地转入学生首次申领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）计</w:t>
            </w:r>
            <w:r>
              <w:rPr>
                <w:rFonts w:hint="eastAsia" w:ascii="Arial Narrow" w:hAnsi="Arial Narrow" w:eastAsia="等线" w:cs="宋体"/>
                <w:kern w:val="0"/>
                <w:sz w:val="20"/>
                <w:szCs w:val="20"/>
              </w:rPr>
              <w:t>4</w:t>
            </w: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05.72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68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68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92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新制卡</w:t>
            </w:r>
          </w:p>
        </w:tc>
        <w:tc>
          <w:tcPr>
            <w:tcW w:w="2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万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219516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68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补制卡</w:t>
            </w:r>
          </w:p>
        </w:tc>
        <w:tc>
          <w:tcPr>
            <w:tcW w:w="2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Arial Narrow" w:hAnsi="Arial Narrow" w:eastAsia="等线" w:cs="宋体"/>
                <w:color w:val="000000"/>
                <w:kern w:val="0"/>
                <w:sz w:val="20"/>
                <w:szCs w:val="20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万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54333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方正书宋_GBK" w:hAnsi="等线" w:eastAsia="方正书宋_GBK" w:cs="宋体"/>
                <w:kern w:val="0"/>
                <w:sz w:val="20"/>
                <w:szCs w:val="20"/>
              </w:rPr>
            </w:pPr>
            <w:r>
              <w:rPr>
                <w:rFonts w:hint="eastAsia" w:ascii="方正书宋_GBK" w:hAnsi="等线" w:eastAsia="方正书宋_GBK" w:cs="宋体"/>
                <w:kern w:val="0"/>
                <w:sz w:val="20"/>
                <w:szCs w:val="20"/>
              </w:rPr>
              <w:t>项目尚在执行中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968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新制卡</w:t>
            </w:r>
          </w:p>
        </w:tc>
        <w:tc>
          <w:tcPr>
            <w:tcW w:w="2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按质、按量准确发放新制卡</w:t>
            </w:r>
          </w:p>
        </w:tc>
        <w:tc>
          <w:tcPr>
            <w:tcW w:w="1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68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补制卡</w:t>
            </w:r>
          </w:p>
        </w:tc>
        <w:tc>
          <w:tcPr>
            <w:tcW w:w="222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按实际补卡需求完成全部补卡保障</w:t>
            </w:r>
          </w:p>
        </w:tc>
        <w:tc>
          <w:tcPr>
            <w:tcW w:w="1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书宋_GBK" w:hAnsi="等线" w:eastAsia="方正书宋_GBK" w:cs="宋体"/>
                <w:kern w:val="0"/>
                <w:sz w:val="20"/>
                <w:szCs w:val="20"/>
              </w:rPr>
            </w:pPr>
            <w:r>
              <w:rPr>
                <w:rFonts w:hint="eastAsia" w:ascii="方正书宋_GBK" w:hAnsi="等线" w:eastAsia="方正书宋_GBK" w:cs="宋体"/>
                <w:kern w:val="0"/>
                <w:sz w:val="20"/>
                <w:szCs w:val="20"/>
              </w:rPr>
              <w:t>可以完成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方正书宋_GBK" w:hAnsi="等线" w:eastAsia="方正书宋_GBK" w:cs="宋体"/>
                <w:kern w:val="0"/>
                <w:sz w:val="20"/>
                <w:szCs w:val="20"/>
              </w:rPr>
            </w:pPr>
            <w:r>
              <w:rPr>
                <w:rFonts w:hint="eastAsia" w:ascii="方正书宋_GBK" w:hAnsi="等线" w:eastAsia="方正书宋_GBK" w:cs="宋体"/>
                <w:kern w:val="0"/>
                <w:sz w:val="20"/>
                <w:szCs w:val="20"/>
              </w:rPr>
              <w:t>项目尚在执行中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68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进度指标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新制卡</w:t>
            </w:r>
          </w:p>
        </w:tc>
        <w:tc>
          <w:tcPr>
            <w:tcW w:w="2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2020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日前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968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补制卡</w:t>
            </w:r>
          </w:p>
        </w:tc>
        <w:tc>
          <w:tcPr>
            <w:tcW w:w="2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2021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年9月3</w:t>
            </w: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日前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hint="eastAsia" w:ascii="Arial Narrow" w:hAnsi="Arial Narrow" w:eastAsia="等线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hint="eastAsia" w:ascii="方正书宋_GBK" w:hAnsi="等线" w:eastAsia="方正书宋_GBK" w:cs="宋体"/>
                <w:kern w:val="0"/>
                <w:sz w:val="20"/>
                <w:szCs w:val="20"/>
              </w:rPr>
              <w:t>项目尚在执行中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68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北京通学生卡单位成本</w:t>
            </w:r>
          </w:p>
        </w:tc>
        <w:tc>
          <w:tcPr>
            <w:tcW w:w="2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≤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 xml:space="preserve">20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元／张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19.32</w:t>
            </w:r>
            <w:r>
              <w:rPr>
                <w:rFonts w:hint="eastAsia" w:ascii="方正书宋_GBK" w:hAnsi="宋体" w:eastAsia="方正书宋_GBK" w:cs="宋体"/>
                <w:kern w:val="0"/>
                <w:sz w:val="20"/>
                <w:szCs w:val="20"/>
              </w:rPr>
              <w:t>元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68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总成本</w:t>
            </w:r>
          </w:p>
        </w:tc>
        <w:tc>
          <w:tcPr>
            <w:tcW w:w="2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Cambria Math" w:hAnsi="Cambria Math" w:eastAsia="等线" w:cs="宋体"/>
                <w:color w:val="000000"/>
                <w:kern w:val="0"/>
                <w:sz w:val="20"/>
                <w:szCs w:val="20"/>
              </w:rPr>
              <w:t>≤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504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83.61824万元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1.5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截止2021年</w:t>
            </w:r>
            <w:r>
              <w:rPr>
                <w:rFonts w:hint="eastAsia" w:ascii="Arial Narrow" w:hAnsi="Arial Narrow" w:eastAsia="等线" w:cs="宋体"/>
                <w:kern w:val="0"/>
                <w:sz w:val="20"/>
                <w:szCs w:val="20"/>
              </w:rPr>
              <w:t>4月3</w:t>
            </w: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0日财政实际累计支付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83.61824万元</w:t>
            </w:r>
            <w:r>
              <w:rPr>
                <w:rFonts w:hint="eastAsia" w:ascii="Arial Narrow" w:hAnsi="Arial Narrow" w:eastAsia="等线" w:cs="宋体"/>
                <w:kern w:val="0"/>
                <w:sz w:val="20"/>
                <w:szCs w:val="20"/>
              </w:rPr>
              <w:t>。</w:t>
            </w:r>
          </w:p>
          <w:p>
            <w:pPr>
              <w:widowControl/>
              <w:jc w:val="left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hint="eastAsia" w:ascii="Arial Narrow" w:hAnsi="Arial Narrow" w:eastAsia="等线" w:cs="宋体"/>
                <w:kern w:val="0"/>
                <w:sz w:val="20"/>
                <w:szCs w:val="20"/>
              </w:rPr>
              <w:t>今后将做实做细项目预算编制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8" w:hRule="atLeast"/>
        </w:trPr>
        <w:tc>
          <w:tcPr>
            <w:tcW w:w="968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效果指标（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92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2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为各项学生活动的管理、提高教育教学质量，提供了条件。为学生共享社会教育资源，参加社会实践、开展课外活动、接受思想品德教育创造更方便的条件。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符合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Arial Narrow" w:hAnsi="Arial Narrow" w:eastAsia="等线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38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今后将提供更充足的资料支撑效益指标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</w:trPr>
        <w:tc>
          <w:tcPr>
            <w:tcW w:w="968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环境效益</w:t>
            </w:r>
          </w:p>
        </w:tc>
        <w:tc>
          <w:tcPr>
            <w:tcW w:w="2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北京通学生卡为二卡合一卡，是采用环保材料，可以减少卡片丢失、损坏的概率，减少补卡数量，同时可以提高学生卡的管理效率。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符合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38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968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服务对象满意度（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用户满意度≥</w:t>
            </w: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80%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99%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方正书宋_GBK" w:hAnsi="等线" w:eastAsia="方正书宋_GBK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方正书宋_GBK" w:hAnsi="等线" w:eastAsia="方正书宋_GBK" w:cs="宋体"/>
                <w:color w:val="000000"/>
                <w:kern w:val="0"/>
                <w:sz w:val="20"/>
                <w:szCs w:val="20"/>
                <w:lang w:eastAsia="zh-CN"/>
              </w:rPr>
              <w:t>截至目前</w:t>
            </w:r>
            <w:r>
              <w:rPr>
                <w:rFonts w:hint="eastAsia" w:ascii="方正书宋_GBK" w:hAnsi="等线" w:eastAsia="方正书宋_GBK" w:cs="宋体"/>
                <w:color w:val="000000"/>
                <w:kern w:val="0"/>
                <w:sz w:val="20"/>
                <w:szCs w:val="20"/>
              </w:rPr>
              <w:t>满意度达</w:t>
            </w:r>
            <w:r>
              <w:rPr>
                <w:rFonts w:ascii="Arial Narrow" w:hAnsi="Arial Narrow" w:eastAsia="方正书宋_GBK" w:cs="宋体"/>
                <w:color w:val="000000"/>
                <w:kern w:val="0"/>
                <w:sz w:val="20"/>
                <w:szCs w:val="20"/>
              </w:rPr>
              <w:t>99%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73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总分：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b/>
                <w:bCs/>
                <w:color w:val="000000"/>
                <w:kern w:val="0"/>
                <w:sz w:val="20"/>
                <w:szCs w:val="20"/>
              </w:rPr>
              <w:t>83.7</w:t>
            </w:r>
          </w:p>
        </w:tc>
        <w:tc>
          <w:tcPr>
            <w:tcW w:w="2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 w:eastAsia="等线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1OTZjOTM2ODkzYWU2YmQ4YjE4ZjRlY2IyMWM1YTYifQ=="/>
  </w:docVars>
  <w:rsids>
    <w:rsidRoot w:val="00CE3BFB"/>
    <w:rsid w:val="00000A84"/>
    <w:rsid w:val="00450DFE"/>
    <w:rsid w:val="004E7825"/>
    <w:rsid w:val="00556AFC"/>
    <w:rsid w:val="00685D1C"/>
    <w:rsid w:val="007164FA"/>
    <w:rsid w:val="007C1256"/>
    <w:rsid w:val="007C34E6"/>
    <w:rsid w:val="008312C8"/>
    <w:rsid w:val="00854208"/>
    <w:rsid w:val="008A377D"/>
    <w:rsid w:val="00CC0E47"/>
    <w:rsid w:val="00CE142C"/>
    <w:rsid w:val="00CE3BFB"/>
    <w:rsid w:val="00E31ABD"/>
    <w:rsid w:val="00F51619"/>
    <w:rsid w:val="3DC2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248</Words>
  <Characters>1419</Characters>
  <Lines>11</Lines>
  <Paragraphs>3</Paragraphs>
  <TotalTime>16</TotalTime>
  <ScaleCrop>false</ScaleCrop>
  <LinksUpToDate>false</LinksUpToDate>
  <CharactersWithSpaces>1664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2021-05-23T02:32:00Z</dcterms:created>
  <dc:creator>李 博云</dc:creator>
  <cp:lastModifiedBy>苏坡云☁️</cp:lastModifiedBy>
  <dcterms:modified xsi:type="dcterms:W3CDTF">2023-12-04T06:16:30Z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090E5CAD67634F13AD981BB0F0EB7E2D_12</vt:lpwstr>
  </property>
</Properties>
</file>