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jc w:val="center"/>
        <w:tblLayout w:type="fixed"/>
        <w:tblCellMar>
          <w:top w:w="0" w:type="dxa"/>
          <w:left w:w="108" w:type="dxa"/>
          <w:bottom w:w="0" w:type="dxa"/>
          <w:right w:w="108" w:type="dxa"/>
        </w:tblCellMar>
      </w:tblPr>
      <w:tblGrid>
        <w:gridCol w:w="504"/>
        <w:gridCol w:w="624"/>
        <w:gridCol w:w="1035"/>
        <w:gridCol w:w="1698"/>
        <w:gridCol w:w="1036"/>
        <w:gridCol w:w="2964"/>
        <w:gridCol w:w="3299"/>
        <w:gridCol w:w="1134"/>
        <w:gridCol w:w="420"/>
        <w:gridCol w:w="828"/>
        <w:gridCol w:w="632"/>
      </w:tblGrid>
      <w:tr>
        <w:tblPrEx>
          <w:tblCellMar>
            <w:top w:w="0" w:type="dxa"/>
            <w:left w:w="108" w:type="dxa"/>
            <w:bottom w:w="0" w:type="dxa"/>
            <w:right w:w="108" w:type="dxa"/>
          </w:tblCellMar>
        </w:tblPrEx>
        <w:trPr>
          <w:trHeight w:val="40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（2020年度）</w:t>
            </w:r>
          </w:p>
        </w:tc>
      </w:tr>
      <w:tr>
        <w:tblPrEx>
          <w:tblCellMar>
            <w:top w:w="0" w:type="dxa"/>
            <w:left w:w="108" w:type="dxa"/>
            <w:bottom w:w="0" w:type="dxa"/>
            <w:right w:w="108" w:type="dxa"/>
          </w:tblCellMar>
        </w:tblPrEx>
        <w:trPr>
          <w:trHeight w:val="288" w:hRule="atLeast"/>
          <w:jc w:val="center"/>
        </w:trPr>
        <w:tc>
          <w:tcPr>
            <w:tcW w:w="17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220"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36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598"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36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104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1163"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40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14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292"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222"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88" w:hRule="atLeast"/>
          <w:jc w:val="center"/>
        </w:trPr>
        <w:tc>
          <w:tcPr>
            <w:tcW w:w="76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4236" w:type="pct"/>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向基础教育倾斜-名校长工作室</w:t>
            </w:r>
          </w:p>
        </w:tc>
      </w:tr>
      <w:tr>
        <w:tblPrEx>
          <w:tblCellMar>
            <w:top w:w="0" w:type="dxa"/>
            <w:left w:w="108" w:type="dxa"/>
            <w:bottom w:w="0" w:type="dxa"/>
            <w:right w:w="108" w:type="dxa"/>
          </w:tblCellMar>
        </w:tblPrEx>
        <w:trPr>
          <w:trHeight w:val="288" w:hRule="atLeast"/>
          <w:jc w:val="center"/>
        </w:trPr>
        <w:tc>
          <w:tcPr>
            <w:tcW w:w="76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201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116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1063"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76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2010"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蔡春</w:t>
            </w:r>
          </w:p>
        </w:tc>
        <w:tc>
          <w:tcPr>
            <w:tcW w:w="116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063"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ascii="宋体" w:hAnsi="宋体" w:eastAsia="宋体" w:cs="宋体"/>
                <w:color w:val="000000"/>
                <w:kern w:val="0"/>
                <w:sz w:val="22"/>
              </w:rPr>
              <w:t>13661334263</w:t>
            </w:r>
          </w:p>
        </w:tc>
      </w:tr>
      <w:tr>
        <w:tblPrEx>
          <w:tblCellMar>
            <w:top w:w="0" w:type="dxa"/>
            <w:left w:w="108" w:type="dxa"/>
            <w:bottom w:w="0" w:type="dxa"/>
            <w:right w:w="108" w:type="dxa"/>
          </w:tblCellMar>
        </w:tblPrEx>
        <w:trPr>
          <w:trHeight w:val="564" w:hRule="atLeast"/>
          <w:jc w:val="center"/>
        </w:trPr>
        <w:tc>
          <w:tcPr>
            <w:tcW w:w="76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964"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1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29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7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4"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68.524000 </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68.524000 </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53.470000 </w:t>
            </w:r>
          </w:p>
        </w:tc>
        <w:tc>
          <w:tcPr>
            <w:tcW w:w="1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29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78.03%</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7.80 </w:t>
            </w:r>
          </w:p>
        </w:tc>
      </w:tr>
      <w:tr>
        <w:tblPrEx>
          <w:tblCellMar>
            <w:top w:w="0" w:type="dxa"/>
            <w:left w:w="108" w:type="dxa"/>
            <w:bottom w:w="0" w:type="dxa"/>
            <w:right w:w="108" w:type="dxa"/>
          </w:tblCellMar>
        </w:tblPrEx>
        <w:trPr>
          <w:trHeight w:val="288" w:hRule="atLeast"/>
          <w:jc w:val="center"/>
        </w:trPr>
        <w:tc>
          <w:tcPr>
            <w:tcW w:w="7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4"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68.524000 </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68.524000 </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53.470000 </w:t>
            </w:r>
          </w:p>
        </w:tc>
        <w:tc>
          <w:tcPr>
            <w:tcW w:w="148"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78.03%</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88" w:hRule="atLeast"/>
          <w:jc w:val="center"/>
        </w:trPr>
        <w:tc>
          <w:tcPr>
            <w:tcW w:w="7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6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0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4" w:hRule="atLeast"/>
          <w:jc w:val="center"/>
        </w:trPr>
        <w:tc>
          <w:tcPr>
            <w:tcW w:w="7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6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0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2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177"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259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2226"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841"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95"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在2020年1月1日至2020年12月31日期间，本项目以学段和办学环境为分类标准，设置两个“小学校长工作室”、两个“中学校长工作室”和一个“一贯制学校校长工作室”，每个工作室配置一名实践导师、一名理论导师和一名助理导师。各工作室从北京市选拔具有明显发展潜力和明确研究问题的中小学校长，共计38人，以工作室为基本活动单位，采用理论研究与实际工作相结合，多元化课程与活动相结合，问题驱动与主动建构相结合，自主学习和集中研修相结合的培养方式，使学员校长掌握国际前沿的教育理论，提高对教育改革中热点、难点问题的敏感性和深层次分析能力，规划设计自身专业发展，设计学校的发展目标和路径，并通过课题研究提升专业化研究能力和学术水平，拓宽视野，提高境界，形成自身的办学思想，培养一批心怀崇高教育理想、具有鲜明教育理念、勇于改革创新和实践探索的教育家型校长，并向首都学前教育和基础教育领域辐射良好的社会影响力。</w:t>
            </w:r>
          </w:p>
        </w:tc>
        <w:tc>
          <w:tcPr>
            <w:tcW w:w="2226"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位名校长工作室校长学员培养工作已进入结题验收阶段。2020年克服疫情困难组织集中研修5次，分工作室研修4次/每工作室，有15名学员已完成为期2周的跟岗实践，全部学员完成行动研究开题工作。在学习期间，学员校长取得了丰硕的成果：38名学员主持或参与各级各类科研项目40项，产出论文32篇，专著10本。</w:t>
            </w:r>
          </w:p>
        </w:tc>
      </w:tr>
      <w:tr>
        <w:tblPrEx>
          <w:tblCellMar>
            <w:top w:w="0" w:type="dxa"/>
            <w:left w:w="108" w:type="dxa"/>
            <w:bottom w:w="0" w:type="dxa"/>
            <w:right w:w="108" w:type="dxa"/>
          </w:tblCellMar>
        </w:tblPrEx>
        <w:trPr>
          <w:trHeight w:val="576" w:hRule="atLeast"/>
          <w:jc w:val="center"/>
        </w:trPr>
        <w:tc>
          <w:tcPr>
            <w:tcW w:w="177"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2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36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5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576"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3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组织培训活动</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&gt;180人次</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342人次</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76"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撰写教育管理文章</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&gt;10篇</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疫情影响</w:t>
            </w:r>
          </w:p>
        </w:tc>
      </w:tr>
      <w:tr>
        <w:tblPrEx>
          <w:tblCellMar>
            <w:top w:w="0" w:type="dxa"/>
            <w:left w:w="108" w:type="dxa"/>
            <w:bottom w:w="0" w:type="dxa"/>
            <w:right w:w="108" w:type="dxa"/>
          </w:tblCellMar>
        </w:tblPrEx>
        <w:trPr>
          <w:trHeight w:val="576"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培训人员</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38人</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38人</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76"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开展市级学术交流活动</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&gt;5次</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5次</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68"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在正式期刊发表论文</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&gt;5篇</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31篇</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900"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培训合格率95%</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10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培训工作已进入结题验收阶段，合格率待验收结束后统计。</w:t>
            </w:r>
          </w:p>
        </w:tc>
        <w:tc>
          <w:tcPr>
            <w:tcW w:w="11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88"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59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各类项目完成进度</w:t>
            </w:r>
          </w:p>
        </w:tc>
        <w:tc>
          <w:tcPr>
            <w:tcW w:w="3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严格按照计划执行</w:t>
            </w:r>
          </w:p>
        </w:tc>
        <w:tc>
          <w:tcPr>
            <w:tcW w:w="10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严格按照培养方案执行。</w:t>
            </w:r>
          </w:p>
        </w:tc>
        <w:tc>
          <w:tcPr>
            <w:tcW w:w="116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66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600"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0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0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0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63"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88"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项目预算控制</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108万元</w:t>
            </w:r>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53.47万元</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888"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     （30分）</w:t>
            </w:r>
          </w:p>
        </w:tc>
        <w:tc>
          <w:tcPr>
            <w:tcW w:w="3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培养38位名校长，促进北京基础教育人才队伍的发展</w:t>
            </w:r>
          </w:p>
        </w:tc>
        <w:tc>
          <w:tcPr>
            <w:tcW w:w="365"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38</w:t>
            </w:r>
            <w:r>
              <w:rPr>
                <w:rFonts w:hint="eastAsia" w:ascii="宋体" w:hAnsi="宋体" w:eastAsia="宋体" w:cs="宋体"/>
                <w:color w:val="000000"/>
                <w:kern w:val="0"/>
                <w:sz w:val="22"/>
                <w:lang w:eastAsia="zh-CN"/>
              </w:rPr>
              <w:t>位名校长</w:t>
            </w:r>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38位名校长工作室校长学员培养工作已进入结题验收阶段</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888"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以名校长的养成促进北京基础教育优质均衡发展</w:t>
            </w:r>
          </w:p>
        </w:tc>
        <w:tc>
          <w:tcPr>
            <w:tcW w:w="365"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组织完成集中研修</w:t>
            </w:r>
            <w:bookmarkStart w:id="0" w:name="_GoBack"/>
            <w:bookmarkEnd w:id="0"/>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向首都学前教育和基础教育领域辐射良好的社会影响力</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152" w:hRule="atLeast"/>
          <w:jc w:val="center"/>
        </w:trPr>
        <w:tc>
          <w:tcPr>
            <w:tcW w:w="1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满意度指标（10分）</w:t>
            </w:r>
          </w:p>
        </w:tc>
        <w:tc>
          <w:tcPr>
            <w:tcW w:w="3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5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w:t>
            </w:r>
          </w:p>
        </w:tc>
        <w:tc>
          <w:tcPr>
            <w:tcW w:w="365"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w:t>
            </w:r>
          </w:p>
        </w:tc>
        <w:tc>
          <w:tcPr>
            <w:tcW w:w="104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对相关教师进行了</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满意度调查，均为</w:t>
            </w: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66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01" w:hRule="atLeast"/>
          <w:jc w:val="center"/>
        </w:trPr>
        <w:tc>
          <w:tcPr>
            <w:tcW w:w="2773"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116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40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83.8</w:t>
            </w:r>
          </w:p>
        </w:tc>
        <w:tc>
          <w:tcPr>
            <w:tcW w:w="663"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70903"/>
    <w:rsid w:val="000C3748"/>
    <w:rsid w:val="001723F3"/>
    <w:rsid w:val="004823BB"/>
    <w:rsid w:val="00670903"/>
    <w:rsid w:val="00771473"/>
    <w:rsid w:val="008E0DE2"/>
    <w:rsid w:val="0092059E"/>
    <w:rsid w:val="00987AA1"/>
    <w:rsid w:val="00B741B1"/>
    <w:rsid w:val="00DB1E81"/>
    <w:rsid w:val="00EF6CD8"/>
    <w:rsid w:val="077564E4"/>
    <w:rsid w:val="3EE93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218</Words>
  <Characters>1245</Characters>
  <Lines>10</Lines>
  <Paragraphs>2</Paragraphs>
  <TotalTime>2</TotalTime>
  <ScaleCrop>false</ScaleCrop>
  <LinksUpToDate>false</LinksUpToDate>
  <CharactersWithSpaces>1461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2021-05-21T11:28:00Z</dcterms:created>
  <dc:creator>HP</dc:creator>
  <cp:lastModifiedBy>王会敏</cp:lastModifiedBy>
  <dcterms:modified xsi:type="dcterms:W3CDTF">2021-05-25T08:31:24Z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E5D5987CBBE2483D840166CCA9AF1473</vt:lpwstr>
  </property>
</Properties>
</file>