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534"/>
        <w:gridCol w:w="849"/>
        <w:gridCol w:w="1096"/>
        <w:gridCol w:w="1945"/>
        <w:gridCol w:w="1583"/>
        <w:gridCol w:w="1813"/>
        <w:gridCol w:w="1316"/>
        <w:gridCol w:w="1316"/>
        <w:gridCol w:w="979"/>
        <w:gridCol w:w="979"/>
        <w:gridCol w:w="1764"/>
      </w:tblGrid>
      <w:tr w:rsidR="001A2F4B" w:rsidRPr="001A2F4B" w:rsidTr="001A2F4B">
        <w:trPr>
          <w:trHeight w:val="408"/>
          <w:jc w:val="center"/>
        </w:trPr>
        <w:tc>
          <w:tcPr>
            <w:tcW w:w="5000" w:type="pct"/>
            <w:gridSpan w:val="11"/>
            <w:tcBorders>
              <w:top w:val="nil"/>
              <w:left w:val="nil"/>
              <w:bottom w:val="nil"/>
              <w:right w:val="nil"/>
            </w:tcBorders>
            <w:shd w:val="clear" w:color="auto" w:fill="auto"/>
            <w:vAlign w:val="center"/>
            <w:hideMark/>
          </w:tcPr>
          <w:p w:rsidR="001A2F4B" w:rsidRPr="001A2F4B" w:rsidRDefault="001A2F4B" w:rsidP="001A2F4B">
            <w:pPr>
              <w:widowControl/>
              <w:jc w:val="center"/>
              <w:rPr>
                <w:rFonts w:ascii="宋体" w:eastAsia="宋体" w:hAnsi="宋体" w:cs="宋体"/>
                <w:b/>
                <w:bCs/>
                <w:color w:val="000000"/>
                <w:kern w:val="0"/>
                <w:sz w:val="32"/>
                <w:szCs w:val="32"/>
              </w:rPr>
            </w:pPr>
            <w:r w:rsidRPr="001A2F4B">
              <w:rPr>
                <w:rFonts w:ascii="宋体" w:eastAsia="宋体" w:hAnsi="宋体" w:cs="宋体" w:hint="eastAsia"/>
                <w:b/>
                <w:bCs/>
                <w:color w:val="000000"/>
                <w:kern w:val="0"/>
                <w:sz w:val="32"/>
                <w:szCs w:val="32"/>
              </w:rPr>
              <w:t>项目支出绩效自评表</w:t>
            </w:r>
            <w:r w:rsidRPr="001A2F4B">
              <w:rPr>
                <w:rFonts w:ascii="宋体" w:eastAsia="宋体" w:hAnsi="宋体" w:cs="宋体" w:hint="eastAsia"/>
                <w:color w:val="000000"/>
                <w:kern w:val="0"/>
                <w:sz w:val="32"/>
                <w:szCs w:val="32"/>
              </w:rPr>
              <w:t xml:space="preserve"> </w:t>
            </w:r>
          </w:p>
        </w:tc>
      </w:tr>
      <w:tr w:rsidR="001A2F4B" w:rsidRPr="001A2F4B" w:rsidTr="001A2F4B">
        <w:trPr>
          <w:trHeight w:val="288"/>
          <w:jc w:val="center"/>
        </w:trPr>
        <w:tc>
          <w:tcPr>
            <w:tcW w:w="5000" w:type="pct"/>
            <w:gridSpan w:val="11"/>
            <w:tcBorders>
              <w:top w:val="nil"/>
              <w:left w:val="nil"/>
              <w:bottom w:val="nil"/>
              <w:right w:val="nil"/>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（2020年度）</w:t>
            </w:r>
          </w:p>
        </w:tc>
      </w:tr>
      <w:tr w:rsidR="001A2F4B" w:rsidRPr="001A2F4B" w:rsidTr="001A2F4B">
        <w:trPr>
          <w:trHeight w:val="288"/>
          <w:jc w:val="center"/>
        </w:trPr>
        <w:tc>
          <w:tcPr>
            <w:tcW w:w="178" w:type="pct"/>
            <w:tcBorders>
              <w:top w:val="nil"/>
              <w:left w:val="nil"/>
              <w:bottom w:val="single" w:sz="4" w:space="0" w:color="auto"/>
              <w:right w:val="nil"/>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22" w:type="pct"/>
            <w:tcBorders>
              <w:top w:val="nil"/>
              <w:left w:val="nil"/>
              <w:bottom w:val="single" w:sz="4" w:space="0" w:color="auto"/>
              <w:right w:val="nil"/>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p>
        </w:tc>
        <w:tc>
          <w:tcPr>
            <w:tcW w:w="403" w:type="pct"/>
            <w:tcBorders>
              <w:top w:val="nil"/>
              <w:left w:val="nil"/>
              <w:bottom w:val="single" w:sz="4" w:space="0" w:color="auto"/>
              <w:right w:val="nil"/>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714" w:type="pct"/>
            <w:tcBorders>
              <w:top w:val="nil"/>
              <w:left w:val="nil"/>
              <w:bottom w:val="single" w:sz="4" w:space="0" w:color="auto"/>
              <w:right w:val="nil"/>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p>
        </w:tc>
        <w:tc>
          <w:tcPr>
            <w:tcW w:w="581" w:type="pct"/>
            <w:tcBorders>
              <w:top w:val="nil"/>
              <w:left w:val="nil"/>
              <w:bottom w:val="single" w:sz="4" w:space="0" w:color="auto"/>
              <w:right w:val="nil"/>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662" w:type="pct"/>
            <w:tcBorders>
              <w:top w:val="nil"/>
              <w:left w:val="nil"/>
              <w:bottom w:val="single" w:sz="4" w:space="0" w:color="auto"/>
              <w:right w:val="nil"/>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79" w:type="pct"/>
            <w:tcBorders>
              <w:top w:val="nil"/>
              <w:left w:val="nil"/>
              <w:bottom w:val="single" w:sz="4" w:space="0" w:color="auto"/>
              <w:right w:val="nil"/>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79" w:type="pct"/>
            <w:tcBorders>
              <w:top w:val="nil"/>
              <w:left w:val="nil"/>
              <w:bottom w:val="single" w:sz="4" w:space="0" w:color="auto"/>
              <w:right w:val="nil"/>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68" w:type="pct"/>
            <w:tcBorders>
              <w:top w:val="nil"/>
              <w:left w:val="nil"/>
              <w:bottom w:val="single" w:sz="4" w:space="0" w:color="auto"/>
              <w:right w:val="nil"/>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68" w:type="pct"/>
            <w:tcBorders>
              <w:top w:val="nil"/>
              <w:left w:val="nil"/>
              <w:bottom w:val="single" w:sz="4" w:space="0" w:color="auto"/>
              <w:right w:val="nil"/>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645" w:type="pct"/>
            <w:tcBorders>
              <w:top w:val="nil"/>
              <w:left w:val="nil"/>
              <w:bottom w:val="single" w:sz="4" w:space="0" w:color="auto"/>
              <w:right w:val="nil"/>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p>
        </w:tc>
      </w:tr>
      <w:tr w:rsidR="001A2F4B" w:rsidRPr="001A2F4B" w:rsidTr="001A2F4B">
        <w:trPr>
          <w:trHeight w:val="288"/>
          <w:jc w:val="center"/>
        </w:trPr>
        <w:tc>
          <w:tcPr>
            <w:tcW w:w="90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项目名称</w:t>
            </w:r>
          </w:p>
        </w:tc>
        <w:tc>
          <w:tcPr>
            <w:tcW w:w="4096" w:type="pct"/>
            <w:gridSpan w:val="8"/>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人才培养质量建设-高水平人才交叉培养-外培计划(追加）</w:t>
            </w:r>
          </w:p>
        </w:tc>
      </w:tr>
      <w:tr w:rsidR="001A2F4B" w:rsidRPr="001A2F4B" w:rsidTr="001A2F4B">
        <w:trPr>
          <w:trHeight w:val="288"/>
          <w:jc w:val="center"/>
        </w:trPr>
        <w:tc>
          <w:tcPr>
            <w:tcW w:w="90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主管部门</w:t>
            </w:r>
          </w:p>
        </w:tc>
        <w:tc>
          <w:tcPr>
            <w:tcW w:w="195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北京市教育委员会</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实施单位</w:t>
            </w:r>
          </w:p>
        </w:tc>
        <w:tc>
          <w:tcPr>
            <w:tcW w:w="176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首都师范大学</w:t>
            </w:r>
          </w:p>
        </w:tc>
      </w:tr>
      <w:tr w:rsidR="001A2F4B" w:rsidRPr="001A2F4B" w:rsidTr="001A2F4B">
        <w:trPr>
          <w:trHeight w:val="288"/>
          <w:jc w:val="center"/>
        </w:trPr>
        <w:tc>
          <w:tcPr>
            <w:tcW w:w="90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项目负责人</w:t>
            </w:r>
          </w:p>
        </w:tc>
        <w:tc>
          <w:tcPr>
            <w:tcW w:w="195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郭冰珂</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联系电话</w:t>
            </w:r>
          </w:p>
        </w:tc>
        <w:tc>
          <w:tcPr>
            <w:tcW w:w="176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13611082880</w:t>
            </w:r>
          </w:p>
        </w:tc>
      </w:tr>
      <w:tr w:rsidR="001A2F4B" w:rsidRPr="001A2F4B" w:rsidTr="001A2F4B">
        <w:trPr>
          <w:trHeight w:val="564"/>
          <w:jc w:val="center"/>
        </w:trPr>
        <w:tc>
          <w:tcPr>
            <w:tcW w:w="90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项目资金</w:t>
            </w:r>
            <w:r w:rsidRPr="001A2F4B">
              <w:rPr>
                <w:rFonts w:ascii="宋体" w:eastAsia="宋体" w:hAnsi="宋体" w:cs="宋体" w:hint="eastAsia"/>
                <w:color w:val="000000"/>
                <w:kern w:val="0"/>
                <w:sz w:val="22"/>
              </w:rPr>
              <w:br/>
              <w:t>(万元）</w:t>
            </w:r>
          </w:p>
        </w:tc>
        <w:tc>
          <w:tcPr>
            <w:tcW w:w="1295" w:type="pct"/>
            <w:gridSpan w:val="2"/>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年初预算数</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全年预算数</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全年执行数</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分值</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执行率</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得分</w:t>
            </w:r>
          </w:p>
        </w:tc>
      </w:tr>
      <w:tr w:rsidR="001A2F4B" w:rsidRPr="001A2F4B" w:rsidTr="001A2F4B">
        <w:trPr>
          <w:trHeight w:val="288"/>
          <w:jc w:val="center"/>
        </w:trPr>
        <w:tc>
          <w:tcPr>
            <w:tcW w:w="904" w:type="pct"/>
            <w:gridSpan w:val="3"/>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1295" w:type="pct"/>
            <w:gridSpan w:val="2"/>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年度资金总额：</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943.870000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943.870000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795.999360 </w:t>
            </w:r>
          </w:p>
        </w:tc>
        <w:tc>
          <w:tcPr>
            <w:tcW w:w="368"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10</w:t>
            </w:r>
          </w:p>
        </w:tc>
        <w:tc>
          <w:tcPr>
            <w:tcW w:w="368"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84.33%</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8.43</w:t>
            </w:r>
          </w:p>
        </w:tc>
      </w:tr>
      <w:tr w:rsidR="001A2F4B" w:rsidRPr="001A2F4B" w:rsidTr="001A2F4B">
        <w:trPr>
          <w:trHeight w:val="288"/>
          <w:jc w:val="center"/>
        </w:trPr>
        <w:tc>
          <w:tcPr>
            <w:tcW w:w="904" w:type="pct"/>
            <w:gridSpan w:val="3"/>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1295" w:type="pct"/>
            <w:gridSpan w:val="2"/>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其中：当年财政拨款</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943.870000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943.870000 </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795.999360 </w:t>
            </w:r>
          </w:p>
        </w:tc>
        <w:tc>
          <w:tcPr>
            <w:tcW w:w="368"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368"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84.33%</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r>
      <w:tr w:rsidR="001A2F4B" w:rsidRPr="001A2F4B" w:rsidTr="001A2F4B">
        <w:trPr>
          <w:trHeight w:val="288"/>
          <w:jc w:val="center"/>
        </w:trPr>
        <w:tc>
          <w:tcPr>
            <w:tcW w:w="904" w:type="pct"/>
            <w:gridSpan w:val="3"/>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12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上年结转资金</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r>
      <w:tr w:rsidR="001A2F4B" w:rsidRPr="001A2F4B" w:rsidTr="001A2F4B">
        <w:trPr>
          <w:trHeight w:val="324"/>
          <w:jc w:val="center"/>
        </w:trPr>
        <w:tc>
          <w:tcPr>
            <w:tcW w:w="904" w:type="pct"/>
            <w:gridSpan w:val="3"/>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12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其他资金</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r>
      <w:tr w:rsidR="001A2F4B" w:rsidRPr="001A2F4B" w:rsidTr="001A2F4B">
        <w:trPr>
          <w:trHeight w:val="564"/>
          <w:jc w:val="center"/>
        </w:trPr>
        <w:tc>
          <w:tcPr>
            <w:tcW w:w="178"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年度总体目标</w:t>
            </w:r>
          </w:p>
        </w:tc>
        <w:tc>
          <w:tcPr>
            <w:tcW w:w="268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预期目标</w:t>
            </w:r>
          </w:p>
        </w:tc>
        <w:tc>
          <w:tcPr>
            <w:tcW w:w="21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实际完成情况</w:t>
            </w:r>
          </w:p>
        </w:tc>
      </w:tr>
      <w:tr w:rsidR="001A2F4B" w:rsidRPr="001A2F4B" w:rsidTr="001A2F4B">
        <w:trPr>
          <w:trHeight w:val="3228"/>
          <w:jc w:val="center"/>
        </w:trPr>
        <w:tc>
          <w:tcPr>
            <w:tcW w:w="178"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2682" w:type="pct"/>
            <w:gridSpan w:val="5"/>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目标1：通过实施外培计划，不断提升我</w:t>
            </w:r>
            <w:proofErr w:type="gramStart"/>
            <w:r w:rsidRPr="001A2F4B">
              <w:rPr>
                <w:rFonts w:ascii="宋体" w:eastAsia="宋体" w:hAnsi="宋体" w:cs="宋体" w:hint="eastAsia"/>
                <w:color w:val="000000"/>
                <w:kern w:val="0"/>
                <w:sz w:val="22"/>
              </w:rPr>
              <w:t>校本科人才</w:t>
            </w:r>
            <w:proofErr w:type="gramEnd"/>
            <w:r w:rsidRPr="001A2F4B">
              <w:rPr>
                <w:rFonts w:ascii="宋体" w:eastAsia="宋体" w:hAnsi="宋体" w:cs="宋体" w:hint="eastAsia"/>
                <w:color w:val="000000"/>
                <w:kern w:val="0"/>
                <w:sz w:val="22"/>
              </w:rPr>
              <w:t>培养国际化水平，拓宽学生国际视野，提高学生综合素质。</w:t>
            </w:r>
            <w:r w:rsidRPr="001A2F4B">
              <w:rPr>
                <w:rFonts w:ascii="宋体" w:eastAsia="宋体" w:hAnsi="宋体" w:cs="宋体" w:hint="eastAsia"/>
                <w:color w:val="000000"/>
                <w:kern w:val="0"/>
                <w:sz w:val="22"/>
              </w:rPr>
              <w:br/>
              <w:t>目标2：不断扩大与外培院校合作的层次与规模,积极拓展国际化培养途径,进一步推动人才培养机制创新,提升办学水平和教育教学质量。</w:t>
            </w:r>
          </w:p>
        </w:tc>
        <w:tc>
          <w:tcPr>
            <w:tcW w:w="2139" w:type="pct"/>
            <w:gridSpan w:val="5"/>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外培计划”项目参与学生的国际化水平显著提升，国际视野得到拓宽，综合素质明显提高；在疫情形势下，学校对境外合作学校提供的线上授课情况极为关注并对授课质量严格把控，确保“外培计划”得到高质量实施。</w:t>
            </w:r>
          </w:p>
        </w:tc>
      </w:tr>
      <w:tr w:rsidR="001A2F4B" w:rsidRPr="001A2F4B" w:rsidTr="001A2F4B">
        <w:trPr>
          <w:trHeight w:val="576"/>
          <w:jc w:val="center"/>
        </w:trPr>
        <w:tc>
          <w:tcPr>
            <w:tcW w:w="178"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lastRenderedPageBreak/>
              <w:t>绩效指标</w:t>
            </w:r>
          </w:p>
        </w:tc>
        <w:tc>
          <w:tcPr>
            <w:tcW w:w="32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一级指标</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二级指标</w:t>
            </w:r>
          </w:p>
        </w:tc>
        <w:tc>
          <w:tcPr>
            <w:tcW w:w="714"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三级指标</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年度指标值</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实际完成值</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分值</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得分</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偏差原因分析及改进</w:t>
            </w:r>
            <w:r w:rsidRPr="001A2F4B">
              <w:rPr>
                <w:rFonts w:ascii="宋体" w:eastAsia="宋体" w:hAnsi="宋体" w:cs="宋体" w:hint="eastAsia"/>
                <w:color w:val="000000"/>
                <w:kern w:val="0"/>
                <w:sz w:val="22"/>
              </w:rPr>
              <w:br/>
              <w:t>措施</w:t>
            </w:r>
          </w:p>
        </w:tc>
      </w:tr>
      <w:tr w:rsidR="001A2F4B" w:rsidRPr="001A2F4B" w:rsidTr="001A2F4B">
        <w:trPr>
          <w:trHeight w:val="501"/>
          <w:jc w:val="center"/>
        </w:trPr>
        <w:tc>
          <w:tcPr>
            <w:tcW w:w="178"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产</w:t>
            </w:r>
            <w:r w:rsidRPr="001A2F4B">
              <w:rPr>
                <w:rFonts w:ascii="宋体" w:eastAsia="宋体" w:hAnsi="宋体" w:cs="宋体" w:hint="eastAsia"/>
                <w:color w:val="000000"/>
                <w:kern w:val="0"/>
                <w:sz w:val="22"/>
              </w:rPr>
              <w:br/>
              <w:t>出</w:t>
            </w:r>
            <w:r w:rsidRPr="001A2F4B">
              <w:rPr>
                <w:rFonts w:ascii="宋体" w:eastAsia="宋体" w:hAnsi="宋体" w:cs="宋体" w:hint="eastAsia"/>
                <w:color w:val="000000"/>
                <w:kern w:val="0"/>
                <w:sz w:val="22"/>
              </w:rPr>
              <w:br/>
              <w:t>指</w:t>
            </w:r>
            <w:r w:rsidRPr="001A2F4B">
              <w:rPr>
                <w:rFonts w:ascii="宋体" w:eastAsia="宋体" w:hAnsi="宋体" w:cs="宋体" w:hint="eastAsia"/>
                <w:color w:val="000000"/>
                <w:kern w:val="0"/>
                <w:sz w:val="22"/>
              </w:rPr>
              <w:br/>
              <w:t>标</w:t>
            </w:r>
            <w:r w:rsidRPr="001A2F4B">
              <w:rPr>
                <w:rFonts w:ascii="宋体" w:eastAsia="宋体" w:hAnsi="宋体" w:cs="宋体" w:hint="eastAsia"/>
                <w:color w:val="000000"/>
                <w:kern w:val="0"/>
                <w:sz w:val="22"/>
              </w:rPr>
              <w:br/>
              <w:t>（50分）</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数量指标</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17级外培学生人数</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27</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27</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7.5</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7.5</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r>
      <w:tr w:rsidR="001A2F4B" w:rsidRPr="001A2F4B" w:rsidTr="001A2F4B">
        <w:trPr>
          <w:trHeight w:val="501"/>
          <w:jc w:val="center"/>
        </w:trPr>
        <w:tc>
          <w:tcPr>
            <w:tcW w:w="178"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22"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18级外培学生人数</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24</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24</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7.5</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7.5</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r>
      <w:tr w:rsidR="001A2F4B" w:rsidRPr="001A2F4B" w:rsidTr="001A2F4B">
        <w:trPr>
          <w:trHeight w:val="699"/>
          <w:jc w:val="center"/>
        </w:trPr>
        <w:tc>
          <w:tcPr>
            <w:tcW w:w="178"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22"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质量指标</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17级外培学生完成学业人数</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27</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27</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7.5</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7.5</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r>
      <w:tr w:rsidR="001A2F4B" w:rsidRPr="001A2F4B" w:rsidTr="001A2F4B">
        <w:trPr>
          <w:trHeight w:val="699"/>
          <w:jc w:val="center"/>
        </w:trPr>
        <w:tc>
          <w:tcPr>
            <w:tcW w:w="178"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22"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18级外培学生完成学业人数</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24</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24</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7.5</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7.5</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r>
      <w:tr w:rsidR="001A2F4B" w:rsidRPr="001A2F4B" w:rsidTr="001A2F4B">
        <w:trPr>
          <w:trHeight w:val="588"/>
          <w:jc w:val="center"/>
        </w:trPr>
        <w:tc>
          <w:tcPr>
            <w:tcW w:w="178"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22"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时效指标</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执行时间</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1年</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1年</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10</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10</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r>
      <w:tr w:rsidR="001A2F4B" w:rsidRPr="001A2F4B" w:rsidTr="001A2F4B">
        <w:trPr>
          <w:trHeight w:val="588"/>
          <w:jc w:val="center"/>
        </w:trPr>
        <w:tc>
          <w:tcPr>
            <w:tcW w:w="178"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22"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成本指标</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项目预算控制</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943.87万元</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795.99936万元</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9</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由于疫情原因，机票变动较大。</w:t>
            </w:r>
          </w:p>
        </w:tc>
      </w:tr>
      <w:tr w:rsidR="001A2F4B" w:rsidRPr="001A2F4B" w:rsidTr="001A2F4B">
        <w:trPr>
          <w:trHeight w:val="840"/>
          <w:jc w:val="center"/>
        </w:trPr>
        <w:tc>
          <w:tcPr>
            <w:tcW w:w="178"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效</w:t>
            </w:r>
            <w:r w:rsidRPr="001A2F4B">
              <w:rPr>
                <w:rFonts w:ascii="宋体" w:eastAsia="宋体" w:hAnsi="宋体" w:cs="宋体" w:hint="eastAsia"/>
                <w:color w:val="000000"/>
                <w:kern w:val="0"/>
                <w:sz w:val="22"/>
              </w:rPr>
              <w:br/>
              <w:t>益</w:t>
            </w:r>
            <w:r w:rsidRPr="001A2F4B">
              <w:rPr>
                <w:rFonts w:ascii="宋体" w:eastAsia="宋体" w:hAnsi="宋体" w:cs="宋体" w:hint="eastAsia"/>
                <w:color w:val="000000"/>
                <w:kern w:val="0"/>
                <w:sz w:val="22"/>
              </w:rPr>
              <w:br/>
              <w:t>指</w:t>
            </w:r>
            <w:r w:rsidRPr="001A2F4B">
              <w:rPr>
                <w:rFonts w:ascii="宋体" w:eastAsia="宋体" w:hAnsi="宋体" w:cs="宋体" w:hint="eastAsia"/>
                <w:color w:val="000000"/>
                <w:kern w:val="0"/>
                <w:sz w:val="22"/>
              </w:rPr>
              <w:br/>
              <w:t>标     （30分）</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社会效益指标</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高层次创新性人才培养能力</w:t>
            </w:r>
          </w:p>
        </w:tc>
        <w:tc>
          <w:tcPr>
            <w:tcW w:w="581" w:type="pct"/>
            <w:tcBorders>
              <w:top w:val="single" w:sz="4" w:space="0" w:color="auto"/>
              <w:left w:val="nil"/>
              <w:bottom w:val="single" w:sz="4" w:space="0" w:color="auto"/>
              <w:right w:val="single" w:sz="4" w:space="0" w:color="auto"/>
            </w:tcBorders>
            <w:shd w:val="clear" w:color="000000" w:fill="FFFFFF"/>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得到提升</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0"/>
                <w:szCs w:val="20"/>
              </w:rPr>
            </w:pPr>
            <w:r w:rsidRPr="001A2F4B">
              <w:rPr>
                <w:rFonts w:ascii="宋体" w:eastAsia="宋体" w:hAnsi="宋体" w:cs="宋体" w:hint="eastAsia"/>
                <w:color w:val="000000"/>
                <w:kern w:val="0"/>
                <w:sz w:val="20"/>
                <w:szCs w:val="20"/>
              </w:rPr>
              <w:t>通过项目建设，高层次创新性人才培养能力得到了提升。</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15</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14</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r>
      <w:tr w:rsidR="001A2F4B" w:rsidRPr="001A2F4B" w:rsidTr="001A2F4B">
        <w:trPr>
          <w:trHeight w:val="1056"/>
          <w:jc w:val="center"/>
        </w:trPr>
        <w:tc>
          <w:tcPr>
            <w:tcW w:w="178"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22"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left"/>
              <w:rPr>
                <w:rFonts w:ascii="宋体" w:eastAsia="宋体" w:hAnsi="宋体" w:cs="宋体"/>
                <w:color w:val="000000"/>
                <w:kern w:val="0"/>
                <w:sz w:val="22"/>
              </w:rPr>
            </w:pPr>
            <w:r w:rsidRPr="001A2F4B">
              <w:rPr>
                <w:rFonts w:ascii="宋体" w:eastAsia="宋体" w:hAnsi="宋体" w:cs="宋体" w:hint="eastAsia"/>
                <w:color w:val="000000"/>
                <w:kern w:val="0"/>
                <w:sz w:val="22"/>
              </w:rPr>
              <w:t>市属高校的办学水平与国际影响力</w:t>
            </w:r>
          </w:p>
        </w:tc>
        <w:tc>
          <w:tcPr>
            <w:tcW w:w="581" w:type="pct"/>
            <w:tcBorders>
              <w:top w:val="single" w:sz="4" w:space="0" w:color="auto"/>
              <w:left w:val="nil"/>
              <w:bottom w:val="single" w:sz="4" w:space="0" w:color="auto"/>
              <w:right w:val="single" w:sz="4" w:space="0" w:color="auto"/>
            </w:tcBorders>
            <w:shd w:val="clear" w:color="000000" w:fill="FFFFFF"/>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得到提升</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0"/>
                <w:szCs w:val="20"/>
              </w:rPr>
            </w:pPr>
            <w:r w:rsidRPr="001A2F4B">
              <w:rPr>
                <w:rFonts w:ascii="宋体" w:eastAsia="宋体" w:hAnsi="宋体" w:cs="宋体" w:hint="eastAsia"/>
                <w:color w:val="000000"/>
                <w:kern w:val="0"/>
                <w:sz w:val="20"/>
                <w:szCs w:val="20"/>
              </w:rPr>
              <w:t>通过项目建设，市属高校的办学水平与国际影响力得到了提升。</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15</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14</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r>
      <w:tr w:rsidR="001A2F4B" w:rsidRPr="001A2F4B" w:rsidTr="001A2F4B">
        <w:trPr>
          <w:trHeight w:val="996"/>
          <w:jc w:val="center"/>
        </w:trPr>
        <w:tc>
          <w:tcPr>
            <w:tcW w:w="178" w:type="pct"/>
            <w:vMerge/>
            <w:tcBorders>
              <w:top w:val="single" w:sz="4" w:space="0" w:color="auto"/>
              <w:left w:val="single" w:sz="4" w:space="0" w:color="auto"/>
              <w:bottom w:val="single" w:sz="4" w:space="0" w:color="auto"/>
              <w:right w:val="single" w:sz="4" w:space="0" w:color="auto"/>
            </w:tcBorders>
            <w:vAlign w:val="center"/>
            <w:hideMark/>
          </w:tcPr>
          <w:p w:rsidR="001A2F4B" w:rsidRPr="001A2F4B" w:rsidRDefault="001A2F4B" w:rsidP="001A2F4B">
            <w:pPr>
              <w:widowControl/>
              <w:jc w:val="left"/>
              <w:rPr>
                <w:rFonts w:ascii="宋体" w:eastAsia="宋体" w:hAnsi="宋体" w:cs="宋体"/>
                <w:color w:val="000000"/>
                <w:kern w:val="0"/>
                <w:sz w:val="22"/>
              </w:rPr>
            </w:pPr>
          </w:p>
        </w:tc>
        <w:tc>
          <w:tcPr>
            <w:tcW w:w="32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满意度指标（10分）</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服务对象满意度指标</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服务对象满意度</w:t>
            </w:r>
          </w:p>
        </w:tc>
        <w:tc>
          <w:tcPr>
            <w:tcW w:w="581" w:type="pct"/>
            <w:tcBorders>
              <w:top w:val="single" w:sz="4" w:space="0" w:color="auto"/>
              <w:left w:val="nil"/>
              <w:bottom w:val="single" w:sz="4" w:space="0" w:color="auto"/>
              <w:right w:val="single" w:sz="4" w:space="0" w:color="auto"/>
            </w:tcBorders>
            <w:shd w:val="clear" w:color="000000" w:fill="FFFFFF"/>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95%</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0"/>
                <w:szCs w:val="20"/>
              </w:rPr>
            </w:pPr>
            <w:r w:rsidRPr="001A2F4B">
              <w:rPr>
                <w:rFonts w:ascii="宋体" w:eastAsia="宋体" w:hAnsi="宋体" w:cs="宋体" w:hint="eastAsia"/>
                <w:color w:val="000000"/>
                <w:kern w:val="0"/>
                <w:sz w:val="20"/>
                <w:szCs w:val="20"/>
              </w:rPr>
              <w:t>对项目相关服务对象进行了</w:t>
            </w:r>
            <w:r w:rsidRPr="001A2F4B">
              <w:rPr>
                <w:rFonts w:ascii="宋体" w:eastAsia="宋体" w:hAnsi="宋体" w:cs="宋体" w:hint="eastAsia"/>
                <w:color w:val="000000"/>
                <w:kern w:val="0"/>
                <w:sz w:val="20"/>
                <w:szCs w:val="20"/>
              </w:rPr>
              <w:br/>
              <w:t>满意度调查，均为满意。</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10</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rsidR="001A2F4B" w:rsidRPr="001A2F4B" w:rsidRDefault="001A2F4B" w:rsidP="001A2F4B">
            <w:pPr>
              <w:widowControl/>
              <w:jc w:val="center"/>
              <w:rPr>
                <w:rFonts w:ascii="宋体" w:eastAsia="宋体" w:hAnsi="宋体" w:cs="宋体"/>
                <w:color w:val="000000"/>
                <w:kern w:val="0"/>
                <w:sz w:val="22"/>
              </w:rPr>
            </w:pPr>
            <w:r w:rsidRPr="001A2F4B">
              <w:rPr>
                <w:rFonts w:ascii="宋体" w:eastAsia="宋体" w:hAnsi="宋体" w:cs="宋体" w:hint="eastAsia"/>
                <w:color w:val="000000"/>
                <w:kern w:val="0"/>
                <w:sz w:val="22"/>
              </w:rPr>
              <w:t xml:space="preserve">　</w:t>
            </w:r>
          </w:p>
        </w:tc>
      </w:tr>
      <w:tr w:rsidR="001A2F4B" w:rsidRPr="001A2F4B" w:rsidTr="001A2F4B">
        <w:trPr>
          <w:trHeight w:val="501"/>
          <w:jc w:val="center"/>
        </w:trPr>
        <w:tc>
          <w:tcPr>
            <w:tcW w:w="286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b/>
                <w:bCs/>
                <w:color w:val="000000"/>
                <w:kern w:val="0"/>
                <w:sz w:val="22"/>
              </w:rPr>
            </w:pPr>
            <w:r w:rsidRPr="001A2F4B">
              <w:rPr>
                <w:rFonts w:ascii="宋体" w:eastAsia="宋体" w:hAnsi="宋体" w:cs="宋体" w:hint="eastAsia"/>
                <w:b/>
                <w:bCs/>
                <w:color w:val="000000"/>
                <w:kern w:val="0"/>
                <w:sz w:val="22"/>
              </w:rPr>
              <w:lastRenderedPageBreak/>
              <w:t>总分</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b/>
                <w:bCs/>
                <w:color w:val="000000"/>
                <w:kern w:val="0"/>
                <w:sz w:val="22"/>
              </w:rPr>
            </w:pPr>
            <w:r w:rsidRPr="001A2F4B">
              <w:rPr>
                <w:rFonts w:ascii="宋体" w:eastAsia="宋体" w:hAnsi="宋体" w:cs="宋体" w:hint="eastAsia"/>
                <w:b/>
                <w:bCs/>
                <w:color w:val="000000"/>
                <w:kern w:val="0"/>
                <w:sz w:val="22"/>
              </w:rPr>
              <w:t>100</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b/>
                <w:bCs/>
                <w:color w:val="000000"/>
                <w:kern w:val="0"/>
                <w:sz w:val="22"/>
              </w:rPr>
            </w:pPr>
            <w:r w:rsidRPr="001A2F4B">
              <w:rPr>
                <w:rFonts w:ascii="宋体" w:eastAsia="宋体" w:hAnsi="宋体" w:cs="宋体" w:hint="eastAsia"/>
                <w:b/>
                <w:bCs/>
                <w:color w:val="000000"/>
                <w:kern w:val="0"/>
                <w:sz w:val="22"/>
              </w:rPr>
              <w:t>95.43</w:t>
            </w:r>
          </w:p>
        </w:tc>
        <w:tc>
          <w:tcPr>
            <w:tcW w:w="1382" w:type="pct"/>
            <w:gridSpan w:val="3"/>
            <w:tcBorders>
              <w:top w:val="single" w:sz="4" w:space="0" w:color="auto"/>
              <w:left w:val="nil"/>
              <w:bottom w:val="single" w:sz="4" w:space="0" w:color="auto"/>
              <w:right w:val="single" w:sz="4" w:space="0" w:color="auto"/>
            </w:tcBorders>
            <w:shd w:val="clear" w:color="auto" w:fill="auto"/>
            <w:noWrap/>
            <w:vAlign w:val="center"/>
            <w:hideMark/>
          </w:tcPr>
          <w:p w:rsidR="001A2F4B" w:rsidRPr="001A2F4B" w:rsidRDefault="001A2F4B" w:rsidP="001A2F4B">
            <w:pPr>
              <w:widowControl/>
              <w:jc w:val="center"/>
              <w:rPr>
                <w:rFonts w:ascii="宋体" w:eastAsia="宋体" w:hAnsi="宋体" w:cs="宋体"/>
                <w:b/>
                <w:bCs/>
                <w:color w:val="000000"/>
                <w:kern w:val="0"/>
                <w:sz w:val="22"/>
              </w:rPr>
            </w:pPr>
            <w:r w:rsidRPr="001A2F4B">
              <w:rPr>
                <w:rFonts w:ascii="宋体" w:eastAsia="宋体" w:hAnsi="宋体" w:cs="宋体" w:hint="eastAsia"/>
                <w:b/>
                <w:bCs/>
                <w:color w:val="000000"/>
                <w:kern w:val="0"/>
                <w:sz w:val="22"/>
              </w:rPr>
              <w:t xml:space="preserve">　</w:t>
            </w:r>
          </w:p>
        </w:tc>
      </w:tr>
    </w:tbl>
    <w:p w:rsidR="001E7467" w:rsidRDefault="001E7467" w:rsidP="00A86958">
      <w:pPr>
        <w:spacing w:line="20" w:lineRule="exact"/>
      </w:pPr>
    </w:p>
    <w:sectPr w:rsidR="001E7467" w:rsidSect="00A8695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958" w:rsidRDefault="00A86958" w:rsidP="00A86958">
      <w:r>
        <w:separator/>
      </w:r>
    </w:p>
  </w:endnote>
  <w:endnote w:type="continuationSeparator" w:id="1">
    <w:p w:rsidR="00A86958" w:rsidRDefault="00A86958" w:rsidP="00A869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958" w:rsidRDefault="00A86958" w:rsidP="00A86958">
      <w:r>
        <w:separator/>
      </w:r>
    </w:p>
  </w:footnote>
  <w:footnote w:type="continuationSeparator" w:id="1">
    <w:p w:rsidR="00A86958" w:rsidRDefault="00A86958" w:rsidP="00A869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6958"/>
    <w:rsid w:val="001A2F4B"/>
    <w:rsid w:val="001E7467"/>
    <w:rsid w:val="00A86958"/>
    <w:rsid w:val="00DF2106"/>
    <w:rsid w:val="00FE5D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4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69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86958"/>
    <w:rPr>
      <w:sz w:val="18"/>
      <w:szCs w:val="18"/>
    </w:rPr>
  </w:style>
  <w:style w:type="paragraph" w:styleId="a4">
    <w:name w:val="footer"/>
    <w:basedOn w:val="a"/>
    <w:link w:val="Char0"/>
    <w:uiPriority w:val="99"/>
    <w:semiHidden/>
    <w:unhideWhenUsed/>
    <w:rsid w:val="00A8695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6958"/>
    <w:rPr>
      <w:sz w:val="18"/>
      <w:szCs w:val="18"/>
    </w:rPr>
  </w:style>
</w:styles>
</file>

<file path=word/webSettings.xml><?xml version="1.0" encoding="utf-8"?>
<w:webSettings xmlns:r="http://schemas.openxmlformats.org/officeDocument/2006/relationships" xmlns:w="http://schemas.openxmlformats.org/wordprocessingml/2006/main">
  <w:divs>
    <w:div w:id="192964794">
      <w:bodyDiv w:val="1"/>
      <w:marLeft w:val="0"/>
      <w:marRight w:val="0"/>
      <w:marTop w:val="0"/>
      <w:marBottom w:val="0"/>
      <w:divBdr>
        <w:top w:val="none" w:sz="0" w:space="0" w:color="auto"/>
        <w:left w:val="none" w:sz="0" w:space="0" w:color="auto"/>
        <w:bottom w:val="none" w:sz="0" w:space="0" w:color="auto"/>
        <w:right w:val="none" w:sz="0" w:space="0" w:color="auto"/>
      </w:divBdr>
    </w:div>
    <w:div w:id="206644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161</Words>
  <Characters>918</Characters>
  <Application>Microsoft Office Word</Application>
  <DocSecurity>0</DocSecurity>
  <Lines>7</Lines>
  <Paragraphs>2</Paragraphs>
  <ScaleCrop>false</ScaleCrop>
  <Company>HP</Company>
  <LinksUpToDate>false</LinksUpToDate>
  <CharactersWithSpaces>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2021-05-23T00:51:00Z</dcterms:created>
  <dcterms:modified xsi:type="dcterms:W3CDTF">2021-05-25T07:37:00Z</dcterms:modified>
</cp:coreProperties>
</file>