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Look w:val="04A0"/>
      </w:tblPr>
      <w:tblGrid>
        <w:gridCol w:w="534"/>
        <w:gridCol w:w="914"/>
        <w:gridCol w:w="1152"/>
        <w:gridCol w:w="1221"/>
        <w:gridCol w:w="1524"/>
        <w:gridCol w:w="2454"/>
        <w:gridCol w:w="1207"/>
        <w:gridCol w:w="1207"/>
        <w:gridCol w:w="1051"/>
        <w:gridCol w:w="1051"/>
        <w:gridCol w:w="1859"/>
      </w:tblGrid>
      <w:tr w:rsidR="00590F9D" w:rsidRPr="00590F9D" w:rsidTr="00590F9D">
        <w:trPr>
          <w:trHeight w:val="408"/>
          <w:jc w:val="center"/>
        </w:trPr>
        <w:tc>
          <w:tcPr>
            <w:tcW w:w="5000" w:type="pct"/>
            <w:gridSpan w:val="11"/>
            <w:tcBorders>
              <w:top w:val="nil"/>
              <w:left w:val="nil"/>
              <w:bottom w:val="nil"/>
              <w:right w:val="nil"/>
            </w:tcBorders>
            <w:shd w:val="clear" w:color="auto" w:fill="auto"/>
            <w:vAlign w:val="center"/>
            <w:hideMark/>
          </w:tcPr>
          <w:p w:rsidR="00590F9D" w:rsidRPr="00590F9D" w:rsidRDefault="00590F9D" w:rsidP="00590F9D">
            <w:pPr>
              <w:widowControl/>
              <w:jc w:val="center"/>
              <w:rPr>
                <w:rFonts w:ascii="宋体" w:eastAsia="宋体" w:hAnsi="宋体" w:cs="宋体"/>
                <w:b/>
                <w:bCs/>
                <w:color w:val="000000"/>
                <w:kern w:val="0"/>
                <w:sz w:val="32"/>
                <w:szCs w:val="32"/>
              </w:rPr>
            </w:pPr>
            <w:r w:rsidRPr="00590F9D">
              <w:rPr>
                <w:rFonts w:ascii="宋体" w:eastAsia="宋体" w:hAnsi="宋体" w:cs="宋体" w:hint="eastAsia"/>
                <w:b/>
                <w:bCs/>
                <w:color w:val="000000"/>
                <w:kern w:val="0"/>
                <w:sz w:val="32"/>
                <w:szCs w:val="32"/>
              </w:rPr>
              <w:t>项目支出绩效自评表</w:t>
            </w:r>
            <w:r w:rsidRPr="00590F9D">
              <w:rPr>
                <w:rFonts w:ascii="宋体" w:eastAsia="宋体" w:hAnsi="宋体" w:cs="宋体" w:hint="eastAsia"/>
                <w:color w:val="000000"/>
                <w:kern w:val="0"/>
                <w:sz w:val="32"/>
                <w:szCs w:val="32"/>
              </w:rPr>
              <w:t xml:space="preserve"> </w:t>
            </w:r>
          </w:p>
        </w:tc>
      </w:tr>
      <w:tr w:rsidR="00590F9D" w:rsidRPr="00590F9D" w:rsidTr="00590F9D">
        <w:trPr>
          <w:trHeight w:val="288"/>
          <w:jc w:val="center"/>
        </w:trPr>
        <w:tc>
          <w:tcPr>
            <w:tcW w:w="5000" w:type="pct"/>
            <w:gridSpan w:val="11"/>
            <w:tcBorders>
              <w:top w:val="nil"/>
              <w:left w:val="nil"/>
              <w:bottom w:val="nil"/>
              <w:right w:val="nil"/>
            </w:tcBorders>
            <w:shd w:val="clear" w:color="auto" w:fill="auto"/>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（2020年度）</w:t>
            </w:r>
          </w:p>
        </w:tc>
      </w:tr>
      <w:tr w:rsidR="00590F9D" w:rsidRPr="00590F9D" w:rsidTr="00590F9D">
        <w:trPr>
          <w:trHeight w:val="288"/>
          <w:jc w:val="center"/>
        </w:trPr>
        <w:tc>
          <w:tcPr>
            <w:tcW w:w="185" w:type="pct"/>
            <w:tcBorders>
              <w:top w:val="nil"/>
              <w:left w:val="nil"/>
              <w:bottom w:val="single" w:sz="4" w:space="0" w:color="auto"/>
              <w:right w:val="nil"/>
            </w:tcBorders>
            <w:shd w:val="clear" w:color="auto" w:fill="auto"/>
            <w:vAlign w:val="center"/>
            <w:hideMark/>
          </w:tcPr>
          <w:p w:rsidR="00590F9D" w:rsidRPr="00590F9D" w:rsidRDefault="00590F9D" w:rsidP="00590F9D">
            <w:pPr>
              <w:widowControl/>
              <w:jc w:val="left"/>
              <w:rPr>
                <w:rFonts w:ascii="宋体" w:eastAsia="宋体" w:hAnsi="宋体" w:cs="宋体"/>
                <w:color w:val="000000"/>
                <w:kern w:val="0"/>
                <w:sz w:val="22"/>
              </w:rPr>
            </w:pPr>
          </w:p>
        </w:tc>
        <w:tc>
          <w:tcPr>
            <w:tcW w:w="334" w:type="pct"/>
            <w:tcBorders>
              <w:top w:val="nil"/>
              <w:left w:val="nil"/>
              <w:bottom w:val="single" w:sz="4" w:space="0" w:color="auto"/>
              <w:right w:val="nil"/>
            </w:tcBorders>
            <w:shd w:val="clear" w:color="auto" w:fill="auto"/>
            <w:vAlign w:val="center"/>
            <w:hideMark/>
          </w:tcPr>
          <w:p w:rsidR="00590F9D" w:rsidRPr="00590F9D" w:rsidRDefault="00590F9D" w:rsidP="00590F9D">
            <w:pPr>
              <w:widowControl/>
              <w:jc w:val="center"/>
              <w:rPr>
                <w:rFonts w:ascii="宋体" w:eastAsia="宋体" w:hAnsi="宋体" w:cs="宋体"/>
                <w:color w:val="000000"/>
                <w:kern w:val="0"/>
                <w:sz w:val="22"/>
              </w:rPr>
            </w:pPr>
          </w:p>
        </w:tc>
        <w:tc>
          <w:tcPr>
            <w:tcW w:w="418" w:type="pct"/>
            <w:tcBorders>
              <w:top w:val="nil"/>
              <w:left w:val="nil"/>
              <w:bottom w:val="single" w:sz="4" w:space="0" w:color="auto"/>
              <w:right w:val="nil"/>
            </w:tcBorders>
            <w:shd w:val="clear" w:color="auto" w:fill="auto"/>
            <w:vAlign w:val="center"/>
            <w:hideMark/>
          </w:tcPr>
          <w:p w:rsidR="00590F9D" w:rsidRPr="00590F9D" w:rsidRDefault="00590F9D" w:rsidP="00590F9D">
            <w:pPr>
              <w:widowControl/>
              <w:jc w:val="left"/>
              <w:rPr>
                <w:rFonts w:ascii="宋体" w:eastAsia="宋体" w:hAnsi="宋体" w:cs="宋体"/>
                <w:color w:val="000000"/>
                <w:kern w:val="0"/>
                <w:sz w:val="22"/>
              </w:rPr>
            </w:pPr>
          </w:p>
        </w:tc>
        <w:tc>
          <w:tcPr>
            <w:tcW w:w="442" w:type="pct"/>
            <w:tcBorders>
              <w:top w:val="nil"/>
              <w:left w:val="nil"/>
              <w:bottom w:val="single" w:sz="4" w:space="0" w:color="auto"/>
              <w:right w:val="nil"/>
            </w:tcBorders>
            <w:shd w:val="clear" w:color="auto" w:fill="auto"/>
            <w:vAlign w:val="center"/>
            <w:hideMark/>
          </w:tcPr>
          <w:p w:rsidR="00590F9D" w:rsidRPr="00590F9D" w:rsidRDefault="00590F9D" w:rsidP="00590F9D">
            <w:pPr>
              <w:widowControl/>
              <w:jc w:val="center"/>
              <w:rPr>
                <w:rFonts w:ascii="宋体" w:eastAsia="宋体" w:hAnsi="宋体" w:cs="宋体"/>
                <w:color w:val="000000"/>
                <w:kern w:val="0"/>
                <w:sz w:val="22"/>
              </w:rPr>
            </w:pPr>
          </w:p>
        </w:tc>
        <w:tc>
          <w:tcPr>
            <w:tcW w:w="549" w:type="pct"/>
            <w:tcBorders>
              <w:top w:val="nil"/>
              <w:left w:val="nil"/>
              <w:bottom w:val="single" w:sz="4" w:space="0" w:color="auto"/>
              <w:right w:val="nil"/>
            </w:tcBorders>
            <w:shd w:val="clear" w:color="auto" w:fill="auto"/>
            <w:vAlign w:val="center"/>
            <w:hideMark/>
          </w:tcPr>
          <w:p w:rsidR="00590F9D" w:rsidRPr="00590F9D" w:rsidRDefault="00590F9D" w:rsidP="00590F9D">
            <w:pPr>
              <w:widowControl/>
              <w:jc w:val="left"/>
              <w:rPr>
                <w:rFonts w:ascii="宋体" w:eastAsia="宋体" w:hAnsi="宋体" w:cs="宋体"/>
                <w:color w:val="000000"/>
                <w:kern w:val="0"/>
                <w:sz w:val="22"/>
              </w:rPr>
            </w:pPr>
          </w:p>
        </w:tc>
        <w:tc>
          <w:tcPr>
            <w:tcW w:w="877" w:type="pct"/>
            <w:tcBorders>
              <w:top w:val="nil"/>
              <w:left w:val="nil"/>
              <w:bottom w:val="single" w:sz="4" w:space="0" w:color="auto"/>
              <w:right w:val="nil"/>
            </w:tcBorders>
            <w:shd w:val="clear" w:color="auto" w:fill="auto"/>
            <w:vAlign w:val="center"/>
            <w:hideMark/>
          </w:tcPr>
          <w:p w:rsidR="00590F9D" w:rsidRPr="00590F9D" w:rsidRDefault="00590F9D" w:rsidP="00590F9D">
            <w:pPr>
              <w:widowControl/>
              <w:jc w:val="left"/>
              <w:rPr>
                <w:rFonts w:ascii="宋体" w:eastAsia="宋体" w:hAnsi="宋体" w:cs="宋体"/>
                <w:color w:val="000000"/>
                <w:kern w:val="0"/>
                <w:sz w:val="22"/>
              </w:rPr>
            </w:pPr>
          </w:p>
        </w:tc>
        <w:tc>
          <w:tcPr>
            <w:tcW w:w="382" w:type="pct"/>
            <w:tcBorders>
              <w:top w:val="nil"/>
              <w:left w:val="nil"/>
              <w:bottom w:val="single" w:sz="4" w:space="0" w:color="auto"/>
              <w:right w:val="nil"/>
            </w:tcBorders>
            <w:shd w:val="clear" w:color="auto" w:fill="auto"/>
            <w:vAlign w:val="center"/>
            <w:hideMark/>
          </w:tcPr>
          <w:p w:rsidR="00590F9D" w:rsidRPr="00590F9D" w:rsidRDefault="00590F9D" w:rsidP="00590F9D">
            <w:pPr>
              <w:widowControl/>
              <w:jc w:val="left"/>
              <w:rPr>
                <w:rFonts w:ascii="宋体" w:eastAsia="宋体" w:hAnsi="宋体" w:cs="宋体"/>
                <w:color w:val="000000"/>
                <w:kern w:val="0"/>
                <w:sz w:val="22"/>
              </w:rPr>
            </w:pPr>
          </w:p>
        </w:tc>
        <w:tc>
          <w:tcPr>
            <w:tcW w:w="382" w:type="pct"/>
            <w:tcBorders>
              <w:top w:val="nil"/>
              <w:left w:val="nil"/>
              <w:bottom w:val="single" w:sz="4" w:space="0" w:color="auto"/>
              <w:right w:val="nil"/>
            </w:tcBorders>
            <w:shd w:val="clear" w:color="auto" w:fill="auto"/>
            <w:vAlign w:val="center"/>
            <w:hideMark/>
          </w:tcPr>
          <w:p w:rsidR="00590F9D" w:rsidRPr="00590F9D" w:rsidRDefault="00590F9D" w:rsidP="00590F9D">
            <w:pPr>
              <w:widowControl/>
              <w:jc w:val="left"/>
              <w:rPr>
                <w:rFonts w:ascii="宋体" w:eastAsia="宋体" w:hAnsi="宋体" w:cs="宋体"/>
                <w:color w:val="000000"/>
                <w:kern w:val="0"/>
                <w:sz w:val="22"/>
              </w:rPr>
            </w:pPr>
          </w:p>
        </w:tc>
        <w:tc>
          <w:tcPr>
            <w:tcW w:w="382" w:type="pct"/>
            <w:tcBorders>
              <w:top w:val="nil"/>
              <w:left w:val="nil"/>
              <w:bottom w:val="single" w:sz="4" w:space="0" w:color="auto"/>
              <w:right w:val="nil"/>
            </w:tcBorders>
            <w:shd w:val="clear" w:color="auto" w:fill="auto"/>
            <w:vAlign w:val="center"/>
            <w:hideMark/>
          </w:tcPr>
          <w:p w:rsidR="00590F9D" w:rsidRPr="00590F9D" w:rsidRDefault="00590F9D" w:rsidP="00590F9D">
            <w:pPr>
              <w:widowControl/>
              <w:jc w:val="left"/>
              <w:rPr>
                <w:rFonts w:ascii="宋体" w:eastAsia="宋体" w:hAnsi="宋体" w:cs="宋体"/>
                <w:color w:val="000000"/>
                <w:kern w:val="0"/>
                <w:sz w:val="22"/>
              </w:rPr>
            </w:pPr>
          </w:p>
        </w:tc>
        <w:tc>
          <w:tcPr>
            <w:tcW w:w="382" w:type="pct"/>
            <w:tcBorders>
              <w:top w:val="nil"/>
              <w:left w:val="nil"/>
              <w:bottom w:val="single" w:sz="4" w:space="0" w:color="auto"/>
              <w:right w:val="nil"/>
            </w:tcBorders>
            <w:shd w:val="clear" w:color="auto" w:fill="auto"/>
            <w:vAlign w:val="center"/>
            <w:hideMark/>
          </w:tcPr>
          <w:p w:rsidR="00590F9D" w:rsidRPr="00590F9D" w:rsidRDefault="00590F9D" w:rsidP="00590F9D">
            <w:pPr>
              <w:widowControl/>
              <w:jc w:val="left"/>
              <w:rPr>
                <w:rFonts w:ascii="宋体" w:eastAsia="宋体" w:hAnsi="宋体" w:cs="宋体"/>
                <w:color w:val="000000"/>
                <w:kern w:val="0"/>
                <w:sz w:val="22"/>
              </w:rPr>
            </w:pPr>
          </w:p>
        </w:tc>
        <w:tc>
          <w:tcPr>
            <w:tcW w:w="668" w:type="pct"/>
            <w:tcBorders>
              <w:top w:val="nil"/>
              <w:left w:val="nil"/>
              <w:bottom w:val="single" w:sz="4" w:space="0" w:color="auto"/>
              <w:right w:val="nil"/>
            </w:tcBorders>
            <w:shd w:val="clear" w:color="auto" w:fill="auto"/>
            <w:vAlign w:val="center"/>
            <w:hideMark/>
          </w:tcPr>
          <w:p w:rsidR="00590F9D" w:rsidRPr="00590F9D" w:rsidRDefault="00590F9D" w:rsidP="00590F9D">
            <w:pPr>
              <w:widowControl/>
              <w:jc w:val="left"/>
              <w:rPr>
                <w:rFonts w:ascii="宋体" w:eastAsia="宋体" w:hAnsi="宋体" w:cs="宋体"/>
                <w:color w:val="000000"/>
                <w:kern w:val="0"/>
                <w:sz w:val="22"/>
              </w:rPr>
            </w:pPr>
          </w:p>
        </w:tc>
      </w:tr>
      <w:tr w:rsidR="00590F9D" w:rsidRPr="00590F9D" w:rsidTr="00590F9D">
        <w:trPr>
          <w:trHeight w:val="288"/>
          <w:jc w:val="center"/>
        </w:trPr>
        <w:tc>
          <w:tcPr>
            <w:tcW w:w="93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项目名称</w:t>
            </w:r>
          </w:p>
        </w:tc>
        <w:tc>
          <w:tcPr>
            <w:tcW w:w="4063" w:type="pct"/>
            <w:gridSpan w:val="8"/>
            <w:tcBorders>
              <w:top w:val="single" w:sz="4" w:space="0" w:color="auto"/>
              <w:left w:val="nil"/>
              <w:bottom w:val="single" w:sz="4" w:space="0" w:color="auto"/>
              <w:right w:val="single" w:sz="4" w:space="0" w:color="auto"/>
            </w:tcBorders>
            <w:shd w:val="clear" w:color="auto" w:fill="auto"/>
            <w:noWrap/>
            <w:vAlign w:val="center"/>
            <w:hideMark/>
          </w:tcPr>
          <w:p w:rsidR="00590F9D" w:rsidRPr="00590F9D" w:rsidRDefault="00590F9D" w:rsidP="00590F9D">
            <w:pPr>
              <w:widowControl/>
              <w:jc w:val="left"/>
              <w:rPr>
                <w:rFonts w:ascii="宋体" w:eastAsia="宋体" w:hAnsi="宋体" w:cs="宋体"/>
                <w:color w:val="000000"/>
                <w:kern w:val="0"/>
                <w:sz w:val="22"/>
              </w:rPr>
            </w:pPr>
            <w:r w:rsidRPr="00590F9D">
              <w:rPr>
                <w:rFonts w:ascii="宋体" w:eastAsia="宋体" w:hAnsi="宋体" w:cs="宋体" w:hint="eastAsia"/>
                <w:color w:val="000000"/>
                <w:kern w:val="0"/>
                <w:sz w:val="22"/>
              </w:rPr>
              <w:t>向基础教育倾斜-高校支持中小学发展的“四位一体模式”与校本化行动案例的实践推广研究</w:t>
            </w:r>
          </w:p>
        </w:tc>
      </w:tr>
      <w:tr w:rsidR="00590F9D" w:rsidRPr="00590F9D" w:rsidTr="00590F9D">
        <w:trPr>
          <w:trHeight w:val="288"/>
          <w:jc w:val="center"/>
        </w:trPr>
        <w:tc>
          <w:tcPr>
            <w:tcW w:w="93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主管部门</w:t>
            </w:r>
          </w:p>
        </w:tc>
        <w:tc>
          <w:tcPr>
            <w:tcW w:w="1868"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0F9D" w:rsidRPr="00590F9D" w:rsidRDefault="00590F9D" w:rsidP="00590F9D">
            <w:pPr>
              <w:widowControl/>
              <w:jc w:val="left"/>
              <w:rPr>
                <w:rFonts w:ascii="宋体" w:eastAsia="宋体" w:hAnsi="宋体" w:cs="宋体"/>
                <w:color w:val="000000"/>
                <w:kern w:val="0"/>
                <w:sz w:val="22"/>
              </w:rPr>
            </w:pPr>
            <w:r w:rsidRPr="00590F9D">
              <w:rPr>
                <w:rFonts w:ascii="宋体" w:eastAsia="宋体" w:hAnsi="宋体" w:cs="宋体" w:hint="eastAsia"/>
                <w:color w:val="000000"/>
                <w:kern w:val="0"/>
                <w:sz w:val="22"/>
              </w:rPr>
              <w:t>北京市教育委员会</w:t>
            </w:r>
          </w:p>
        </w:tc>
        <w:tc>
          <w:tcPr>
            <w:tcW w:w="3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0F9D" w:rsidRPr="00590F9D" w:rsidRDefault="00590F9D" w:rsidP="00590F9D">
            <w:pPr>
              <w:widowControl/>
              <w:jc w:val="left"/>
              <w:rPr>
                <w:rFonts w:ascii="宋体" w:eastAsia="宋体" w:hAnsi="宋体" w:cs="宋体"/>
                <w:color w:val="000000"/>
                <w:kern w:val="0"/>
                <w:sz w:val="22"/>
              </w:rPr>
            </w:pPr>
            <w:r w:rsidRPr="00590F9D">
              <w:rPr>
                <w:rFonts w:ascii="宋体" w:eastAsia="宋体" w:hAnsi="宋体" w:cs="宋体" w:hint="eastAsia"/>
                <w:color w:val="000000"/>
                <w:kern w:val="0"/>
                <w:sz w:val="22"/>
              </w:rPr>
              <w:t>实施单位</w:t>
            </w:r>
          </w:p>
        </w:tc>
        <w:tc>
          <w:tcPr>
            <w:tcW w:w="1814" w:type="pct"/>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0F9D" w:rsidRPr="00590F9D" w:rsidRDefault="00590F9D" w:rsidP="00590F9D">
            <w:pPr>
              <w:widowControl/>
              <w:jc w:val="left"/>
              <w:rPr>
                <w:rFonts w:ascii="宋体" w:eastAsia="宋体" w:hAnsi="宋体" w:cs="宋体"/>
                <w:color w:val="000000"/>
                <w:kern w:val="0"/>
                <w:sz w:val="22"/>
              </w:rPr>
            </w:pPr>
            <w:r w:rsidRPr="00590F9D">
              <w:rPr>
                <w:rFonts w:ascii="宋体" w:eastAsia="宋体" w:hAnsi="宋体" w:cs="宋体" w:hint="eastAsia"/>
                <w:color w:val="000000"/>
                <w:kern w:val="0"/>
                <w:sz w:val="22"/>
              </w:rPr>
              <w:t>首都师范大学</w:t>
            </w:r>
          </w:p>
        </w:tc>
      </w:tr>
      <w:tr w:rsidR="00590F9D" w:rsidRPr="00590F9D" w:rsidTr="00590F9D">
        <w:trPr>
          <w:trHeight w:val="288"/>
          <w:jc w:val="center"/>
        </w:trPr>
        <w:tc>
          <w:tcPr>
            <w:tcW w:w="93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项目负责人</w:t>
            </w:r>
          </w:p>
        </w:tc>
        <w:tc>
          <w:tcPr>
            <w:tcW w:w="1868"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0F9D" w:rsidRPr="00590F9D" w:rsidRDefault="00590F9D" w:rsidP="00590F9D">
            <w:pPr>
              <w:widowControl/>
              <w:jc w:val="left"/>
              <w:rPr>
                <w:rFonts w:ascii="宋体" w:eastAsia="宋体" w:hAnsi="宋体" w:cs="宋体"/>
                <w:color w:val="000000"/>
                <w:kern w:val="0"/>
                <w:sz w:val="22"/>
              </w:rPr>
            </w:pPr>
            <w:r w:rsidRPr="00590F9D">
              <w:rPr>
                <w:rFonts w:ascii="宋体" w:eastAsia="宋体" w:hAnsi="宋体" w:cs="宋体" w:hint="eastAsia"/>
                <w:color w:val="000000"/>
                <w:kern w:val="0"/>
                <w:sz w:val="22"/>
              </w:rPr>
              <w:t>王海燕</w:t>
            </w:r>
          </w:p>
        </w:tc>
        <w:tc>
          <w:tcPr>
            <w:tcW w:w="3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0F9D" w:rsidRPr="00590F9D" w:rsidRDefault="00590F9D" w:rsidP="00590F9D">
            <w:pPr>
              <w:widowControl/>
              <w:jc w:val="left"/>
              <w:rPr>
                <w:rFonts w:ascii="宋体" w:eastAsia="宋体" w:hAnsi="宋体" w:cs="宋体"/>
                <w:color w:val="000000"/>
                <w:kern w:val="0"/>
                <w:sz w:val="22"/>
              </w:rPr>
            </w:pPr>
            <w:r w:rsidRPr="00590F9D">
              <w:rPr>
                <w:rFonts w:ascii="宋体" w:eastAsia="宋体" w:hAnsi="宋体" w:cs="宋体" w:hint="eastAsia"/>
                <w:color w:val="000000"/>
                <w:kern w:val="0"/>
                <w:sz w:val="22"/>
              </w:rPr>
              <w:t>联系电话</w:t>
            </w:r>
          </w:p>
        </w:tc>
        <w:tc>
          <w:tcPr>
            <w:tcW w:w="1814" w:type="pct"/>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0F9D" w:rsidRPr="00590F9D" w:rsidRDefault="00590F9D" w:rsidP="00590F9D">
            <w:pPr>
              <w:widowControl/>
              <w:jc w:val="left"/>
              <w:rPr>
                <w:rFonts w:ascii="宋体" w:eastAsia="宋体" w:hAnsi="宋体" w:cs="宋体"/>
                <w:color w:val="000000"/>
                <w:kern w:val="0"/>
                <w:sz w:val="22"/>
              </w:rPr>
            </w:pPr>
            <w:r w:rsidRPr="00590F9D">
              <w:rPr>
                <w:rFonts w:ascii="宋体" w:eastAsia="宋体" w:hAnsi="宋体" w:cs="宋体" w:hint="eastAsia"/>
                <w:color w:val="000000"/>
                <w:kern w:val="0"/>
                <w:sz w:val="22"/>
              </w:rPr>
              <w:t>13501199640</w:t>
            </w:r>
          </w:p>
        </w:tc>
      </w:tr>
      <w:tr w:rsidR="00590F9D" w:rsidRPr="00590F9D" w:rsidTr="00590F9D">
        <w:trPr>
          <w:trHeight w:val="564"/>
          <w:jc w:val="center"/>
        </w:trPr>
        <w:tc>
          <w:tcPr>
            <w:tcW w:w="93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项目资金</w:t>
            </w:r>
            <w:r w:rsidRPr="00590F9D">
              <w:rPr>
                <w:rFonts w:ascii="宋体" w:eastAsia="宋体" w:hAnsi="宋体" w:cs="宋体" w:hint="eastAsia"/>
                <w:color w:val="000000"/>
                <w:kern w:val="0"/>
                <w:sz w:val="22"/>
              </w:rPr>
              <w:br/>
              <w:t>(万元）</w:t>
            </w:r>
          </w:p>
        </w:tc>
        <w:tc>
          <w:tcPr>
            <w:tcW w:w="990" w:type="pct"/>
            <w:gridSpan w:val="2"/>
            <w:tcBorders>
              <w:top w:val="single" w:sz="4" w:space="0" w:color="auto"/>
              <w:left w:val="nil"/>
              <w:bottom w:val="single" w:sz="4" w:space="0" w:color="auto"/>
              <w:right w:val="single" w:sz="4" w:space="0" w:color="auto"/>
            </w:tcBorders>
            <w:shd w:val="clear" w:color="auto" w:fill="auto"/>
            <w:noWrap/>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 xml:space="preserve">　</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年初预算数</w:t>
            </w:r>
          </w:p>
        </w:tc>
        <w:tc>
          <w:tcPr>
            <w:tcW w:w="382" w:type="pct"/>
            <w:tcBorders>
              <w:top w:val="single" w:sz="4" w:space="0" w:color="auto"/>
              <w:left w:val="nil"/>
              <w:bottom w:val="single" w:sz="4" w:space="0" w:color="auto"/>
              <w:right w:val="single" w:sz="4" w:space="0" w:color="auto"/>
            </w:tcBorders>
            <w:shd w:val="clear" w:color="auto" w:fill="auto"/>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全年预算数</w:t>
            </w:r>
          </w:p>
        </w:tc>
        <w:tc>
          <w:tcPr>
            <w:tcW w:w="382" w:type="pct"/>
            <w:tcBorders>
              <w:top w:val="single" w:sz="4" w:space="0" w:color="auto"/>
              <w:left w:val="nil"/>
              <w:bottom w:val="single" w:sz="4" w:space="0" w:color="auto"/>
              <w:right w:val="single" w:sz="4" w:space="0" w:color="auto"/>
            </w:tcBorders>
            <w:shd w:val="clear" w:color="auto" w:fill="auto"/>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全年执行数</w:t>
            </w:r>
          </w:p>
        </w:tc>
        <w:tc>
          <w:tcPr>
            <w:tcW w:w="382" w:type="pct"/>
            <w:tcBorders>
              <w:top w:val="single" w:sz="4" w:space="0" w:color="auto"/>
              <w:left w:val="nil"/>
              <w:bottom w:val="single" w:sz="4" w:space="0" w:color="auto"/>
              <w:right w:val="single" w:sz="4" w:space="0" w:color="auto"/>
            </w:tcBorders>
            <w:shd w:val="clear" w:color="auto" w:fill="auto"/>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分值</w:t>
            </w:r>
          </w:p>
        </w:tc>
        <w:tc>
          <w:tcPr>
            <w:tcW w:w="382" w:type="pct"/>
            <w:tcBorders>
              <w:top w:val="single" w:sz="4" w:space="0" w:color="auto"/>
              <w:left w:val="nil"/>
              <w:bottom w:val="single" w:sz="4" w:space="0" w:color="auto"/>
              <w:right w:val="single" w:sz="4" w:space="0" w:color="auto"/>
            </w:tcBorders>
            <w:shd w:val="clear" w:color="auto" w:fill="auto"/>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执行率</w:t>
            </w:r>
          </w:p>
        </w:tc>
        <w:tc>
          <w:tcPr>
            <w:tcW w:w="668" w:type="pct"/>
            <w:tcBorders>
              <w:top w:val="single" w:sz="4" w:space="0" w:color="auto"/>
              <w:left w:val="nil"/>
              <w:bottom w:val="single" w:sz="4" w:space="0" w:color="auto"/>
              <w:right w:val="single" w:sz="4" w:space="0" w:color="auto"/>
            </w:tcBorders>
            <w:shd w:val="clear" w:color="auto" w:fill="auto"/>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得分</w:t>
            </w:r>
          </w:p>
        </w:tc>
      </w:tr>
      <w:tr w:rsidR="00590F9D" w:rsidRPr="00590F9D" w:rsidTr="00590F9D">
        <w:trPr>
          <w:trHeight w:val="288"/>
          <w:jc w:val="center"/>
        </w:trPr>
        <w:tc>
          <w:tcPr>
            <w:tcW w:w="937" w:type="pct"/>
            <w:gridSpan w:val="3"/>
            <w:vMerge/>
            <w:tcBorders>
              <w:top w:val="single" w:sz="4" w:space="0" w:color="auto"/>
              <w:left w:val="single" w:sz="4" w:space="0" w:color="auto"/>
              <w:bottom w:val="single" w:sz="4" w:space="0" w:color="auto"/>
              <w:right w:val="single" w:sz="4" w:space="0" w:color="auto"/>
            </w:tcBorders>
            <w:vAlign w:val="center"/>
            <w:hideMark/>
          </w:tcPr>
          <w:p w:rsidR="00590F9D" w:rsidRPr="00590F9D" w:rsidRDefault="00590F9D" w:rsidP="00590F9D">
            <w:pPr>
              <w:widowControl/>
              <w:jc w:val="left"/>
              <w:rPr>
                <w:rFonts w:ascii="宋体" w:eastAsia="宋体" w:hAnsi="宋体" w:cs="宋体"/>
                <w:color w:val="000000"/>
                <w:kern w:val="0"/>
                <w:sz w:val="22"/>
              </w:rPr>
            </w:pPr>
          </w:p>
        </w:tc>
        <w:tc>
          <w:tcPr>
            <w:tcW w:w="990" w:type="pct"/>
            <w:gridSpan w:val="2"/>
            <w:tcBorders>
              <w:top w:val="single" w:sz="4" w:space="0" w:color="auto"/>
              <w:left w:val="nil"/>
              <w:bottom w:val="single" w:sz="4" w:space="0" w:color="auto"/>
              <w:right w:val="single" w:sz="4" w:space="0" w:color="auto"/>
            </w:tcBorders>
            <w:shd w:val="clear" w:color="auto" w:fill="auto"/>
            <w:noWrap/>
            <w:vAlign w:val="center"/>
            <w:hideMark/>
          </w:tcPr>
          <w:p w:rsidR="00590F9D" w:rsidRPr="00590F9D" w:rsidRDefault="00590F9D" w:rsidP="00590F9D">
            <w:pPr>
              <w:widowControl/>
              <w:jc w:val="left"/>
              <w:rPr>
                <w:rFonts w:ascii="宋体" w:eastAsia="宋体" w:hAnsi="宋体" w:cs="宋体"/>
                <w:color w:val="000000"/>
                <w:kern w:val="0"/>
                <w:sz w:val="22"/>
              </w:rPr>
            </w:pPr>
            <w:r w:rsidRPr="00590F9D">
              <w:rPr>
                <w:rFonts w:ascii="宋体" w:eastAsia="宋体" w:hAnsi="宋体" w:cs="宋体" w:hint="eastAsia"/>
                <w:color w:val="000000"/>
                <w:kern w:val="0"/>
                <w:sz w:val="22"/>
              </w:rPr>
              <w:t>年度资金总额：</w:t>
            </w:r>
          </w:p>
        </w:tc>
        <w:tc>
          <w:tcPr>
            <w:tcW w:w="877" w:type="pct"/>
            <w:tcBorders>
              <w:top w:val="single" w:sz="4" w:space="0" w:color="auto"/>
              <w:left w:val="nil"/>
              <w:bottom w:val="single" w:sz="4" w:space="0" w:color="auto"/>
              <w:right w:val="single" w:sz="4" w:space="0" w:color="auto"/>
            </w:tcBorders>
            <w:shd w:val="clear" w:color="auto" w:fill="auto"/>
            <w:noWrap/>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 xml:space="preserve">28.370000 </w:t>
            </w:r>
          </w:p>
        </w:tc>
        <w:tc>
          <w:tcPr>
            <w:tcW w:w="382" w:type="pct"/>
            <w:tcBorders>
              <w:top w:val="single" w:sz="4" w:space="0" w:color="auto"/>
              <w:left w:val="nil"/>
              <w:bottom w:val="single" w:sz="4" w:space="0" w:color="auto"/>
              <w:right w:val="single" w:sz="4" w:space="0" w:color="auto"/>
            </w:tcBorders>
            <w:shd w:val="clear" w:color="auto" w:fill="auto"/>
            <w:noWrap/>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 xml:space="preserve">26.750000 </w:t>
            </w:r>
          </w:p>
        </w:tc>
        <w:tc>
          <w:tcPr>
            <w:tcW w:w="382" w:type="pct"/>
            <w:tcBorders>
              <w:top w:val="single" w:sz="4" w:space="0" w:color="auto"/>
              <w:left w:val="nil"/>
              <w:bottom w:val="single" w:sz="4" w:space="0" w:color="auto"/>
              <w:right w:val="single" w:sz="4" w:space="0" w:color="auto"/>
            </w:tcBorders>
            <w:shd w:val="clear" w:color="auto" w:fill="auto"/>
            <w:noWrap/>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 xml:space="preserve">18.864235 </w:t>
            </w:r>
          </w:p>
        </w:tc>
        <w:tc>
          <w:tcPr>
            <w:tcW w:w="382" w:type="pct"/>
            <w:tcBorders>
              <w:top w:val="single" w:sz="4" w:space="0" w:color="auto"/>
              <w:left w:val="nil"/>
              <w:bottom w:val="single" w:sz="4" w:space="0" w:color="auto"/>
              <w:right w:val="single" w:sz="4" w:space="0" w:color="auto"/>
            </w:tcBorders>
            <w:shd w:val="clear" w:color="auto" w:fill="auto"/>
            <w:noWrap/>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10</w:t>
            </w:r>
          </w:p>
        </w:tc>
        <w:tc>
          <w:tcPr>
            <w:tcW w:w="382" w:type="pct"/>
            <w:tcBorders>
              <w:top w:val="single" w:sz="4" w:space="0" w:color="auto"/>
              <w:left w:val="nil"/>
              <w:bottom w:val="single" w:sz="4" w:space="0" w:color="auto"/>
              <w:right w:val="single" w:sz="4" w:space="0" w:color="auto"/>
            </w:tcBorders>
            <w:shd w:val="clear" w:color="auto" w:fill="auto"/>
            <w:noWrap/>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70.52%</w:t>
            </w:r>
          </w:p>
        </w:tc>
        <w:tc>
          <w:tcPr>
            <w:tcW w:w="668" w:type="pct"/>
            <w:tcBorders>
              <w:top w:val="single" w:sz="4" w:space="0" w:color="auto"/>
              <w:left w:val="nil"/>
              <w:bottom w:val="single" w:sz="4" w:space="0" w:color="auto"/>
              <w:right w:val="single" w:sz="4" w:space="0" w:color="auto"/>
            </w:tcBorders>
            <w:shd w:val="clear" w:color="auto" w:fill="auto"/>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 xml:space="preserve">7.05 </w:t>
            </w:r>
          </w:p>
        </w:tc>
      </w:tr>
      <w:tr w:rsidR="00590F9D" w:rsidRPr="00590F9D" w:rsidTr="00590F9D">
        <w:trPr>
          <w:trHeight w:val="288"/>
          <w:jc w:val="center"/>
        </w:trPr>
        <w:tc>
          <w:tcPr>
            <w:tcW w:w="937" w:type="pct"/>
            <w:gridSpan w:val="3"/>
            <w:vMerge/>
            <w:tcBorders>
              <w:top w:val="single" w:sz="4" w:space="0" w:color="auto"/>
              <w:left w:val="single" w:sz="4" w:space="0" w:color="auto"/>
              <w:bottom w:val="single" w:sz="4" w:space="0" w:color="auto"/>
              <w:right w:val="single" w:sz="4" w:space="0" w:color="auto"/>
            </w:tcBorders>
            <w:vAlign w:val="center"/>
            <w:hideMark/>
          </w:tcPr>
          <w:p w:rsidR="00590F9D" w:rsidRPr="00590F9D" w:rsidRDefault="00590F9D" w:rsidP="00590F9D">
            <w:pPr>
              <w:widowControl/>
              <w:jc w:val="left"/>
              <w:rPr>
                <w:rFonts w:ascii="宋体" w:eastAsia="宋体" w:hAnsi="宋体" w:cs="宋体"/>
                <w:color w:val="000000"/>
                <w:kern w:val="0"/>
                <w:sz w:val="22"/>
              </w:rPr>
            </w:pPr>
          </w:p>
        </w:tc>
        <w:tc>
          <w:tcPr>
            <w:tcW w:w="990" w:type="pct"/>
            <w:gridSpan w:val="2"/>
            <w:tcBorders>
              <w:top w:val="single" w:sz="4" w:space="0" w:color="auto"/>
              <w:left w:val="nil"/>
              <w:bottom w:val="single" w:sz="4" w:space="0" w:color="auto"/>
              <w:right w:val="single" w:sz="4" w:space="0" w:color="auto"/>
            </w:tcBorders>
            <w:shd w:val="clear" w:color="auto" w:fill="auto"/>
            <w:noWrap/>
            <w:vAlign w:val="center"/>
            <w:hideMark/>
          </w:tcPr>
          <w:p w:rsidR="00590F9D" w:rsidRPr="00590F9D" w:rsidRDefault="00590F9D" w:rsidP="00590F9D">
            <w:pPr>
              <w:widowControl/>
              <w:jc w:val="left"/>
              <w:rPr>
                <w:rFonts w:ascii="宋体" w:eastAsia="宋体" w:hAnsi="宋体" w:cs="宋体"/>
                <w:color w:val="000000"/>
                <w:kern w:val="0"/>
                <w:sz w:val="22"/>
              </w:rPr>
            </w:pPr>
            <w:r w:rsidRPr="00590F9D">
              <w:rPr>
                <w:rFonts w:ascii="宋体" w:eastAsia="宋体" w:hAnsi="宋体" w:cs="宋体" w:hint="eastAsia"/>
                <w:color w:val="000000"/>
                <w:kern w:val="0"/>
                <w:sz w:val="22"/>
              </w:rPr>
              <w:t xml:space="preserve">    其中：当年财政拨款</w:t>
            </w:r>
          </w:p>
        </w:tc>
        <w:tc>
          <w:tcPr>
            <w:tcW w:w="877" w:type="pct"/>
            <w:tcBorders>
              <w:top w:val="single" w:sz="4" w:space="0" w:color="auto"/>
              <w:left w:val="nil"/>
              <w:bottom w:val="single" w:sz="4" w:space="0" w:color="auto"/>
              <w:right w:val="single" w:sz="4" w:space="0" w:color="auto"/>
            </w:tcBorders>
            <w:shd w:val="clear" w:color="auto" w:fill="auto"/>
            <w:noWrap/>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 xml:space="preserve">28.370000 </w:t>
            </w:r>
          </w:p>
        </w:tc>
        <w:tc>
          <w:tcPr>
            <w:tcW w:w="382" w:type="pct"/>
            <w:tcBorders>
              <w:top w:val="single" w:sz="4" w:space="0" w:color="auto"/>
              <w:left w:val="nil"/>
              <w:bottom w:val="single" w:sz="4" w:space="0" w:color="auto"/>
              <w:right w:val="single" w:sz="4" w:space="0" w:color="auto"/>
            </w:tcBorders>
            <w:shd w:val="clear" w:color="auto" w:fill="auto"/>
            <w:noWrap/>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 xml:space="preserve">26.750000 </w:t>
            </w:r>
          </w:p>
        </w:tc>
        <w:tc>
          <w:tcPr>
            <w:tcW w:w="382" w:type="pct"/>
            <w:tcBorders>
              <w:top w:val="single" w:sz="4" w:space="0" w:color="auto"/>
              <w:left w:val="nil"/>
              <w:bottom w:val="single" w:sz="4" w:space="0" w:color="auto"/>
              <w:right w:val="single" w:sz="4" w:space="0" w:color="auto"/>
            </w:tcBorders>
            <w:shd w:val="clear" w:color="auto" w:fill="auto"/>
            <w:noWrap/>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 xml:space="preserve">18.864235 </w:t>
            </w:r>
          </w:p>
        </w:tc>
        <w:tc>
          <w:tcPr>
            <w:tcW w:w="382" w:type="pct"/>
            <w:tcBorders>
              <w:top w:val="single" w:sz="4" w:space="0" w:color="auto"/>
              <w:left w:val="nil"/>
              <w:bottom w:val="single" w:sz="4" w:space="0" w:color="auto"/>
              <w:right w:val="single" w:sz="4" w:space="0" w:color="auto"/>
            </w:tcBorders>
            <w:shd w:val="clear" w:color="auto" w:fill="auto"/>
            <w:noWrap/>
            <w:vAlign w:val="center"/>
            <w:hideMark/>
          </w:tcPr>
          <w:p w:rsidR="00590F9D" w:rsidRPr="00590F9D" w:rsidRDefault="00590F9D" w:rsidP="00590F9D">
            <w:pPr>
              <w:widowControl/>
              <w:jc w:val="left"/>
              <w:rPr>
                <w:rFonts w:ascii="宋体" w:eastAsia="宋体" w:hAnsi="宋体" w:cs="宋体"/>
                <w:color w:val="000000"/>
                <w:kern w:val="0"/>
                <w:sz w:val="22"/>
              </w:rPr>
            </w:pPr>
            <w:r w:rsidRPr="00590F9D">
              <w:rPr>
                <w:rFonts w:ascii="宋体" w:eastAsia="宋体" w:hAnsi="宋体" w:cs="宋体" w:hint="eastAsia"/>
                <w:color w:val="000000"/>
                <w:kern w:val="0"/>
                <w:sz w:val="22"/>
              </w:rPr>
              <w:t xml:space="preserve">　</w:t>
            </w:r>
          </w:p>
        </w:tc>
        <w:tc>
          <w:tcPr>
            <w:tcW w:w="382" w:type="pct"/>
            <w:tcBorders>
              <w:top w:val="single" w:sz="4" w:space="0" w:color="auto"/>
              <w:left w:val="nil"/>
              <w:bottom w:val="single" w:sz="4" w:space="0" w:color="auto"/>
              <w:right w:val="single" w:sz="4" w:space="0" w:color="auto"/>
            </w:tcBorders>
            <w:shd w:val="clear" w:color="auto" w:fill="auto"/>
            <w:noWrap/>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70.52%</w:t>
            </w:r>
          </w:p>
        </w:tc>
        <w:tc>
          <w:tcPr>
            <w:tcW w:w="668" w:type="pct"/>
            <w:tcBorders>
              <w:top w:val="single" w:sz="4" w:space="0" w:color="auto"/>
              <w:left w:val="nil"/>
              <w:bottom w:val="single" w:sz="4" w:space="0" w:color="auto"/>
              <w:right w:val="single" w:sz="4" w:space="0" w:color="auto"/>
            </w:tcBorders>
            <w:shd w:val="clear" w:color="auto" w:fill="auto"/>
            <w:vAlign w:val="center"/>
            <w:hideMark/>
          </w:tcPr>
          <w:p w:rsidR="00590F9D" w:rsidRPr="00590F9D" w:rsidRDefault="00590F9D" w:rsidP="00590F9D">
            <w:pPr>
              <w:widowControl/>
              <w:jc w:val="left"/>
              <w:rPr>
                <w:rFonts w:ascii="宋体" w:eastAsia="宋体" w:hAnsi="宋体" w:cs="宋体"/>
                <w:color w:val="000000"/>
                <w:kern w:val="0"/>
                <w:sz w:val="22"/>
              </w:rPr>
            </w:pPr>
            <w:r w:rsidRPr="00590F9D">
              <w:rPr>
                <w:rFonts w:ascii="宋体" w:eastAsia="宋体" w:hAnsi="宋体" w:cs="宋体" w:hint="eastAsia"/>
                <w:color w:val="000000"/>
                <w:kern w:val="0"/>
                <w:sz w:val="22"/>
              </w:rPr>
              <w:t xml:space="preserve">　</w:t>
            </w:r>
          </w:p>
        </w:tc>
      </w:tr>
      <w:tr w:rsidR="00590F9D" w:rsidRPr="00590F9D" w:rsidTr="00590F9D">
        <w:trPr>
          <w:trHeight w:val="288"/>
          <w:jc w:val="center"/>
        </w:trPr>
        <w:tc>
          <w:tcPr>
            <w:tcW w:w="937" w:type="pct"/>
            <w:gridSpan w:val="3"/>
            <w:vMerge/>
            <w:tcBorders>
              <w:top w:val="single" w:sz="4" w:space="0" w:color="auto"/>
              <w:left w:val="single" w:sz="4" w:space="0" w:color="auto"/>
              <w:bottom w:val="single" w:sz="4" w:space="0" w:color="auto"/>
              <w:right w:val="single" w:sz="4" w:space="0" w:color="auto"/>
            </w:tcBorders>
            <w:vAlign w:val="center"/>
            <w:hideMark/>
          </w:tcPr>
          <w:p w:rsidR="00590F9D" w:rsidRPr="00590F9D" w:rsidRDefault="00590F9D" w:rsidP="00590F9D">
            <w:pPr>
              <w:widowControl/>
              <w:jc w:val="left"/>
              <w:rPr>
                <w:rFonts w:ascii="宋体" w:eastAsia="宋体" w:hAnsi="宋体" w:cs="宋体"/>
                <w:color w:val="000000"/>
                <w:kern w:val="0"/>
                <w:sz w:val="22"/>
              </w:rPr>
            </w:pPr>
          </w:p>
        </w:tc>
        <w:tc>
          <w:tcPr>
            <w:tcW w:w="99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0F9D" w:rsidRPr="00590F9D" w:rsidRDefault="00590F9D" w:rsidP="00590F9D">
            <w:pPr>
              <w:widowControl/>
              <w:jc w:val="left"/>
              <w:rPr>
                <w:rFonts w:ascii="宋体" w:eastAsia="宋体" w:hAnsi="宋体" w:cs="宋体"/>
                <w:color w:val="000000"/>
                <w:kern w:val="0"/>
                <w:sz w:val="22"/>
              </w:rPr>
            </w:pPr>
            <w:r w:rsidRPr="00590F9D">
              <w:rPr>
                <w:rFonts w:ascii="宋体" w:eastAsia="宋体" w:hAnsi="宋体" w:cs="宋体" w:hint="eastAsia"/>
                <w:color w:val="000000"/>
                <w:kern w:val="0"/>
                <w:sz w:val="22"/>
              </w:rPr>
              <w:t xml:space="preserve">    上年结转资金</w:t>
            </w:r>
          </w:p>
        </w:tc>
        <w:tc>
          <w:tcPr>
            <w:tcW w:w="8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 xml:space="preserve">　</w:t>
            </w:r>
          </w:p>
        </w:tc>
        <w:tc>
          <w:tcPr>
            <w:tcW w:w="3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 xml:space="preserve">　</w:t>
            </w:r>
          </w:p>
        </w:tc>
        <w:tc>
          <w:tcPr>
            <w:tcW w:w="3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 xml:space="preserve">　</w:t>
            </w:r>
          </w:p>
        </w:tc>
        <w:tc>
          <w:tcPr>
            <w:tcW w:w="3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0F9D" w:rsidRPr="00590F9D" w:rsidRDefault="00590F9D" w:rsidP="00590F9D">
            <w:pPr>
              <w:widowControl/>
              <w:jc w:val="left"/>
              <w:rPr>
                <w:rFonts w:ascii="宋体" w:eastAsia="宋体" w:hAnsi="宋体" w:cs="宋体"/>
                <w:color w:val="000000"/>
                <w:kern w:val="0"/>
                <w:sz w:val="22"/>
              </w:rPr>
            </w:pPr>
            <w:r w:rsidRPr="00590F9D">
              <w:rPr>
                <w:rFonts w:ascii="宋体" w:eastAsia="宋体" w:hAnsi="宋体" w:cs="宋体" w:hint="eastAsia"/>
                <w:color w:val="000000"/>
                <w:kern w:val="0"/>
                <w:sz w:val="22"/>
              </w:rPr>
              <w:t xml:space="preserve">　</w:t>
            </w:r>
          </w:p>
        </w:tc>
        <w:tc>
          <w:tcPr>
            <w:tcW w:w="3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 xml:space="preserve">　</w:t>
            </w:r>
          </w:p>
        </w:tc>
        <w:tc>
          <w:tcPr>
            <w:tcW w:w="66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90F9D" w:rsidRPr="00590F9D" w:rsidRDefault="00590F9D" w:rsidP="00590F9D">
            <w:pPr>
              <w:widowControl/>
              <w:jc w:val="left"/>
              <w:rPr>
                <w:rFonts w:ascii="宋体" w:eastAsia="宋体" w:hAnsi="宋体" w:cs="宋体"/>
                <w:color w:val="000000"/>
                <w:kern w:val="0"/>
                <w:sz w:val="22"/>
              </w:rPr>
            </w:pPr>
            <w:r w:rsidRPr="00590F9D">
              <w:rPr>
                <w:rFonts w:ascii="宋体" w:eastAsia="宋体" w:hAnsi="宋体" w:cs="宋体" w:hint="eastAsia"/>
                <w:color w:val="000000"/>
                <w:kern w:val="0"/>
                <w:sz w:val="22"/>
              </w:rPr>
              <w:t xml:space="preserve">　</w:t>
            </w:r>
          </w:p>
        </w:tc>
      </w:tr>
      <w:tr w:rsidR="00590F9D" w:rsidRPr="00590F9D" w:rsidTr="00590F9D">
        <w:trPr>
          <w:trHeight w:val="324"/>
          <w:jc w:val="center"/>
        </w:trPr>
        <w:tc>
          <w:tcPr>
            <w:tcW w:w="937" w:type="pct"/>
            <w:gridSpan w:val="3"/>
            <w:vMerge/>
            <w:tcBorders>
              <w:top w:val="single" w:sz="4" w:space="0" w:color="auto"/>
              <w:left w:val="single" w:sz="4" w:space="0" w:color="auto"/>
              <w:bottom w:val="single" w:sz="4" w:space="0" w:color="auto"/>
              <w:right w:val="single" w:sz="4" w:space="0" w:color="auto"/>
            </w:tcBorders>
            <w:vAlign w:val="center"/>
            <w:hideMark/>
          </w:tcPr>
          <w:p w:rsidR="00590F9D" w:rsidRPr="00590F9D" w:rsidRDefault="00590F9D" w:rsidP="00590F9D">
            <w:pPr>
              <w:widowControl/>
              <w:jc w:val="left"/>
              <w:rPr>
                <w:rFonts w:ascii="宋体" w:eastAsia="宋体" w:hAnsi="宋体" w:cs="宋体"/>
                <w:color w:val="000000"/>
                <w:kern w:val="0"/>
                <w:sz w:val="22"/>
              </w:rPr>
            </w:pPr>
          </w:p>
        </w:tc>
        <w:tc>
          <w:tcPr>
            <w:tcW w:w="99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0F9D" w:rsidRPr="00590F9D" w:rsidRDefault="00590F9D" w:rsidP="00590F9D">
            <w:pPr>
              <w:widowControl/>
              <w:jc w:val="left"/>
              <w:rPr>
                <w:rFonts w:ascii="宋体" w:eastAsia="宋体" w:hAnsi="宋体" w:cs="宋体"/>
                <w:color w:val="000000"/>
                <w:kern w:val="0"/>
                <w:sz w:val="22"/>
              </w:rPr>
            </w:pPr>
            <w:r w:rsidRPr="00590F9D">
              <w:rPr>
                <w:rFonts w:ascii="宋体" w:eastAsia="宋体" w:hAnsi="宋体" w:cs="宋体" w:hint="eastAsia"/>
                <w:color w:val="000000"/>
                <w:kern w:val="0"/>
                <w:sz w:val="22"/>
              </w:rPr>
              <w:t xml:space="preserve">    其他资金</w:t>
            </w:r>
          </w:p>
        </w:tc>
        <w:tc>
          <w:tcPr>
            <w:tcW w:w="8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 xml:space="preserve">　</w:t>
            </w:r>
          </w:p>
        </w:tc>
        <w:tc>
          <w:tcPr>
            <w:tcW w:w="3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 xml:space="preserve">　</w:t>
            </w:r>
          </w:p>
        </w:tc>
        <w:tc>
          <w:tcPr>
            <w:tcW w:w="3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 xml:space="preserve">　</w:t>
            </w:r>
          </w:p>
        </w:tc>
        <w:tc>
          <w:tcPr>
            <w:tcW w:w="3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0F9D" w:rsidRPr="00590F9D" w:rsidRDefault="00590F9D" w:rsidP="00590F9D">
            <w:pPr>
              <w:widowControl/>
              <w:jc w:val="left"/>
              <w:rPr>
                <w:rFonts w:ascii="宋体" w:eastAsia="宋体" w:hAnsi="宋体" w:cs="宋体"/>
                <w:color w:val="000000"/>
                <w:kern w:val="0"/>
                <w:sz w:val="22"/>
              </w:rPr>
            </w:pPr>
            <w:r w:rsidRPr="00590F9D">
              <w:rPr>
                <w:rFonts w:ascii="宋体" w:eastAsia="宋体" w:hAnsi="宋体" w:cs="宋体" w:hint="eastAsia"/>
                <w:color w:val="000000"/>
                <w:kern w:val="0"/>
                <w:sz w:val="22"/>
              </w:rPr>
              <w:t xml:space="preserve">　</w:t>
            </w:r>
          </w:p>
        </w:tc>
        <w:tc>
          <w:tcPr>
            <w:tcW w:w="3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 xml:space="preserve">　</w:t>
            </w:r>
          </w:p>
        </w:tc>
        <w:tc>
          <w:tcPr>
            <w:tcW w:w="66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90F9D" w:rsidRPr="00590F9D" w:rsidRDefault="00590F9D" w:rsidP="00590F9D">
            <w:pPr>
              <w:widowControl/>
              <w:jc w:val="left"/>
              <w:rPr>
                <w:rFonts w:ascii="宋体" w:eastAsia="宋体" w:hAnsi="宋体" w:cs="宋体"/>
                <w:color w:val="000000"/>
                <w:kern w:val="0"/>
                <w:sz w:val="22"/>
              </w:rPr>
            </w:pPr>
            <w:r w:rsidRPr="00590F9D">
              <w:rPr>
                <w:rFonts w:ascii="宋体" w:eastAsia="宋体" w:hAnsi="宋体" w:cs="宋体" w:hint="eastAsia"/>
                <w:color w:val="000000"/>
                <w:kern w:val="0"/>
                <w:sz w:val="22"/>
              </w:rPr>
              <w:t xml:space="preserve">　</w:t>
            </w:r>
          </w:p>
        </w:tc>
      </w:tr>
      <w:tr w:rsidR="00590F9D" w:rsidRPr="00590F9D" w:rsidTr="00590F9D">
        <w:trPr>
          <w:trHeight w:val="564"/>
          <w:jc w:val="center"/>
        </w:trPr>
        <w:tc>
          <w:tcPr>
            <w:tcW w:w="185" w:type="pct"/>
            <w:vMerge w:val="restart"/>
            <w:tcBorders>
              <w:top w:val="single" w:sz="4" w:space="0" w:color="auto"/>
              <w:left w:val="single" w:sz="4" w:space="0" w:color="auto"/>
              <w:bottom w:val="single" w:sz="4" w:space="0" w:color="auto"/>
              <w:right w:val="single" w:sz="4" w:space="0" w:color="auto"/>
            </w:tcBorders>
            <w:shd w:val="clear" w:color="auto" w:fill="auto"/>
            <w:noWrap/>
            <w:textDirection w:val="tbRlV"/>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年度总体目标</w:t>
            </w:r>
          </w:p>
        </w:tc>
        <w:tc>
          <w:tcPr>
            <w:tcW w:w="2619"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预期目标</w:t>
            </w:r>
          </w:p>
        </w:tc>
        <w:tc>
          <w:tcPr>
            <w:tcW w:w="2196" w:type="pct"/>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实际完成情况</w:t>
            </w:r>
          </w:p>
        </w:tc>
      </w:tr>
      <w:tr w:rsidR="00590F9D" w:rsidRPr="00590F9D" w:rsidTr="00590F9D">
        <w:trPr>
          <w:trHeight w:val="3228"/>
          <w:jc w:val="center"/>
        </w:trPr>
        <w:tc>
          <w:tcPr>
            <w:tcW w:w="185" w:type="pct"/>
            <w:vMerge/>
            <w:tcBorders>
              <w:top w:val="single" w:sz="4" w:space="0" w:color="auto"/>
              <w:left w:val="single" w:sz="4" w:space="0" w:color="auto"/>
              <w:bottom w:val="single" w:sz="4" w:space="0" w:color="auto"/>
              <w:right w:val="single" w:sz="4" w:space="0" w:color="auto"/>
            </w:tcBorders>
            <w:vAlign w:val="center"/>
            <w:hideMark/>
          </w:tcPr>
          <w:p w:rsidR="00590F9D" w:rsidRPr="00590F9D" w:rsidRDefault="00590F9D" w:rsidP="00590F9D">
            <w:pPr>
              <w:widowControl/>
              <w:jc w:val="left"/>
              <w:rPr>
                <w:rFonts w:ascii="宋体" w:eastAsia="宋体" w:hAnsi="宋体" w:cs="宋体"/>
                <w:color w:val="000000"/>
                <w:kern w:val="0"/>
                <w:sz w:val="22"/>
              </w:rPr>
            </w:pPr>
          </w:p>
        </w:tc>
        <w:tc>
          <w:tcPr>
            <w:tcW w:w="2619" w:type="pct"/>
            <w:gridSpan w:val="5"/>
            <w:tcBorders>
              <w:top w:val="single" w:sz="4" w:space="0" w:color="auto"/>
              <w:left w:val="nil"/>
              <w:bottom w:val="single" w:sz="4" w:space="0" w:color="auto"/>
              <w:right w:val="single" w:sz="4" w:space="0" w:color="auto"/>
            </w:tcBorders>
            <w:shd w:val="clear" w:color="auto" w:fill="auto"/>
            <w:vAlign w:val="center"/>
            <w:hideMark/>
          </w:tcPr>
          <w:p w:rsidR="00590F9D" w:rsidRPr="00590F9D" w:rsidRDefault="00590F9D" w:rsidP="00590F9D">
            <w:pPr>
              <w:widowControl/>
              <w:jc w:val="left"/>
              <w:rPr>
                <w:rFonts w:ascii="宋体" w:eastAsia="宋体" w:hAnsi="宋体" w:cs="宋体"/>
                <w:color w:val="000000"/>
                <w:kern w:val="0"/>
                <w:sz w:val="22"/>
              </w:rPr>
            </w:pPr>
            <w:r w:rsidRPr="00590F9D">
              <w:rPr>
                <w:rFonts w:ascii="宋体" w:eastAsia="宋体" w:hAnsi="宋体" w:cs="宋体" w:hint="eastAsia"/>
                <w:color w:val="000000"/>
                <w:kern w:val="0"/>
                <w:sz w:val="22"/>
              </w:rPr>
              <w:t>以项目拉动的方式，展现新形势下首都基础教育现代学校建设的机制创新与特色探索实践途径，梳理推广北京高校与基础教育的互利共生、合作多赢的现实成效。具体内容和目标：1. 提炼并梳理具有大学支持中小学项目特色的典型经验；2.研发整理大学支持中小学优质建设项目实施方案与行动案例；3. 统筹基于高校助力中小学办学理念、课程与教学、教师培训、学生活动等特色项目，初步建立项目共享资源清单。4.以项目简报制、联席人制、主题论坛制等带动全市项目高校支持中小学发展、提升育人能力与质量的有序运行。</w:t>
            </w:r>
          </w:p>
        </w:tc>
        <w:tc>
          <w:tcPr>
            <w:tcW w:w="2196" w:type="pct"/>
            <w:gridSpan w:val="5"/>
            <w:tcBorders>
              <w:top w:val="single" w:sz="4" w:space="0" w:color="auto"/>
              <w:left w:val="nil"/>
              <w:bottom w:val="single" w:sz="4" w:space="0" w:color="auto"/>
              <w:right w:val="single" w:sz="4" w:space="0" w:color="auto"/>
            </w:tcBorders>
            <w:shd w:val="clear" w:color="auto" w:fill="auto"/>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受疫情和整体经费调整影响，本年度高校支持中小学全市性项目没能举行，本项目选取首师大支持附校为案例进行深入跟进实践推广，项目简报制、联席人制、主题论坛制等提炼活动案例；以调查问卷方式继续增进项目高校间的信息沟通和资源共享。</w:t>
            </w:r>
          </w:p>
        </w:tc>
      </w:tr>
      <w:tr w:rsidR="00590F9D" w:rsidRPr="00590F9D" w:rsidTr="00590F9D">
        <w:trPr>
          <w:trHeight w:val="576"/>
          <w:jc w:val="center"/>
        </w:trPr>
        <w:tc>
          <w:tcPr>
            <w:tcW w:w="185" w:type="pct"/>
            <w:vMerge w:val="restart"/>
            <w:tcBorders>
              <w:top w:val="single" w:sz="4" w:space="0" w:color="auto"/>
              <w:left w:val="single" w:sz="4" w:space="0" w:color="auto"/>
              <w:bottom w:val="single" w:sz="4" w:space="0" w:color="auto"/>
              <w:right w:val="single" w:sz="4" w:space="0" w:color="auto"/>
            </w:tcBorders>
            <w:shd w:val="clear" w:color="auto" w:fill="auto"/>
            <w:noWrap/>
            <w:textDirection w:val="tbRlV"/>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lastRenderedPageBreak/>
              <w:t>绩效指标</w:t>
            </w:r>
          </w:p>
        </w:tc>
        <w:tc>
          <w:tcPr>
            <w:tcW w:w="334" w:type="pct"/>
            <w:tcBorders>
              <w:top w:val="single" w:sz="4" w:space="0" w:color="auto"/>
              <w:left w:val="nil"/>
              <w:bottom w:val="single" w:sz="4" w:space="0" w:color="auto"/>
              <w:right w:val="single" w:sz="4" w:space="0" w:color="auto"/>
            </w:tcBorders>
            <w:shd w:val="clear" w:color="auto" w:fill="auto"/>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一级指标</w:t>
            </w:r>
          </w:p>
        </w:tc>
        <w:tc>
          <w:tcPr>
            <w:tcW w:w="418" w:type="pct"/>
            <w:tcBorders>
              <w:top w:val="single" w:sz="4" w:space="0" w:color="auto"/>
              <w:left w:val="nil"/>
              <w:bottom w:val="single" w:sz="4" w:space="0" w:color="auto"/>
              <w:right w:val="single" w:sz="4" w:space="0" w:color="auto"/>
            </w:tcBorders>
            <w:shd w:val="clear" w:color="auto" w:fill="auto"/>
            <w:noWrap/>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二级指标</w:t>
            </w:r>
          </w:p>
        </w:tc>
        <w:tc>
          <w:tcPr>
            <w:tcW w:w="442" w:type="pct"/>
            <w:tcBorders>
              <w:top w:val="single" w:sz="4" w:space="0" w:color="auto"/>
              <w:left w:val="nil"/>
              <w:bottom w:val="single" w:sz="4" w:space="0" w:color="auto"/>
              <w:right w:val="single" w:sz="4" w:space="0" w:color="auto"/>
            </w:tcBorders>
            <w:shd w:val="clear" w:color="auto" w:fill="auto"/>
            <w:noWrap/>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三级指标</w:t>
            </w:r>
          </w:p>
        </w:tc>
        <w:tc>
          <w:tcPr>
            <w:tcW w:w="549" w:type="pct"/>
            <w:tcBorders>
              <w:top w:val="single" w:sz="4" w:space="0" w:color="auto"/>
              <w:left w:val="nil"/>
              <w:bottom w:val="single" w:sz="4" w:space="0" w:color="auto"/>
              <w:right w:val="single" w:sz="4" w:space="0" w:color="auto"/>
            </w:tcBorders>
            <w:shd w:val="clear" w:color="auto" w:fill="auto"/>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年度指标值</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实际完成值</w:t>
            </w:r>
          </w:p>
        </w:tc>
        <w:tc>
          <w:tcPr>
            <w:tcW w:w="382" w:type="pct"/>
            <w:tcBorders>
              <w:top w:val="single" w:sz="4" w:space="0" w:color="auto"/>
              <w:left w:val="nil"/>
              <w:bottom w:val="single" w:sz="4" w:space="0" w:color="auto"/>
              <w:right w:val="single" w:sz="4" w:space="0" w:color="auto"/>
            </w:tcBorders>
            <w:shd w:val="clear" w:color="auto" w:fill="auto"/>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分值</w:t>
            </w:r>
          </w:p>
        </w:tc>
        <w:tc>
          <w:tcPr>
            <w:tcW w:w="382" w:type="pct"/>
            <w:tcBorders>
              <w:top w:val="single" w:sz="4" w:space="0" w:color="auto"/>
              <w:left w:val="nil"/>
              <w:bottom w:val="single" w:sz="4" w:space="0" w:color="auto"/>
              <w:right w:val="single" w:sz="4" w:space="0" w:color="auto"/>
            </w:tcBorders>
            <w:shd w:val="clear" w:color="auto" w:fill="auto"/>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得分</w:t>
            </w:r>
          </w:p>
        </w:tc>
        <w:tc>
          <w:tcPr>
            <w:tcW w:w="1432" w:type="pct"/>
            <w:gridSpan w:val="3"/>
            <w:tcBorders>
              <w:top w:val="single" w:sz="4" w:space="0" w:color="auto"/>
              <w:left w:val="nil"/>
              <w:bottom w:val="single" w:sz="4" w:space="0" w:color="auto"/>
              <w:right w:val="single" w:sz="4" w:space="0" w:color="auto"/>
            </w:tcBorders>
            <w:shd w:val="clear" w:color="auto" w:fill="auto"/>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偏差原因分析及改进</w:t>
            </w:r>
            <w:r w:rsidRPr="00590F9D">
              <w:rPr>
                <w:rFonts w:ascii="宋体" w:eastAsia="宋体" w:hAnsi="宋体" w:cs="宋体" w:hint="eastAsia"/>
                <w:color w:val="000000"/>
                <w:kern w:val="0"/>
                <w:sz w:val="22"/>
              </w:rPr>
              <w:br w:type="page"/>
              <w:t>措施</w:t>
            </w:r>
            <w:r w:rsidRPr="00590F9D">
              <w:rPr>
                <w:rFonts w:ascii="宋体" w:eastAsia="宋体" w:hAnsi="宋体" w:cs="宋体" w:hint="eastAsia"/>
                <w:color w:val="000000"/>
                <w:kern w:val="0"/>
                <w:sz w:val="22"/>
              </w:rPr>
              <w:br w:type="page"/>
            </w:r>
          </w:p>
        </w:tc>
      </w:tr>
      <w:tr w:rsidR="00590F9D" w:rsidRPr="00590F9D" w:rsidTr="00590F9D">
        <w:trPr>
          <w:trHeight w:val="3324"/>
          <w:jc w:val="center"/>
        </w:trPr>
        <w:tc>
          <w:tcPr>
            <w:tcW w:w="185" w:type="pct"/>
            <w:vMerge/>
            <w:tcBorders>
              <w:top w:val="single" w:sz="4" w:space="0" w:color="auto"/>
              <w:left w:val="single" w:sz="4" w:space="0" w:color="auto"/>
              <w:bottom w:val="single" w:sz="4" w:space="0" w:color="auto"/>
              <w:right w:val="single" w:sz="4" w:space="0" w:color="auto"/>
            </w:tcBorders>
            <w:vAlign w:val="center"/>
            <w:hideMark/>
          </w:tcPr>
          <w:p w:rsidR="00590F9D" w:rsidRPr="00590F9D" w:rsidRDefault="00590F9D" w:rsidP="00590F9D">
            <w:pPr>
              <w:widowControl/>
              <w:jc w:val="left"/>
              <w:rPr>
                <w:rFonts w:ascii="宋体" w:eastAsia="宋体" w:hAnsi="宋体" w:cs="宋体"/>
                <w:color w:val="000000"/>
                <w:kern w:val="0"/>
                <w:sz w:val="22"/>
              </w:rPr>
            </w:pPr>
          </w:p>
        </w:tc>
        <w:tc>
          <w:tcPr>
            <w:tcW w:w="33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产</w:t>
            </w:r>
            <w:r w:rsidRPr="00590F9D">
              <w:rPr>
                <w:rFonts w:ascii="宋体" w:eastAsia="宋体" w:hAnsi="宋体" w:cs="宋体" w:hint="eastAsia"/>
                <w:color w:val="000000"/>
                <w:kern w:val="0"/>
                <w:sz w:val="22"/>
              </w:rPr>
              <w:br/>
              <w:t>出</w:t>
            </w:r>
            <w:r w:rsidRPr="00590F9D">
              <w:rPr>
                <w:rFonts w:ascii="宋体" w:eastAsia="宋体" w:hAnsi="宋体" w:cs="宋体" w:hint="eastAsia"/>
                <w:color w:val="000000"/>
                <w:kern w:val="0"/>
                <w:sz w:val="22"/>
              </w:rPr>
              <w:br/>
              <w:t>指</w:t>
            </w:r>
            <w:r w:rsidRPr="00590F9D">
              <w:rPr>
                <w:rFonts w:ascii="宋体" w:eastAsia="宋体" w:hAnsi="宋体" w:cs="宋体" w:hint="eastAsia"/>
                <w:color w:val="000000"/>
                <w:kern w:val="0"/>
                <w:sz w:val="22"/>
              </w:rPr>
              <w:br/>
              <w:t>标</w:t>
            </w:r>
            <w:r w:rsidRPr="00590F9D">
              <w:rPr>
                <w:rFonts w:ascii="宋体" w:eastAsia="宋体" w:hAnsi="宋体" w:cs="宋体" w:hint="eastAsia"/>
                <w:color w:val="000000"/>
                <w:kern w:val="0"/>
                <w:sz w:val="22"/>
              </w:rPr>
              <w:br/>
              <w:t>（50分）</w:t>
            </w:r>
          </w:p>
        </w:tc>
        <w:tc>
          <w:tcPr>
            <w:tcW w:w="41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数量指标</w:t>
            </w:r>
          </w:p>
        </w:tc>
        <w:tc>
          <w:tcPr>
            <w:tcW w:w="442" w:type="pct"/>
            <w:tcBorders>
              <w:top w:val="single" w:sz="4" w:space="0" w:color="auto"/>
              <w:left w:val="nil"/>
              <w:bottom w:val="single" w:sz="4" w:space="0" w:color="auto"/>
              <w:right w:val="single" w:sz="4" w:space="0" w:color="auto"/>
            </w:tcBorders>
            <w:shd w:val="clear" w:color="auto" w:fill="auto"/>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29所高校和59所中小学参与</w:t>
            </w:r>
          </w:p>
        </w:tc>
        <w:tc>
          <w:tcPr>
            <w:tcW w:w="549" w:type="pct"/>
            <w:tcBorders>
              <w:top w:val="single" w:sz="4" w:space="0" w:color="auto"/>
              <w:left w:val="nil"/>
              <w:bottom w:val="single" w:sz="4" w:space="0" w:color="auto"/>
              <w:right w:val="single" w:sz="4" w:space="0" w:color="auto"/>
            </w:tcBorders>
            <w:shd w:val="clear" w:color="auto" w:fill="auto"/>
            <w:vAlign w:val="center"/>
            <w:hideMark/>
          </w:tcPr>
          <w:p w:rsidR="00590F9D" w:rsidRPr="00590F9D" w:rsidRDefault="00590F9D" w:rsidP="00590F9D">
            <w:pPr>
              <w:widowControl/>
              <w:jc w:val="center"/>
              <w:rPr>
                <w:rFonts w:ascii="宋体" w:eastAsia="宋体" w:hAnsi="宋体" w:cs="宋体"/>
                <w:color w:val="000000"/>
                <w:kern w:val="0"/>
                <w:sz w:val="18"/>
                <w:szCs w:val="18"/>
              </w:rPr>
            </w:pPr>
            <w:r w:rsidRPr="00590F9D">
              <w:rPr>
                <w:rFonts w:ascii="宋体" w:eastAsia="宋体" w:hAnsi="宋体" w:cs="宋体" w:hint="eastAsia"/>
                <w:color w:val="000000"/>
                <w:kern w:val="0"/>
                <w:sz w:val="18"/>
                <w:szCs w:val="18"/>
              </w:rPr>
              <w:t>设计29所高校的59所中小学共同参与项目，体现北京教育特色</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590F9D" w:rsidRPr="00590F9D" w:rsidRDefault="00590F9D" w:rsidP="00590F9D">
            <w:pPr>
              <w:widowControl/>
              <w:jc w:val="left"/>
              <w:rPr>
                <w:rFonts w:ascii="宋体" w:eastAsia="宋体" w:hAnsi="宋体" w:cs="宋体"/>
                <w:color w:val="000000"/>
                <w:kern w:val="0"/>
                <w:sz w:val="16"/>
                <w:szCs w:val="16"/>
              </w:rPr>
            </w:pPr>
            <w:r w:rsidRPr="00590F9D">
              <w:rPr>
                <w:rFonts w:ascii="宋体" w:eastAsia="宋体" w:hAnsi="宋体" w:cs="宋体" w:hint="eastAsia"/>
                <w:color w:val="000000"/>
                <w:kern w:val="0"/>
                <w:sz w:val="16"/>
                <w:szCs w:val="16"/>
              </w:rPr>
              <w:t>组织首师大支持的5所中学全面开展了2次大型线上与线下相结合的主题论坛活动。首师大150余人次研究生深入附属学校开展教育见习、实习活动，增进职前之后教师教育一体化探索。</w:t>
            </w:r>
            <w:r w:rsidRPr="00590F9D">
              <w:rPr>
                <w:rFonts w:ascii="宋体" w:eastAsia="宋体" w:hAnsi="宋体" w:cs="宋体" w:hint="eastAsia"/>
                <w:color w:val="000000"/>
                <w:kern w:val="0"/>
                <w:sz w:val="16"/>
                <w:szCs w:val="16"/>
              </w:rPr>
              <w:br/>
            </w:r>
            <w:r w:rsidRPr="00590F9D">
              <w:rPr>
                <w:rFonts w:ascii="宋体" w:eastAsia="宋体" w:hAnsi="宋体" w:cs="宋体" w:hint="eastAsia"/>
                <w:color w:val="000000"/>
                <w:kern w:val="0"/>
                <w:sz w:val="16"/>
                <w:szCs w:val="16"/>
              </w:rPr>
              <w:br/>
              <w:t>首师大支持的5所学校本年度开展开放共享的3次，辐射到怀柔、延庆、密云、石景山、门头沟、朝阳、房山、大兴、通州等9个区以及京外附属学校合作共同体的干部教师近千余人次。体现出强烈的参与热情。在大型论坛活动中的满意度超过90%。</w:t>
            </w:r>
            <w:r w:rsidRPr="00590F9D">
              <w:rPr>
                <w:rFonts w:ascii="宋体" w:eastAsia="宋体" w:hAnsi="宋体" w:cs="宋体" w:hint="eastAsia"/>
                <w:color w:val="000000"/>
                <w:kern w:val="0"/>
                <w:sz w:val="16"/>
                <w:szCs w:val="16"/>
              </w:rPr>
              <w:br/>
              <w:t>针对24余所高校本年度与附属学校的关系现状做了专题调查并做了统计分析。</w:t>
            </w:r>
          </w:p>
        </w:tc>
        <w:tc>
          <w:tcPr>
            <w:tcW w:w="382" w:type="pct"/>
            <w:tcBorders>
              <w:top w:val="single" w:sz="4" w:space="0" w:color="auto"/>
              <w:left w:val="nil"/>
              <w:bottom w:val="single" w:sz="4" w:space="0" w:color="auto"/>
              <w:right w:val="single" w:sz="4" w:space="0" w:color="auto"/>
            </w:tcBorders>
            <w:shd w:val="clear" w:color="auto" w:fill="auto"/>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7.5</w:t>
            </w:r>
          </w:p>
        </w:tc>
        <w:tc>
          <w:tcPr>
            <w:tcW w:w="382" w:type="pct"/>
            <w:tcBorders>
              <w:top w:val="single" w:sz="4" w:space="0" w:color="auto"/>
              <w:left w:val="nil"/>
              <w:bottom w:val="single" w:sz="4" w:space="0" w:color="auto"/>
              <w:right w:val="single" w:sz="4" w:space="0" w:color="auto"/>
            </w:tcBorders>
            <w:shd w:val="clear" w:color="auto" w:fill="auto"/>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2.17</w:t>
            </w:r>
          </w:p>
        </w:tc>
        <w:tc>
          <w:tcPr>
            <w:tcW w:w="1432"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受疫情影响，高校支持中小学发展项目本年度没有实施，导致组织29所高校开展支持59所中小学活动的计划无法实施。</w:t>
            </w:r>
          </w:p>
        </w:tc>
      </w:tr>
      <w:tr w:rsidR="00590F9D" w:rsidRPr="00590F9D" w:rsidTr="00590F9D">
        <w:trPr>
          <w:trHeight w:val="1392"/>
          <w:jc w:val="center"/>
        </w:trPr>
        <w:tc>
          <w:tcPr>
            <w:tcW w:w="185" w:type="pct"/>
            <w:vMerge/>
            <w:tcBorders>
              <w:top w:val="single" w:sz="4" w:space="0" w:color="auto"/>
              <w:left w:val="single" w:sz="4" w:space="0" w:color="auto"/>
              <w:bottom w:val="single" w:sz="4" w:space="0" w:color="auto"/>
              <w:right w:val="single" w:sz="4" w:space="0" w:color="auto"/>
            </w:tcBorders>
            <w:vAlign w:val="center"/>
            <w:hideMark/>
          </w:tcPr>
          <w:p w:rsidR="00590F9D" w:rsidRPr="00590F9D" w:rsidRDefault="00590F9D" w:rsidP="00590F9D">
            <w:pPr>
              <w:widowControl/>
              <w:jc w:val="left"/>
              <w:rPr>
                <w:rFonts w:ascii="宋体" w:eastAsia="宋体" w:hAnsi="宋体" w:cs="宋体"/>
                <w:color w:val="000000"/>
                <w:kern w:val="0"/>
                <w:sz w:val="22"/>
              </w:rPr>
            </w:pPr>
          </w:p>
        </w:tc>
        <w:tc>
          <w:tcPr>
            <w:tcW w:w="334" w:type="pct"/>
            <w:vMerge/>
            <w:tcBorders>
              <w:top w:val="single" w:sz="4" w:space="0" w:color="auto"/>
              <w:left w:val="single" w:sz="4" w:space="0" w:color="auto"/>
              <w:bottom w:val="single" w:sz="4" w:space="0" w:color="auto"/>
              <w:right w:val="single" w:sz="4" w:space="0" w:color="auto"/>
            </w:tcBorders>
            <w:vAlign w:val="center"/>
            <w:hideMark/>
          </w:tcPr>
          <w:p w:rsidR="00590F9D" w:rsidRPr="00590F9D" w:rsidRDefault="00590F9D" w:rsidP="00590F9D">
            <w:pPr>
              <w:widowControl/>
              <w:jc w:val="left"/>
              <w:rPr>
                <w:rFonts w:ascii="宋体" w:eastAsia="宋体" w:hAnsi="宋体" w:cs="宋体"/>
                <w:color w:val="000000"/>
                <w:kern w:val="0"/>
                <w:sz w:val="22"/>
              </w:rPr>
            </w:pPr>
          </w:p>
        </w:tc>
        <w:tc>
          <w:tcPr>
            <w:tcW w:w="418" w:type="pct"/>
            <w:vMerge/>
            <w:tcBorders>
              <w:top w:val="single" w:sz="4" w:space="0" w:color="auto"/>
              <w:left w:val="single" w:sz="4" w:space="0" w:color="auto"/>
              <w:bottom w:val="single" w:sz="4" w:space="0" w:color="auto"/>
              <w:right w:val="single" w:sz="4" w:space="0" w:color="auto"/>
            </w:tcBorders>
            <w:vAlign w:val="center"/>
            <w:hideMark/>
          </w:tcPr>
          <w:p w:rsidR="00590F9D" w:rsidRPr="00590F9D" w:rsidRDefault="00590F9D" w:rsidP="00590F9D">
            <w:pPr>
              <w:widowControl/>
              <w:jc w:val="left"/>
              <w:rPr>
                <w:rFonts w:ascii="宋体" w:eastAsia="宋体" w:hAnsi="宋体" w:cs="宋体"/>
                <w:color w:val="000000"/>
                <w:kern w:val="0"/>
                <w:sz w:val="22"/>
              </w:rPr>
            </w:pPr>
          </w:p>
        </w:tc>
        <w:tc>
          <w:tcPr>
            <w:tcW w:w="442" w:type="pct"/>
            <w:tcBorders>
              <w:top w:val="single" w:sz="4" w:space="0" w:color="auto"/>
              <w:left w:val="nil"/>
              <w:bottom w:val="single" w:sz="4" w:space="0" w:color="auto"/>
              <w:right w:val="single" w:sz="4" w:space="0" w:color="auto"/>
            </w:tcBorders>
            <w:shd w:val="clear" w:color="auto" w:fill="auto"/>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5个项目典型案例和10期简报</w:t>
            </w:r>
          </w:p>
        </w:tc>
        <w:tc>
          <w:tcPr>
            <w:tcW w:w="549" w:type="pct"/>
            <w:tcBorders>
              <w:top w:val="single" w:sz="4" w:space="0" w:color="auto"/>
              <w:left w:val="nil"/>
              <w:bottom w:val="single" w:sz="4" w:space="0" w:color="auto"/>
              <w:right w:val="single" w:sz="4" w:space="0" w:color="auto"/>
            </w:tcBorders>
            <w:shd w:val="clear" w:color="auto" w:fill="auto"/>
            <w:vAlign w:val="center"/>
            <w:hideMark/>
          </w:tcPr>
          <w:p w:rsidR="00590F9D" w:rsidRPr="00590F9D" w:rsidRDefault="00590F9D" w:rsidP="00590F9D">
            <w:pPr>
              <w:widowControl/>
              <w:jc w:val="center"/>
              <w:rPr>
                <w:rFonts w:ascii="宋体" w:eastAsia="宋体" w:hAnsi="宋体" w:cs="宋体"/>
                <w:color w:val="000000"/>
                <w:kern w:val="0"/>
                <w:sz w:val="18"/>
                <w:szCs w:val="18"/>
              </w:rPr>
            </w:pPr>
            <w:r w:rsidRPr="00590F9D">
              <w:rPr>
                <w:rFonts w:ascii="宋体" w:eastAsia="宋体" w:hAnsi="宋体" w:cs="宋体" w:hint="eastAsia"/>
                <w:color w:val="000000"/>
                <w:kern w:val="0"/>
                <w:sz w:val="18"/>
                <w:szCs w:val="18"/>
              </w:rPr>
              <w:t>提炼典型案例、加强资源与行动交流，突出北京教育经验；以简报促项目深化</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590F9D" w:rsidRPr="00590F9D" w:rsidRDefault="00590F9D" w:rsidP="00590F9D">
            <w:pPr>
              <w:widowControl/>
              <w:jc w:val="left"/>
              <w:rPr>
                <w:rFonts w:ascii="宋体" w:eastAsia="宋体" w:hAnsi="宋体" w:cs="宋体"/>
                <w:color w:val="000000"/>
                <w:kern w:val="0"/>
                <w:sz w:val="18"/>
                <w:szCs w:val="18"/>
              </w:rPr>
            </w:pPr>
            <w:r w:rsidRPr="00590F9D">
              <w:rPr>
                <w:rFonts w:ascii="宋体" w:eastAsia="宋体" w:hAnsi="宋体" w:cs="宋体" w:hint="eastAsia"/>
                <w:color w:val="000000"/>
                <w:kern w:val="0"/>
                <w:sz w:val="18"/>
                <w:szCs w:val="18"/>
              </w:rPr>
              <w:t>全年集中结合首师大支持的5所学校开展了5所学校的经验交流和案例分享，2次大型论坛活动简报和10余个学校活动公众号分享。</w:t>
            </w:r>
          </w:p>
        </w:tc>
        <w:tc>
          <w:tcPr>
            <w:tcW w:w="382" w:type="pct"/>
            <w:tcBorders>
              <w:top w:val="single" w:sz="4" w:space="0" w:color="auto"/>
              <w:left w:val="nil"/>
              <w:bottom w:val="single" w:sz="4" w:space="0" w:color="auto"/>
              <w:right w:val="single" w:sz="4" w:space="0" w:color="auto"/>
            </w:tcBorders>
            <w:shd w:val="clear" w:color="auto" w:fill="auto"/>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7.5</w:t>
            </w:r>
          </w:p>
        </w:tc>
        <w:tc>
          <w:tcPr>
            <w:tcW w:w="382" w:type="pct"/>
            <w:tcBorders>
              <w:top w:val="single" w:sz="4" w:space="0" w:color="auto"/>
              <w:left w:val="nil"/>
              <w:bottom w:val="single" w:sz="4" w:space="0" w:color="auto"/>
              <w:right w:val="single" w:sz="4" w:space="0" w:color="auto"/>
            </w:tcBorders>
            <w:shd w:val="clear" w:color="auto" w:fill="auto"/>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7</w:t>
            </w:r>
          </w:p>
        </w:tc>
        <w:tc>
          <w:tcPr>
            <w:tcW w:w="1432" w:type="pct"/>
            <w:gridSpan w:val="3"/>
            <w:vMerge/>
            <w:tcBorders>
              <w:top w:val="single" w:sz="4" w:space="0" w:color="auto"/>
              <w:left w:val="nil"/>
              <w:bottom w:val="single" w:sz="4" w:space="0" w:color="auto"/>
              <w:right w:val="single" w:sz="4" w:space="0" w:color="auto"/>
            </w:tcBorders>
            <w:vAlign w:val="center"/>
            <w:hideMark/>
          </w:tcPr>
          <w:p w:rsidR="00590F9D" w:rsidRPr="00590F9D" w:rsidRDefault="00590F9D" w:rsidP="00590F9D">
            <w:pPr>
              <w:widowControl/>
              <w:jc w:val="left"/>
              <w:rPr>
                <w:rFonts w:ascii="宋体" w:eastAsia="宋体" w:hAnsi="宋体" w:cs="宋体"/>
                <w:color w:val="000000"/>
                <w:kern w:val="0"/>
                <w:sz w:val="22"/>
              </w:rPr>
            </w:pPr>
          </w:p>
        </w:tc>
      </w:tr>
      <w:tr w:rsidR="00590F9D" w:rsidRPr="00590F9D" w:rsidTr="00590F9D">
        <w:trPr>
          <w:trHeight w:val="720"/>
          <w:jc w:val="center"/>
        </w:trPr>
        <w:tc>
          <w:tcPr>
            <w:tcW w:w="185" w:type="pct"/>
            <w:vMerge/>
            <w:tcBorders>
              <w:top w:val="single" w:sz="4" w:space="0" w:color="auto"/>
              <w:left w:val="single" w:sz="4" w:space="0" w:color="auto"/>
              <w:bottom w:val="single" w:sz="4" w:space="0" w:color="auto"/>
              <w:right w:val="single" w:sz="4" w:space="0" w:color="auto"/>
            </w:tcBorders>
            <w:vAlign w:val="center"/>
            <w:hideMark/>
          </w:tcPr>
          <w:p w:rsidR="00590F9D" w:rsidRPr="00590F9D" w:rsidRDefault="00590F9D" w:rsidP="00590F9D">
            <w:pPr>
              <w:widowControl/>
              <w:jc w:val="left"/>
              <w:rPr>
                <w:rFonts w:ascii="宋体" w:eastAsia="宋体" w:hAnsi="宋体" w:cs="宋体"/>
                <w:color w:val="000000"/>
                <w:kern w:val="0"/>
                <w:sz w:val="22"/>
              </w:rPr>
            </w:pPr>
          </w:p>
        </w:tc>
        <w:tc>
          <w:tcPr>
            <w:tcW w:w="334" w:type="pct"/>
            <w:vMerge/>
            <w:tcBorders>
              <w:top w:val="single" w:sz="4" w:space="0" w:color="auto"/>
              <w:left w:val="single" w:sz="4" w:space="0" w:color="auto"/>
              <w:bottom w:val="single" w:sz="4" w:space="0" w:color="auto"/>
              <w:right w:val="single" w:sz="4" w:space="0" w:color="auto"/>
            </w:tcBorders>
            <w:vAlign w:val="center"/>
            <w:hideMark/>
          </w:tcPr>
          <w:p w:rsidR="00590F9D" w:rsidRPr="00590F9D" w:rsidRDefault="00590F9D" w:rsidP="00590F9D">
            <w:pPr>
              <w:widowControl/>
              <w:jc w:val="left"/>
              <w:rPr>
                <w:rFonts w:ascii="宋体" w:eastAsia="宋体" w:hAnsi="宋体" w:cs="宋体"/>
                <w:color w:val="000000"/>
                <w:kern w:val="0"/>
                <w:sz w:val="22"/>
              </w:rPr>
            </w:pPr>
          </w:p>
        </w:tc>
        <w:tc>
          <w:tcPr>
            <w:tcW w:w="41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质量指标</w:t>
            </w:r>
          </w:p>
        </w:tc>
        <w:tc>
          <w:tcPr>
            <w:tcW w:w="442" w:type="pct"/>
            <w:tcBorders>
              <w:top w:val="single" w:sz="4" w:space="0" w:color="auto"/>
              <w:left w:val="nil"/>
              <w:bottom w:val="single" w:sz="4" w:space="0" w:color="auto"/>
              <w:right w:val="single" w:sz="4" w:space="0" w:color="auto"/>
            </w:tcBorders>
            <w:shd w:val="clear" w:color="auto" w:fill="auto"/>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中小学教师满意度高</w:t>
            </w:r>
          </w:p>
        </w:tc>
        <w:tc>
          <w:tcPr>
            <w:tcW w:w="549" w:type="pct"/>
            <w:tcBorders>
              <w:top w:val="single" w:sz="4" w:space="0" w:color="auto"/>
              <w:left w:val="nil"/>
              <w:bottom w:val="single" w:sz="4" w:space="0" w:color="auto"/>
              <w:right w:val="single" w:sz="4" w:space="0" w:color="auto"/>
            </w:tcBorders>
            <w:shd w:val="clear" w:color="auto" w:fill="auto"/>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85%</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90%</w:t>
            </w:r>
          </w:p>
        </w:tc>
        <w:tc>
          <w:tcPr>
            <w:tcW w:w="382" w:type="pct"/>
            <w:tcBorders>
              <w:top w:val="single" w:sz="4" w:space="0" w:color="auto"/>
              <w:left w:val="nil"/>
              <w:bottom w:val="single" w:sz="4" w:space="0" w:color="auto"/>
              <w:right w:val="single" w:sz="4" w:space="0" w:color="auto"/>
            </w:tcBorders>
            <w:shd w:val="clear" w:color="auto" w:fill="auto"/>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5</w:t>
            </w:r>
          </w:p>
        </w:tc>
        <w:tc>
          <w:tcPr>
            <w:tcW w:w="382" w:type="pct"/>
            <w:tcBorders>
              <w:top w:val="single" w:sz="4" w:space="0" w:color="auto"/>
              <w:left w:val="nil"/>
              <w:bottom w:val="single" w:sz="4" w:space="0" w:color="auto"/>
              <w:right w:val="single" w:sz="4" w:space="0" w:color="auto"/>
            </w:tcBorders>
            <w:shd w:val="clear" w:color="auto" w:fill="auto"/>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2</w:t>
            </w:r>
          </w:p>
        </w:tc>
        <w:tc>
          <w:tcPr>
            <w:tcW w:w="1432" w:type="pct"/>
            <w:gridSpan w:val="3"/>
            <w:tcBorders>
              <w:top w:val="single" w:sz="4" w:space="0" w:color="auto"/>
              <w:left w:val="nil"/>
              <w:bottom w:val="single" w:sz="4" w:space="0" w:color="auto"/>
              <w:right w:val="single" w:sz="4" w:space="0" w:color="auto"/>
            </w:tcBorders>
            <w:shd w:val="clear" w:color="auto" w:fill="auto"/>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 xml:space="preserve">　</w:t>
            </w:r>
          </w:p>
        </w:tc>
      </w:tr>
      <w:tr w:rsidR="00590F9D" w:rsidRPr="00590F9D" w:rsidTr="00590F9D">
        <w:trPr>
          <w:trHeight w:val="720"/>
          <w:jc w:val="center"/>
        </w:trPr>
        <w:tc>
          <w:tcPr>
            <w:tcW w:w="185" w:type="pct"/>
            <w:vMerge/>
            <w:tcBorders>
              <w:top w:val="single" w:sz="4" w:space="0" w:color="auto"/>
              <w:left w:val="single" w:sz="4" w:space="0" w:color="auto"/>
              <w:bottom w:val="single" w:sz="4" w:space="0" w:color="auto"/>
              <w:right w:val="single" w:sz="4" w:space="0" w:color="auto"/>
            </w:tcBorders>
            <w:vAlign w:val="center"/>
            <w:hideMark/>
          </w:tcPr>
          <w:p w:rsidR="00590F9D" w:rsidRPr="00590F9D" w:rsidRDefault="00590F9D" w:rsidP="00590F9D">
            <w:pPr>
              <w:widowControl/>
              <w:jc w:val="left"/>
              <w:rPr>
                <w:rFonts w:ascii="宋体" w:eastAsia="宋体" w:hAnsi="宋体" w:cs="宋体"/>
                <w:color w:val="000000"/>
                <w:kern w:val="0"/>
                <w:sz w:val="22"/>
              </w:rPr>
            </w:pPr>
          </w:p>
        </w:tc>
        <w:tc>
          <w:tcPr>
            <w:tcW w:w="334" w:type="pct"/>
            <w:vMerge/>
            <w:tcBorders>
              <w:top w:val="single" w:sz="4" w:space="0" w:color="auto"/>
              <w:left w:val="single" w:sz="4" w:space="0" w:color="auto"/>
              <w:bottom w:val="single" w:sz="4" w:space="0" w:color="auto"/>
              <w:right w:val="single" w:sz="4" w:space="0" w:color="auto"/>
            </w:tcBorders>
            <w:vAlign w:val="center"/>
            <w:hideMark/>
          </w:tcPr>
          <w:p w:rsidR="00590F9D" w:rsidRPr="00590F9D" w:rsidRDefault="00590F9D" w:rsidP="00590F9D">
            <w:pPr>
              <w:widowControl/>
              <w:jc w:val="left"/>
              <w:rPr>
                <w:rFonts w:ascii="宋体" w:eastAsia="宋体" w:hAnsi="宋体" w:cs="宋体"/>
                <w:color w:val="000000"/>
                <w:kern w:val="0"/>
                <w:sz w:val="22"/>
              </w:rPr>
            </w:pPr>
          </w:p>
        </w:tc>
        <w:tc>
          <w:tcPr>
            <w:tcW w:w="418" w:type="pct"/>
            <w:vMerge/>
            <w:tcBorders>
              <w:top w:val="single" w:sz="4" w:space="0" w:color="auto"/>
              <w:left w:val="single" w:sz="4" w:space="0" w:color="auto"/>
              <w:bottom w:val="single" w:sz="4" w:space="0" w:color="auto"/>
              <w:right w:val="single" w:sz="4" w:space="0" w:color="auto"/>
            </w:tcBorders>
            <w:vAlign w:val="center"/>
            <w:hideMark/>
          </w:tcPr>
          <w:p w:rsidR="00590F9D" w:rsidRPr="00590F9D" w:rsidRDefault="00590F9D" w:rsidP="00590F9D">
            <w:pPr>
              <w:widowControl/>
              <w:jc w:val="left"/>
              <w:rPr>
                <w:rFonts w:ascii="宋体" w:eastAsia="宋体" w:hAnsi="宋体" w:cs="宋体"/>
                <w:color w:val="000000"/>
                <w:kern w:val="0"/>
                <w:sz w:val="22"/>
              </w:rPr>
            </w:pPr>
          </w:p>
        </w:tc>
        <w:tc>
          <w:tcPr>
            <w:tcW w:w="442" w:type="pct"/>
            <w:tcBorders>
              <w:top w:val="single" w:sz="4" w:space="0" w:color="auto"/>
              <w:left w:val="nil"/>
              <w:bottom w:val="single" w:sz="4" w:space="0" w:color="auto"/>
              <w:right w:val="single" w:sz="4" w:space="0" w:color="auto"/>
            </w:tcBorders>
            <w:shd w:val="clear" w:color="auto" w:fill="auto"/>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高校推进项目运行有成效</w:t>
            </w:r>
          </w:p>
        </w:tc>
        <w:tc>
          <w:tcPr>
            <w:tcW w:w="549" w:type="pct"/>
            <w:tcBorders>
              <w:top w:val="single" w:sz="4" w:space="0" w:color="auto"/>
              <w:left w:val="nil"/>
              <w:bottom w:val="single" w:sz="4" w:space="0" w:color="auto"/>
              <w:right w:val="single" w:sz="4" w:space="0" w:color="auto"/>
            </w:tcBorders>
            <w:shd w:val="clear" w:color="auto" w:fill="auto"/>
            <w:vAlign w:val="center"/>
            <w:hideMark/>
          </w:tcPr>
          <w:p w:rsidR="00590F9D" w:rsidRPr="00590F9D" w:rsidRDefault="00590F9D" w:rsidP="00590F9D">
            <w:pPr>
              <w:widowControl/>
              <w:jc w:val="center"/>
              <w:rPr>
                <w:rFonts w:ascii="宋体" w:eastAsia="宋体" w:hAnsi="宋体" w:cs="宋体"/>
                <w:color w:val="000000"/>
                <w:kern w:val="0"/>
                <w:sz w:val="18"/>
                <w:szCs w:val="18"/>
              </w:rPr>
            </w:pPr>
            <w:r w:rsidRPr="00590F9D">
              <w:rPr>
                <w:rFonts w:ascii="宋体" w:eastAsia="宋体" w:hAnsi="宋体" w:cs="宋体" w:hint="eastAsia"/>
                <w:color w:val="000000"/>
                <w:kern w:val="0"/>
                <w:sz w:val="18"/>
                <w:szCs w:val="18"/>
              </w:rPr>
              <w:t>借助简报、联席会等平台推动项目个性化特色化运行</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590F9D" w:rsidRPr="00590F9D" w:rsidRDefault="00590F9D" w:rsidP="00590F9D">
            <w:pPr>
              <w:widowControl/>
              <w:jc w:val="left"/>
              <w:rPr>
                <w:rFonts w:ascii="宋体" w:eastAsia="宋体" w:hAnsi="宋体" w:cs="宋体"/>
                <w:color w:val="000000"/>
                <w:kern w:val="0"/>
                <w:sz w:val="18"/>
                <w:szCs w:val="18"/>
              </w:rPr>
            </w:pPr>
            <w:r w:rsidRPr="00590F9D">
              <w:rPr>
                <w:rFonts w:ascii="宋体" w:eastAsia="宋体" w:hAnsi="宋体" w:cs="宋体" w:hint="eastAsia"/>
                <w:color w:val="000000"/>
                <w:kern w:val="0"/>
                <w:sz w:val="18"/>
                <w:szCs w:val="18"/>
              </w:rPr>
              <w:t>借助简报、联席会等平台推动项目个性化特色化运行</w:t>
            </w:r>
          </w:p>
        </w:tc>
        <w:tc>
          <w:tcPr>
            <w:tcW w:w="382" w:type="pct"/>
            <w:tcBorders>
              <w:top w:val="single" w:sz="4" w:space="0" w:color="auto"/>
              <w:left w:val="nil"/>
              <w:bottom w:val="single" w:sz="4" w:space="0" w:color="auto"/>
              <w:right w:val="single" w:sz="4" w:space="0" w:color="auto"/>
            </w:tcBorders>
            <w:shd w:val="clear" w:color="auto" w:fill="auto"/>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5</w:t>
            </w:r>
          </w:p>
        </w:tc>
        <w:tc>
          <w:tcPr>
            <w:tcW w:w="382" w:type="pct"/>
            <w:tcBorders>
              <w:top w:val="single" w:sz="4" w:space="0" w:color="auto"/>
              <w:left w:val="nil"/>
              <w:bottom w:val="single" w:sz="4" w:space="0" w:color="auto"/>
              <w:right w:val="single" w:sz="4" w:space="0" w:color="auto"/>
            </w:tcBorders>
            <w:shd w:val="clear" w:color="auto" w:fill="auto"/>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3</w:t>
            </w:r>
          </w:p>
        </w:tc>
        <w:tc>
          <w:tcPr>
            <w:tcW w:w="1432" w:type="pct"/>
            <w:gridSpan w:val="3"/>
            <w:tcBorders>
              <w:top w:val="single" w:sz="4" w:space="0" w:color="auto"/>
              <w:left w:val="nil"/>
              <w:bottom w:val="single" w:sz="4" w:space="0" w:color="auto"/>
              <w:right w:val="single" w:sz="4" w:space="0" w:color="auto"/>
            </w:tcBorders>
            <w:shd w:val="clear" w:color="auto" w:fill="auto"/>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 xml:space="preserve">　</w:t>
            </w:r>
          </w:p>
        </w:tc>
      </w:tr>
      <w:tr w:rsidR="00590F9D" w:rsidRPr="00590F9D" w:rsidTr="00590F9D">
        <w:trPr>
          <w:trHeight w:val="900"/>
          <w:jc w:val="center"/>
        </w:trPr>
        <w:tc>
          <w:tcPr>
            <w:tcW w:w="185" w:type="pct"/>
            <w:vMerge/>
            <w:tcBorders>
              <w:top w:val="single" w:sz="4" w:space="0" w:color="auto"/>
              <w:left w:val="single" w:sz="4" w:space="0" w:color="auto"/>
              <w:bottom w:val="single" w:sz="4" w:space="0" w:color="auto"/>
              <w:right w:val="single" w:sz="4" w:space="0" w:color="auto"/>
            </w:tcBorders>
            <w:vAlign w:val="center"/>
            <w:hideMark/>
          </w:tcPr>
          <w:p w:rsidR="00590F9D" w:rsidRPr="00590F9D" w:rsidRDefault="00590F9D" w:rsidP="00590F9D">
            <w:pPr>
              <w:widowControl/>
              <w:jc w:val="left"/>
              <w:rPr>
                <w:rFonts w:ascii="宋体" w:eastAsia="宋体" w:hAnsi="宋体" w:cs="宋体"/>
                <w:color w:val="000000"/>
                <w:kern w:val="0"/>
                <w:sz w:val="22"/>
              </w:rPr>
            </w:pPr>
          </w:p>
        </w:tc>
        <w:tc>
          <w:tcPr>
            <w:tcW w:w="334" w:type="pct"/>
            <w:vMerge/>
            <w:tcBorders>
              <w:top w:val="single" w:sz="4" w:space="0" w:color="auto"/>
              <w:left w:val="single" w:sz="4" w:space="0" w:color="auto"/>
              <w:bottom w:val="single" w:sz="4" w:space="0" w:color="auto"/>
              <w:right w:val="single" w:sz="4" w:space="0" w:color="auto"/>
            </w:tcBorders>
            <w:vAlign w:val="center"/>
            <w:hideMark/>
          </w:tcPr>
          <w:p w:rsidR="00590F9D" w:rsidRPr="00590F9D" w:rsidRDefault="00590F9D" w:rsidP="00590F9D">
            <w:pPr>
              <w:widowControl/>
              <w:jc w:val="left"/>
              <w:rPr>
                <w:rFonts w:ascii="宋体" w:eastAsia="宋体" w:hAnsi="宋体" w:cs="宋体"/>
                <w:color w:val="000000"/>
                <w:kern w:val="0"/>
                <w:sz w:val="22"/>
              </w:rPr>
            </w:pPr>
          </w:p>
        </w:tc>
        <w:tc>
          <w:tcPr>
            <w:tcW w:w="418" w:type="pct"/>
            <w:vMerge/>
            <w:tcBorders>
              <w:top w:val="single" w:sz="4" w:space="0" w:color="auto"/>
              <w:left w:val="single" w:sz="4" w:space="0" w:color="auto"/>
              <w:bottom w:val="single" w:sz="4" w:space="0" w:color="auto"/>
              <w:right w:val="single" w:sz="4" w:space="0" w:color="auto"/>
            </w:tcBorders>
            <w:vAlign w:val="center"/>
            <w:hideMark/>
          </w:tcPr>
          <w:p w:rsidR="00590F9D" w:rsidRPr="00590F9D" w:rsidRDefault="00590F9D" w:rsidP="00590F9D">
            <w:pPr>
              <w:widowControl/>
              <w:jc w:val="left"/>
              <w:rPr>
                <w:rFonts w:ascii="宋体" w:eastAsia="宋体" w:hAnsi="宋体" w:cs="宋体"/>
                <w:color w:val="000000"/>
                <w:kern w:val="0"/>
                <w:sz w:val="22"/>
              </w:rPr>
            </w:pPr>
          </w:p>
        </w:tc>
        <w:tc>
          <w:tcPr>
            <w:tcW w:w="442" w:type="pct"/>
            <w:tcBorders>
              <w:top w:val="single" w:sz="4" w:space="0" w:color="auto"/>
              <w:left w:val="nil"/>
              <w:bottom w:val="single" w:sz="4" w:space="0" w:color="auto"/>
              <w:right w:val="single" w:sz="4" w:space="0" w:color="auto"/>
            </w:tcBorders>
            <w:shd w:val="clear" w:color="auto" w:fill="auto"/>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高校特色资源共享机制</w:t>
            </w:r>
          </w:p>
        </w:tc>
        <w:tc>
          <w:tcPr>
            <w:tcW w:w="549" w:type="pct"/>
            <w:tcBorders>
              <w:top w:val="single" w:sz="4" w:space="0" w:color="auto"/>
              <w:left w:val="nil"/>
              <w:bottom w:val="single" w:sz="4" w:space="0" w:color="auto"/>
              <w:right w:val="single" w:sz="4" w:space="0" w:color="auto"/>
            </w:tcBorders>
            <w:shd w:val="clear" w:color="auto" w:fill="auto"/>
            <w:vAlign w:val="center"/>
            <w:hideMark/>
          </w:tcPr>
          <w:p w:rsidR="00590F9D" w:rsidRPr="00590F9D" w:rsidRDefault="00590F9D" w:rsidP="00590F9D">
            <w:pPr>
              <w:widowControl/>
              <w:jc w:val="center"/>
              <w:rPr>
                <w:rFonts w:ascii="宋体" w:eastAsia="宋体" w:hAnsi="宋体" w:cs="宋体"/>
                <w:color w:val="000000"/>
                <w:kern w:val="0"/>
                <w:sz w:val="18"/>
                <w:szCs w:val="18"/>
              </w:rPr>
            </w:pPr>
            <w:r w:rsidRPr="00590F9D">
              <w:rPr>
                <w:rFonts w:ascii="宋体" w:eastAsia="宋体" w:hAnsi="宋体" w:cs="宋体" w:hint="eastAsia"/>
                <w:color w:val="000000"/>
                <w:kern w:val="0"/>
                <w:sz w:val="18"/>
                <w:szCs w:val="18"/>
              </w:rPr>
              <w:t>通过活动共享增进高校资源间的互助共享，丰富中小学教育资源</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590F9D" w:rsidRPr="00590F9D" w:rsidRDefault="00590F9D" w:rsidP="00590F9D">
            <w:pPr>
              <w:widowControl/>
              <w:jc w:val="left"/>
              <w:rPr>
                <w:rFonts w:ascii="宋体" w:eastAsia="宋体" w:hAnsi="宋体" w:cs="宋体"/>
                <w:color w:val="000000"/>
                <w:kern w:val="0"/>
                <w:sz w:val="18"/>
                <w:szCs w:val="18"/>
              </w:rPr>
            </w:pPr>
            <w:r w:rsidRPr="00590F9D">
              <w:rPr>
                <w:rFonts w:ascii="宋体" w:eastAsia="宋体" w:hAnsi="宋体" w:cs="宋体" w:hint="eastAsia"/>
                <w:color w:val="000000"/>
                <w:kern w:val="0"/>
                <w:sz w:val="18"/>
                <w:szCs w:val="18"/>
              </w:rPr>
              <w:t>通过活动共享增进高校资源间的互助共享，丰富了中小学教育资源</w:t>
            </w:r>
          </w:p>
        </w:tc>
        <w:tc>
          <w:tcPr>
            <w:tcW w:w="382" w:type="pct"/>
            <w:tcBorders>
              <w:top w:val="single" w:sz="4" w:space="0" w:color="auto"/>
              <w:left w:val="nil"/>
              <w:bottom w:val="single" w:sz="4" w:space="0" w:color="auto"/>
              <w:right w:val="single" w:sz="4" w:space="0" w:color="auto"/>
            </w:tcBorders>
            <w:shd w:val="clear" w:color="auto" w:fill="auto"/>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5</w:t>
            </w:r>
          </w:p>
        </w:tc>
        <w:tc>
          <w:tcPr>
            <w:tcW w:w="382" w:type="pct"/>
            <w:tcBorders>
              <w:top w:val="single" w:sz="4" w:space="0" w:color="auto"/>
              <w:left w:val="nil"/>
              <w:bottom w:val="single" w:sz="4" w:space="0" w:color="auto"/>
              <w:right w:val="single" w:sz="4" w:space="0" w:color="auto"/>
            </w:tcBorders>
            <w:shd w:val="clear" w:color="auto" w:fill="auto"/>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3</w:t>
            </w:r>
          </w:p>
        </w:tc>
        <w:tc>
          <w:tcPr>
            <w:tcW w:w="1432" w:type="pct"/>
            <w:gridSpan w:val="3"/>
            <w:tcBorders>
              <w:top w:val="single" w:sz="4" w:space="0" w:color="auto"/>
              <w:left w:val="nil"/>
              <w:bottom w:val="single" w:sz="4" w:space="0" w:color="auto"/>
              <w:right w:val="single" w:sz="4" w:space="0" w:color="auto"/>
            </w:tcBorders>
            <w:shd w:val="clear" w:color="auto" w:fill="auto"/>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 xml:space="preserve">　</w:t>
            </w:r>
          </w:p>
        </w:tc>
      </w:tr>
      <w:tr w:rsidR="00590F9D" w:rsidRPr="00590F9D" w:rsidTr="00590F9D">
        <w:trPr>
          <w:trHeight w:val="1632"/>
          <w:jc w:val="center"/>
        </w:trPr>
        <w:tc>
          <w:tcPr>
            <w:tcW w:w="185" w:type="pct"/>
            <w:vMerge/>
            <w:tcBorders>
              <w:top w:val="single" w:sz="4" w:space="0" w:color="auto"/>
              <w:left w:val="single" w:sz="4" w:space="0" w:color="auto"/>
              <w:bottom w:val="single" w:sz="4" w:space="0" w:color="auto"/>
              <w:right w:val="single" w:sz="4" w:space="0" w:color="auto"/>
            </w:tcBorders>
            <w:vAlign w:val="center"/>
            <w:hideMark/>
          </w:tcPr>
          <w:p w:rsidR="00590F9D" w:rsidRPr="00590F9D" w:rsidRDefault="00590F9D" w:rsidP="00590F9D">
            <w:pPr>
              <w:widowControl/>
              <w:jc w:val="left"/>
              <w:rPr>
                <w:rFonts w:ascii="宋体" w:eastAsia="宋体" w:hAnsi="宋体" w:cs="宋体"/>
                <w:color w:val="000000"/>
                <w:kern w:val="0"/>
                <w:sz w:val="22"/>
              </w:rPr>
            </w:pPr>
          </w:p>
        </w:tc>
        <w:tc>
          <w:tcPr>
            <w:tcW w:w="334" w:type="pct"/>
            <w:vMerge/>
            <w:tcBorders>
              <w:top w:val="single" w:sz="4" w:space="0" w:color="auto"/>
              <w:left w:val="single" w:sz="4" w:space="0" w:color="auto"/>
              <w:bottom w:val="single" w:sz="4" w:space="0" w:color="auto"/>
              <w:right w:val="single" w:sz="4" w:space="0" w:color="auto"/>
            </w:tcBorders>
            <w:vAlign w:val="center"/>
            <w:hideMark/>
          </w:tcPr>
          <w:p w:rsidR="00590F9D" w:rsidRPr="00590F9D" w:rsidRDefault="00590F9D" w:rsidP="00590F9D">
            <w:pPr>
              <w:widowControl/>
              <w:jc w:val="left"/>
              <w:rPr>
                <w:rFonts w:ascii="宋体" w:eastAsia="宋体" w:hAnsi="宋体" w:cs="宋体"/>
                <w:color w:val="000000"/>
                <w:kern w:val="0"/>
                <w:sz w:val="22"/>
              </w:rPr>
            </w:pPr>
          </w:p>
        </w:tc>
        <w:tc>
          <w:tcPr>
            <w:tcW w:w="418" w:type="pct"/>
            <w:tcBorders>
              <w:top w:val="single" w:sz="4" w:space="0" w:color="auto"/>
              <w:left w:val="nil"/>
              <w:bottom w:val="single" w:sz="4" w:space="0" w:color="auto"/>
              <w:right w:val="single" w:sz="4" w:space="0" w:color="auto"/>
            </w:tcBorders>
            <w:shd w:val="clear" w:color="auto" w:fill="auto"/>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时效指标</w:t>
            </w:r>
          </w:p>
        </w:tc>
        <w:tc>
          <w:tcPr>
            <w:tcW w:w="442" w:type="pct"/>
            <w:tcBorders>
              <w:top w:val="single" w:sz="4" w:space="0" w:color="auto"/>
              <w:left w:val="nil"/>
              <w:bottom w:val="single" w:sz="4" w:space="0" w:color="auto"/>
              <w:right w:val="single" w:sz="4" w:space="0" w:color="auto"/>
            </w:tcBorders>
            <w:shd w:val="clear" w:color="auto" w:fill="auto"/>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依照教委相关管理运行，遵循支出要求和项目计划有序推进项目。</w:t>
            </w:r>
          </w:p>
        </w:tc>
        <w:tc>
          <w:tcPr>
            <w:tcW w:w="549" w:type="pct"/>
            <w:tcBorders>
              <w:top w:val="single" w:sz="4" w:space="0" w:color="auto"/>
              <w:left w:val="nil"/>
              <w:bottom w:val="single" w:sz="4" w:space="0" w:color="auto"/>
              <w:right w:val="single" w:sz="4" w:space="0" w:color="auto"/>
            </w:tcBorders>
            <w:shd w:val="clear" w:color="auto" w:fill="auto"/>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严格按照计划执行</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590F9D" w:rsidRPr="00590F9D" w:rsidRDefault="00590F9D" w:rsidP="004305F5">
            <w:pPr>
              <w:widowControl/>
              <w:jc w:val="center"/>
              <w:rPr>
                <w:rFonts w:ascii="宋体" w:eastAsia="宋体" w:hAnsi="宋体" w:cs="宋体"/>
                <w:color w:val="000000"/>
                <w:kern w:val="0"/>
                <w:sz w:val="18"/>
                <w:szCs w:val="18"/>
              </w:rPr>
            </w:pPr>
            <w:r w:rsidRPr="00590F9D">
              <w:rPr>
                <w:rFonts w:ascii="宋体" w:eastAsia="宋体" w:hAnsi="宋体" w:cs="宋体" w:hint="eastAsia"/>
                <w:color w:val="000000"/>
                <w:kern w:val="0"/>
                <w:sz w:val="18"/>
                <w:szCs w:val="18"/>
              </w:rPr>
              <w:t>疫情影响，上半年多以线上交流稳步推进，同时加大校本支持力度，先后走进密云附中、房山附中、苹果园附中、附属育新学校、附属实验学校等开展下校支持研讨活动；下半年以线</w:t>
            </w:r>
            <w:r w:rsidR="004305F5" w:rsidRPr="00590F9D">
              <w:rPr>
                <w:rFonts w:ascii="宋体" w:eastAsia="宋体" w:hAnsi="宋体" w:cs="宋体" w:hint="eastAsia"/>
                <w:color w:val="000000"/>
                <w:kern w:val="0"/>
                <w:sz w:val="18"/>
                <w:szCs w:val="18"/>
              </w:rPr>
              <w:t>下</w:t>
            </w:r>
            <w:r w:rsidRPr="00590F9D">
              <w:rPr>
                <w:rFonts w:ascii="宋体" w:eastAsia="宋体" w:hAnsi="宋体" w:cs="宋体" w:hint="eastAsia"/>
                <w:color w:val="000000"/>
                <w:kern w:val="0"/>
                <w:sz w:val="18"/>
                <w:szCs w:val="18"/>
              </w:rPr>
              <w:t>培训和研究展示论坛活动为纽带增进附校共同体交流。</w:t>
            </w:r>
          </w:p>
        </w:tc>
        <w:tc>
          <w:tcPr>
            <w:tcW w:w="382" w:type="pct"/>
            <w:tcBorders>
              <w:top w:val="single" w:sz="4" w:space="0" w:color="auto"/>
              <w:left w:val="nil"/>
              <w:bottom w:val="single" w:sz="4" w:space="0" w:color="auto"/>
              <w:right w:val="single" w:sz="4" w:space="0" w:color="auto"/>
            </w:tcBorders>
            <w:shd w:val="clear" w:color="auto" w:fill="auto"/>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10</w:t>
            </w:r>
          </w:p>
        </w:tc>
        <w:tc>
          <w:tcPr>
            <w:tcW w:w="382" w:type="pct"/>
            <w:tcBorders>
              <w:top w:val="single" w:sz="4" w:space="0" w:color="auto"/>
              <w:left w:val="nil"/>
              <w:bottom w:val="single" w:sz="4" w:space="0" w:color="auto"/>
              <w:right w:val="single" w:sz="4" w:space="0" w:color="auto"/>
            </w:tcBorders>
            <w:shd w:val="clear" w:color="auto" w:fill="auto"/>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9</w:t>
            </w:r>
          </w:p>
        </w:tc>
        <w:tc>
          <w:tcPr>
            <w:tcW w:w="1432" w:type="pct"/>
            <w:gridSpan w:val="3"/>
            <w:tcBorders>
              <w:top w:val="single" w:sz="4" w:space="0" w:color="auto"/>
              <w:left w:val="nil"/>
              <w:bottom w:val="single" w:sz="4" w:space="0" w:color="auto"/>
              <w:right w:val="single" w:sz="4" w:space="0" w:color="auto"/>
            </w:tcBorders>
            <w:shd w:val="clear" w:color="auto" w:fill="auto"/>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 xml:space="preserve">　</w:t>
            </w:r>
          </w:p>
        </w:tc>
      </w:tr>
      <w:tr w:rsidR="00590F9D" w:rsidRPr="00590F9D" w:rsidTr="00590F9D">
        <w:trPr>
          <w:trHeight w:val="2067"/>
          <w:jc w:val="center"/>
        </w:trPr>
        <w:tc>
          <w:tcPr>
            <w:tcW w:w="185" w:type="pct"/>
            <w:vMerge/>
            <w:tcBorders>
              <w:top w:val="single" w:sz="4" w:space="0" w:color="auto"/>
              <w:left w:val="single" w:sz="4" w:space="0" w:color="auto"/>
              <w:bottom w:val="single" w:sz="4" w:space="0" w:color="auto"/>
              <w:right w:val="single" w:sz="4" w:space="0" w:color="auto"/>
            </w:tcBorders>
            <w:vAlign w:val="center"/>
            <w:hideMark/>
          </w:tcPr>
          <w:p w:rsidR="00590F9D" w:rsidRPr="00590F9D" w:rsidRDefault="00590F9D" w:rsidP="00590F9D">
            <w:pPr>
              <w:widowControl/>
              <w:jc w:val="left"/>
              <w:rPr>
                <w:rFonts w:ascii="宋体" w:eastAsia="宋体" w:hAnsi="宋体" w:cs="宋体"/>
                <w:color w:val="000000"/>
                <w:kern w:val="0"/>
                <w:sz w:val="22"/>
              </w:rPr>
            </w:pPr>
          </w:p>
        </w:tc>
        <w:tc>
          <w:tcPr>
            <w:tcW w:w="334" w:type="pct"/>
            <w:vMerge/>
            <w:tcBorders>
              <w:top w:val="single" w:sz="4" w:space="0" w:color="auto"/>
              <w:left w:val="single" w:sz="4" w:space="0" w:color="auto"/>
              <w:bottom w:val="single" w:sz="4" w:space="0" w:color="auto"/>
              <w:right w:val="single" w:sz="4" w:space="0" w:color="auto"/>
            </w:tcBorders>
            <w:vAlign w:val="center"/>
            <w:hideMark/>
          </w:tcPr>
          <w:p w:rsidR="00590F9D" w:rsidRPr="00590F9D" w:rsidRDefault="00590F9D" w:rsidP="00590F9D">
            <w:pPr>
              <w:widowControl/>
              <w:jc w:val="left"/>
              <w:rPr>
                <w:rFonts w:ascii="宋体" w:eastAsia="宋体" w:hAnsi="宋体" w:cs="宋体"/>
                <w:color w:val="000000"/>
                <w:kern w:val="0"/>
                <w:sz w:val="22"/>
              </w:rPr>
            </w:pPr>
          </w:p>
        </w:tc>
        <w:tc>
          <w:tcPr>
            <w:tcW w:w="418" w:type="pct"/>
            <w:tcBorders>
              <w:top w:val="single" w:sz="4" w:space="0" w:color="auto"/>
              <w:left w:val="nil"/>
              <w:bottom w:val="single" w:sz="4" w:space="0" w:color="auto"/>
              <w:right w:val="single" w:sz="4" w:space="0" w:color="auto"/>
            </w:tcBorders>
            <w:shd w:val="clear" w:color="auto" w:fill="auto"/>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成本指标</w:t>
            </w:r>
          </w:p>
        </w:tc>
        <w:tc>
          <w:tcPr>
            <w:tcW w:w="442" w:type="pct"/>
            <w:tcBorders>
              <w:top w:val="single" w:sz="4" w:space="0" w:color="auto"/>
              <w:left w:val="nil"/>
              <w:bottom w:val="single" w:sz="4" w:space="0" w:color="auto"/>
              <w:right w:val="single" w:sz="4" w:space="0" w:color="auto"/>
            </w:tcBorders>
            <w:shd w:val="clear" w:color="auto" w:fill="auto"/>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项目预算控制</w:t>
            </w:r>
          </w:p>
        </w:tc>
        <w:tc>
          <w:tcPr>
            <w:tcW w:w="549" w:type="pct"/>
            <w:tcBorders>
              <w:top w:val="single" w:sz="4" w:space="0" w:color="auto"/>
              <w:left w:val="nil"/>
              <w:bottom w:val="single" w:sz="4" w:space="0" w:color="auto"/>
              <w:right w:val="single" w:sz="4" w:space="0" w:color="auto"/>
            </w:tcBorders>
            <w:shd w:val="clear" w:color="auto" w:fill="auto"/>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50万</w:t>
            </w:r>
          </w:p>
        </w:tc>
        <w:tc>
          <w:tcPr>
            <w:tcW w:w="877" w:type="pct"/>
            <w:tcBorders>
              <w:top w:val="single" w:sz="4" w:space="0" w:color="auto"/>
              <w:left w:val="nil"/>
              <w:bottom w:val="single" w:sz="4" w:space="0" w:color="auto"/>
              <w:right w:val="single" w:sz="4" w:space="0" w:color="auto"/>
            </w:tcBorders>
            <w:shd w:val="clear" w:color="auto" w:fill="auto"/>
            <w:noWrap/>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18.864235万元</w:t>
            </w:r>
          </w:p>
        </w:tc>
        <w:tc>
          <w:tcPr>
            <w:tcW w:w="382" w:type="pct"/>
            <w:tcBorders>
              <w:top w:val="single" w:sz="4" w:space="0" w:color="auto"/>
              <w:left w:val="nil"/>
              <w:bottom w:val="single" w:sz="4" w:space="0" w:color="auto"/>
              <w:right w:val="single" w:sz="4" w:space="0" w:color="auto"/>
            </w:tcBorders>
            <w:shd w:val="clear" w:color="auto" w:fill="auto"/>
            <w:noWrap/>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10</w:t>
            </w:r>
          </w:p>
        </w:tc>
        <w:tc>
          <w:tcPr>
            <w:tcW w:w="382" w:type="pct"/>
            <w:tcBorders>
              <w:top w:val="single" w:sz="4" w:space="0" w:color="auto"/>
              <w:left w:val="nil"/>
              <w:bottom w:val="single" w:sz="4" w:space="0" w:color="auto"/>
              <w:right w:val="single" w:sz="4" w:space="0" w:color="auto"/>
            </w:tcBorders>
            <w:shd w:val="clear" w:color="auto" w:fill="auto"/>
            <w:noWrap/>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7</w:t>
            </w:r>
          </w:p>
        </w:tc>
        <w:tc>
          <w:tcPr>
            <w:tcW w:w="1432" w:type="pct"/>
            <w:gridSpan w:val="3"/>
            <w:tcBorders>
              <w:top w:val="single" w:sz="4" w:space="0" w:color="auto"/>
              <w:left w:val="nil"/>
              <w:bottom w:val="single" w:sz="4" w:space="0" w:color="auto"/>
              <w:right w:val="single" w:sz="4" w:space="0" w:color="auto"/>
            </w:tcBorders>
            <w:shd w:val="clear" w:color="auto" w:fill="auto"/>
            <w:vAlign w:val="center"/>
            <w:hideMark/>
          </w:tcPr>
          <w:p w:rsidR="00590F9D" w:rsidRPr="00590F9D" w:rsidRDefault="00590F9D" w:rsidP="00590F9D">
            <w:pPr>
              <w:widowControl/>
              <w:jc w:val="center"/>
              <w:rPr>
                <w:rFonts w:ascii="宋体" w:eastAsia="宋体" w:hAnsi="宋体" w:cs="宋体"/>
                <w:color w:val="000000"/>
                <w:kern w:val="0"/>
                <w:sz w:val="20"/>
                <w:szCs w:val="20"/>
              </w:rPr>
            </w:pPr>
            <w:r w:rsidRPr="00590F9D">
              <w:rPr>
                <w:rFonts w:ascii="宋体" w:eastAsia="宋体" w:hAnsi="宋体" w:cs="宋体" w:hint="eastAsia"/>
                <w:color w:val="000000"/>
                <w:kern w:val="0"/>
                <w:sz w:val="20"/>
                <w:szCs w:val="20"/>
              </w:rPr>
              <w:t xml:space="preserve">　</w:t>
            </w:r>
          </w:p>
        </w:tc>
      </w:tr>
      <w:tr w:rsidR="00590F9D" w:rsidRPr="00590F9D" w:rsidTr="00590F9D">
        <w:trPr>
          <w:trHeight w:val="1236"/>
          <w:jc w:val="center"/>
        </w:trPr>
        <w:tc>
          <w:tcPr>
            <w:tcW w:w="185" w:type="pct"/>
            <w:vMerge/>
            <w:tcBorders>
              <w:top w:val="single" w:sz="4" w:space="0" w:color="auto"/>
              <w:left w:val="single" w:sz="4" w:space="0" w:color="auto"/>
              <w:bottom w:val="single" w:sz="4" w:space="0" w:color="auto"/>
              <w:right w:val="single" w:sz="4" w:space="0" w:color="auto"/>
            </w:tcBorders>
            <w:vAlign w:val="center"/>
            <w:hideMark/>
          </w:tcPr>
          <w:p w:rsidR="00590F9D" w:rsidRPr="00590F9D" w:rsidRDefault="00590F9D" w:rsidP="00590F9D">
            <w:pPr>
              <w:widowControl/>
              <w:jc w:val="left"/>
              <w:rPr>
                <w:rFonts w:ascii="宋体" w:eastAsia="宋体" w:hAnsi="宋体" w:cs="宋体"/>
                <w:color w:val="000000"/>
                <w:kern w:val="0"/>
                <w:sz w:val="22"/>
              </w:rPr>
            </w:pPr>
          </w:p>
        </w:tc>
        <w:tc>
          <w:tcPr>
            <w:tcW w:w="33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效</w:t>
            </w:r>
            <w:r w:rsidRPr="00590F9D">
              <w:rPr>
                <w:rFonts w:ascii="宋体" w:eastAsia="宋体" w:hAnsi="宋体" w:cs="宋体" w:hint="eastAsia"/>
                <w:color w:val="000000"/>
                <w:kern w:val="0"/>
                <w:sz w:val="22"/>
              </w:rPr>
              <w:br/>
              <w:t>益</w:t>
            </w:r>
            <w:r w:rsidRPr="00590F9D">
              <w:rPr>
                <w:rFonts w:ascii="宋体" w:eastAsia="宋体" w:hAnsi="宋体" w:cs="宋体" w:hint="eastAsia"/>
                <w:color w:val="000000"/>
                <w:kern w:val="0"/>
                <w:sz w:val="22"/>
              </w:rPr>
              <w:br/>
              <w:t>指</w:t>
            </w:r>
            <w:r w:rsidRPr="00590F9D">
              <w:rPr>
                <w:rFonts w:ascii="宋体" w:eastAsia="宋体" w:hAnsi="宋体" w:cs="宋体" w:hint="eastAsia"/>
                <w:color w:val="000000"/>
                <w:kern w:val="0"/>
                <w:sz w:val="22"/>
              </w:rPr>
              <w:br/>
              <w:t>标     （30分）</w:t>
            </w:r>
          </w:p>
        </w:tc>
        <w:tc>
          <w:tcPr>
            <w:tcW w:w="41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社会效益</w:t>
            </w:r>
          </w:p>
        </w:tc>
        <w:tc>
          <w:tcPr>
            <w:tcW w:w="442" w:type="pct"/>
            <w:tcBorders>
              <w:top w:val="single" w:sz="4" w:space="0" w:color="auto"/>
              <w:left w:val="nil"/>
              <w:bottom w:val="single" w:sz="4" w:space="0" w:color="auto"/>
              <w:right w:val="single" w:sz="4" w:space="0" w:color="auto"/>
            </w:tcBorders>
            <w:shd w:val="clear" w:color="auto" w:fill="auto"/>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中小学优质资源加强</w:t>
            </w:r>
          </w:p>
        </w:tc>
        <w:tc>
          <w:tcPr>
            <w:tcW w:w="549" w:type="pct"/>
            <w:tcBorders>
              <w:top w:val="single" w:sz="4" w:space="0" w:color="auto"/>
              <w:left w:val="nil"/>
              <w:bottom w:val="single" w:sz="4" w:space="0" w:color="auto"/>
              <w:right w:val="single" w:sz="4" w:space="0" w:color="auto"/>
            </w:tcBorders>
            <w:shd w:val="clear" w:color="auto" w:fill="auto"/>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大学注入中小学多种资源也促进学校自身内涵发展力更加显现</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多种资源的注入，促使学校自身内涵提升</w:t>
            </w:r>
          </w:p>
        </w:tc>
        <w:tc>
          <w:tcPr>
            <w:tcW w:w="382" w:type="pct"/>
            <w:tcBorders>
              <w:top w:val="single" w:sz="4" w:space="0" w:color="auto"/>
              <w:left w:val="nil"/>
              <w:bottom w:val="single" w:sz="4" w:space="0" w:color="auto"/>
              <w:right w:val="single" w:sz="4" w:space="0" w:color="auto"/>
            </w:tcBorders>
            <w:shd w:val="clear" w:color="auto" w:fill="auto"/>
            <w:noWrap/>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10</w:t>
            </w:r>
          </w:p>
        </w:tc>
        <w:tc>
          <w:tcPr>
            <w:tcW w:w="382" w:type="pct"/>
            <w:tcBorders>
              <w:top w:val="single" w:sz="4" w:space="0" w:color="auto"/>
              <w:left w:val="nil"/>
              <w:bottom w:val="single" w:sz="4" w:space="0" w:color="auto"/>
              <w:right w:val="single" w:sz="4" w:space="0" w:color="auto"/>
            </w:tcBorders>
            <w:shd w:val="clear" w:color="auto" w:fill="auto"/>
            <w:noWrap/>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10</w:t>
            </w:r>
          </w:p>
        </w:tc>
        <w:tc>
          <w:tcPr>
            <w:tcW w:w="1432" w:type="pct"/>
            <w:gridSpan w:val="3"/>
            <w:tcBorders>
              <w:top w:val="single" w:sz="4" w:space="0" w:color="auto"/>
              <w:left w:val="nil"/>
              <w:bottom w:val="single" w:sz="4" w:space="0" w:color="auto"/>
              <w:right w:val="single" w:sz="4" w:space="0" w:color="auto"/>
            </w:tcBorders>
            <w:shd w:val="clear" w:color="auto" w:fill="auto"/>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 xml:space="preserve">　</w:t>
            </w:r>
          </w:p>
        </w:tc>
      </w:tr>
      <w:tr w:rsidR="00590F9D" w:rsidRPr="00590F9D" w:rsidTr="00590F9D">
        <w:trPr>
          <w:trHeight w:val="1284"/>
          <w:jc w:val="center"/>
        </w:trPr>
        <w:tc>
          <w:tcPr>
            <w:tcW w:w="185" w:type="pct"/>
            <w:vMerge/>
            <w:tcBorders>
              <w:top w:val="single" w:sz="4" w:space="0" w:color="auto"/>
              <w:left w:val="single" w:sz="4" w:space="0" w:color="auto"/>
              <w:bottom w:val="single" w:sz="4" w:space="0" w:color="auto"/>
              <w:right w:val="single" w:sz="4" w:space="0" w:color="auto"/>
            </w:tcBorders>
            <w:vAlign w:val="center"/>
            <w:hideMark/>
          </w:tcPr>
          <w:p w:rsidR="00590F9D" w:rsidRPr="00590F9D" w:rsidRDefault="00590F9D" w:rsidP="00590F9D">
            <w:pPr>
              <w:widowControl/>
              <w:jc w:val="left"/>
              <w:rPr>
                <w:rFonts w:ascii="宋体" w:eastAsia="宋体" w:hAnsi="宋体" w:cs="宋体"/>
                <w:color w:val="000000"/>
                <w:kern w:val="0"/>
                <w:sz w:val="22"/>
              </w:rPr>
            </w:pPr>
          </w:p>
        </w:tc>
        <w:tc>
          <w:tcPr>
            <w:tcW w:w="334" w:type="pct"/>
            <w:vMerge/>
            <w:tcBorders>
              <w:top w:val="single" w:sz="4" w:space="0" w:color="auto"/>
              <w:left w:val="single" w:sz="4" w:space="0" w:color="auto"/>
              <w:bottom w:val="single" w:sz="4" w:space="0" w:color="auto"/>
              <w:right w:val="single" w:sz="4" w:space="0" w:color="auto"/>
            </w:tcBorders>
            <w:vAlign w:val="center"/>
            <w:hideMark/>
          </w:tcPr>
          <w:p w:rsidR="00590F9D" w:rsidRPr="00590F9D" w:rsidRDefault="00590F9D" w:rsidP="00590F9D">
            <w:pPr>
              <w:widowControl/>
              <w:jc w:val="left"/>
              <w:rPr>
                <w:rFonts w:ascii="宋体" w:eastAsia="宋体" w:hAnsi="宋体" w:cs="宋体"/>
                <w:color w:val="000000"/>
                <w:kern w:val="0"/>
                <w:sz w:val="22"/>
              </w:rPr>
            </w:pPr>
          </w:p>
        </w:tc>
        <w:tc>
          <w:tcPr>
            <w:tcW w:w="418" w:type="pct"/>
            <w:vMerge/>
            <w:tcBorders>
              <w:top w:val="single" w:sz="4" w:space="0" w:color="auto"/>
              <w:left w:val="single" w:sz="4" w:space="0" w:color="auto"/>
              <w:bottom w:val="single" w:sz="4" w:space="0" w:color="auto"/>
              <w:right w:val="single" w:sz="4" w:space="0" w:color="auto"/>
            </w:tcBorders>
            <w:vAlign w:val="center"/>
            <w:hideMark/>
          </w:tcPr>
          <w:p w:rsidR="00590F9D" w:rsidRPr="00590F9D" w:rsidRDefault="00590F9D" w:rsidP="00590F9D">
            <w:pPr>
              <w:widowControl/>
              <w:jc w:val="left"/>
              <w:rPr>
                <w:rFonts w:ascii="宋体" w:eastAsia="宋体" w:hAnsi="宋体" w:cs="宋体"/>
                <w:color w:val="000000"/>
                <w:kern w:val="0"/>
                <w:sz w:val="22"/>
              </w:rPr>
            </w:pPr>
          </w:p>
        </w:tc>
        <w:tc>
          <w:tcPr>
            <w:tcW w:w="442" w:type="pct"/>
            <w:tcBorders>
              <w:top w:val="single" w:sz="4" w:space="0" w:color="auto"/>
              <w:left w:val="nil"/>
              <w:bottom w:val="single" w:sz="4" w:space="0" w:color="auto"/>
              <w:right w:val="single" w:sz="4" w:space="0" w:color="auto"/>
            </w:tcBorders>
            <w:shd w:val="clear" w:color="auto" w:fill="auto"/>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大学之间项目资源共</w:t>
            </w:r>
          </w:p>
        </w:tc>
        <w:tc>
          <w:tcPr>
            <w:tcW w:w="549" w:type="pct"/>
            <w:tcBorders>
              <w:top w:val="single" w:sz="4" w:space="0" w:color="auto"/>
              <w:left w:val="nil"/>
              <w:bottom w:val="single" w:sz="4" w:space="0" w:color="auto"/>
              <w:right w:val="single" w:sz="4" w:space="0" w:color="auto"/>
            </w:tcBorders>
            <w:shd w:val="clear" w:color="auto" w:fill="auto"/>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发现并稳步运行增进高校教育资源的项目内共享，提升中小学教育品质</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中小学教育品质得到提升</w:t>
            </w:r>
          </w:p>
        </w:tc>
        <w:tc>
          <w:tcPr>
            <w:tcW w:w="382" w:type="pct"/>
            <w:tcBorders>
              <w:top w:val="single" w:sz="4" w:space="0" w:color="auto"/>
              <w:left w:val="nil"/>
              <w:bottom w:val="single" w:sz="4" w:space="0" w:color="auto"/>
              <w:right w:val="single" w:sz="4" w:space="0" w:color="auto"/>
            </w:tcBorders>
            <w:shd w:val="clear" w:color="auto" w:fill="auto"/>
            <w:noWrap/>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10</w:t>
            </w:r>
          </w:p>
        </w:tc>
        <w:tc>
          <w:tcPr>
            <w:tcW w:w="382" w:type="pct"/>
            <w:tcBorders>
              <w:top w:val="single" w:sz="4" w:space="0" w:color="auto"/>
              <w:left w:val="nil"/>
              <w:bottom w:val="single" w:sz="4" w:space="0" w:color="auto"/>
              <w:right w:val="single" w:sz="4" w:space="0" w:color="auto"/>
            </w:tcBorders>
            <w:shd w:val="clear" w:color="auto" w:fill="auto"/>
            <w:noWrap/>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9</w:t>
            </w:r>
          </w:p>
        </w:tc>
        <w:tc>
          <w:tcPr>
            <w:tcW w:w="1432" w:type="pct"/>
            <w:gridSpan w:val="3"/>
            <w:tcBorders>
              <w:top w:val="single" w:sz="4" w:space="0" w:color="auto"/>
              <w:left w:val="nil"/>
              <w:bottom w:val="single" w:sz="4" w:space="0" w:color="auto"/>
              <w:right w:val="single" w:sz="4" w:space="0" w:color="auto"/>
            </w:tcBorders>
            <w:shd w:val="clear" w:color="auto" w:fill="auto"/>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 xml:space="preserve">　</w:t>
            </w:r>
          </w:p>
        </w:tc>
      </w:tr>
      <w:tr w:rsidR="00590F9D" w:rsidRPr="00590F9D" w:rsidTr="00590F9D">
        <w:trPr>
          <w:trHeight w:val="1164"/>
          <w:jc w:val="center"/>
        </w:trPr>
        <w:tc>
          <w:tcPr>
            <w:tcW w:w="185" w:type="pct"/>
            <w:vMerge/>
            <w:tcBorders>
              <w:top w:val="single" w:sz="4" w:space="0" w:color="auto"/>
              <w:left w:val="single" w:sz="4" w:space="0" w:color="auto"/>
              <w:bottom w:val="single" w:sz="4" w:space="0" w:color="auto"/>
              <w:right w:val="single" w:sz="4" w:space="0" w:color="auto"/>
            </w:tcBorders>
            <w:vAlign w:val="center"/>
            <w:hideMark/>
          </w:tcPr>
          <w:p w:rsidR="00590F9D" w:rsidRPr="00590F9D" w:rsidRDefault="00590F9D" w:rsidP="00590F9D">
            <w:pPr>
              <w:widowControl/>
              <w:jc w:val="left"/>
              <w:rPr>
                <w:rFonts w:ascii="宋体" w:eastAsia="宋体" w:hAnsi="宋体" w:cs="宋体"/>
                <w:color w:val="000000"/>
                <w:kern w:val="0"/>
                <w:sz w:val="22"/>
              </w:rPr>
            </w:pPr>
          </w:p>
        </w:tc>
        <w:tc>
          <w:tcPr>
            <w:tcW w:w="334" w:type="pct"/>
            <w:vMerge/>
            <w:tcBorders>
              <w:top w:val="single" w:sz="4" w:space="0" w:color="auto"/>
              <w:left w:val="single" w:sz="4" w:space="0" w:color="auto"/>
              <w:bottom w:val="single" w:sz="4" w:space="0" w:color="auto"/>
              <w:right w:val="single" w:sz="4" w:space="0" w:color="auto"/>
            </w:tcBorders>
            <w:vAlign w:val="center"/>
            <w:hideMark/>
          </w:tcPr>
          <w:p w:rsidR="00590F9D" w:rsidRPr="00590F9D" w:rsidRDefault="00590F9D" w:rsidP="00590F9D">
            <w:pPr>
              <w:widowControl/>
              <w:jc w:val="left"/>
              <w:rPr>
                <w:rFonts w:ascii="宋体" w:eastAsia="宋体" w:hAnsi="宋体" w:cs="宋体"/>
                <w:color w:val="000000"/>
                <w:kern w:val="0"/>
                <w:sz w:val="22"/>
              </w:rPr>
            </w:pPr>
          </w:p>
        </w:tc>
        <w:tc>
          <w:tcPr>
            <w:tcW w:w="418" w:type="pct"/>
            <w:vMerge/>
            <w:tcBorders>
              <w:top w:val="single" w:sz="4" w:space="0" w:color="auto"/>
              <w:left w:val="single" w:sz="4" w:space="0" w:color="auto"/>
              <w:bottom w:val="single" w:sz="4" w:space="0" w:color="auto"/>
              <w:right w:val="single" w:sz="4" w:space="0" w:color="auto"/>
            </w:tcBorders>
            <w:vAlign w:val="center"/>
            <w:hideMark/>
          </w:tcPr>
          <w:p w:rsidR="00590F9D" w:rsidRPr="00590F9D" w:rsidRDefault="00590F9D" w:rsidP="00590F9D">
            <w:pPr>
              <w:widowControl/>
              <w:jc w:val="left"/>
              <w:rPr>
                <w:rFonts w:ascii="宋体" w:eastAsia="宋体" w:hAnsi="宋体" w:cs="宋体"/>
                <w:color w:val="000000"/>
                <w:kern w:val="0"/>
                <w:sz w:val="22"/>
              </w:rPr>
            </w:pPr>
          </w:p>
        </w:tc>
        <w:tc>
          <w:tcPr>
            <w:tcW w:w="442" w:type="pct"/>
            <w:tcBorders>
              <w:top w:val="single" w:sz="4" w:space="0" w:color="auto"/>
              <w:left w:val="nil"/>
              <w:bottom w:val="single" w:sz="4" w:space="0" w:color="auto"/>
              <w:right w:val="single" w:sz="4" w:space="0" w:color="auto"/>
            </w:tcBorders>
            <w:shd w:val="clear" w:color="auto" w:fill="auto"/>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第三轮高校支持项目创新</w:t>
            </w:r>
          </w:p>
        </w:tc>
        <w:tc>
          <w:tcPr>
            <w:tcW w:w="549" w:type="pct"/>
            <w:tcBorders>
              <w:top w:val="single" w:sz="4" w:space="0" w:color="auto"/>
              <w:left w:val="nil"/>
              <w:bottom w:val="single" w:sz="4" w:space="0" w:color="auto"/>
              <w:right w:val="single" w:sz="4" w:space="0" w:color="auto"/>
            </w:tcBorders>
            <w:shd w:val="clear" w:color="auto" w:fill="auto"/>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已经进入第三轮的高校支持中小学发展有待研究反思</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对于支持学校的发展问题在进一步研究中</w:t>
            </w:r>
          </w:p>
        </w:tc>
        <w:tc>
          <w:tcPr>
            <w:tcW w:w="382" w:type="pct"/>
            <w:tcBorders>
              <w:top w:val="single" w:sz="4" w:space="0" w:color="auto"/>
              <w:left w:val="nil"/>
              <w:bottom w:val="single" w:sz="4" w:space="0" w:color="auto"/>
              <w:right w:val="single" w:sz="4" w:space="0" w:color="auto"/>
            </w:tcBorders>
            <w:shd w:val="clear" w:color="auto" w:fill="auto"/>
            <w:noWrap/>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10</w:t>
            </w:r>
          </w:p>
        </w:tc>
        <w:tc>
          <w:tcPr>
            <w:tcW w:w="382" w:type="pct"/>
            <w:tcBorders>
              <w:top w:val="single" w:sz="4" w:space="0" w:color="auto"/>
              <w:left w:val="nil"/>
              <w:bottom w:val="single" w:sz="4" w:space="0" w:color="auto"/>
              <w:right w:val="single" w:sz="4" w:space="0" w:color="auto"/>
            </w:tcBorders>
            <w:shd w:val="clear" w:color="auto" w:fill="auto"/>
            <w:noWrap/>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9</w:t>
            </w:r>
          </w:p>
        </w:tc>
        <w:tc>
          <w:tcPr>
            <w:tcW w:w="1432" w:type="pct"/>
            <w:gridSpan w:val="3"/>
            <w:tcBorders>
              <w:top w:val="single" w:sz="4" w:space="0" w:color="auto"/>
              <w:left w:val="nil"/>
              <w:bottom w:val="single" w:sz="4" w:space="0" w:color="auto"/>
              <w:right w:val="single" w:sz="4" w:space="0" w:color="auto"/>
            </w:tcBorders>
            <w:shd w:val="clear" w:color="auto" w:fill="auto"/>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 xml:space="preserve">　</w:t>
            </w:r>
          </w:p>
        </w:tc>
      </w:tr>
      <w:tr w:rsidR="00590F9D" w:rsidRPr="00590F9D" w:rsidTr="00590F9D">
        <w:trPr>
          <w:trHeight w:val="1152"/>
          <w:jc w:val="center"/>
        </w:trPr>
        <w:tc>
          <w:tcPr>
            <w:tcW w:w="185" w:type="pct"/>
            <w:vMerge/>
            <w:tcBorders>
              <w:top w:val="single" w:sz="4" w:space="0" w:color="auto"/>
              <w:left w:val="single" w:sz="4" w:space="0" w:color="auto"/>
              <w:bottom w:val="single" w:sz="4" w:space="0" w:color="auto"/>
              <w:right w:val="single" w:sz="4" w:space="0" w:color="auto"/>
            </w:tcBorders>
            <w:vAlign w:val="center"/>
            <w:hideMark/>
          </w:tcPr>
          <w:p w:rsidR="00590F9D" w:rsidRPr="00590F9D" w:rsidRDefault="00590F9D" w:rsidP="00590F9D">
            <w:pPr>
              <w:widowControl/>
              <w:jc w:val="left"/>
              <w:rPr>
                <w:rFonts w:ascii="宋体" w:eastAsia="宋体" w:hAnsi="宋体" w:cs="宋体"/>
                <w:color w:val="000000"/>
                <w:kern w:val="0"/>
                <w:sz w:val="22"/>
              </w:rPr>
            </w:pPr>
          </w:p>
        </w:tc>
        <w:tc>
          <w:tcPr>
            <w:tcW w:w="334" w:type="pct"/>
            <w:tcBorders>
              <w:top w:val="single" w:sz="4" w:space="0" w:color="auto"/>
              <w:left w:val="nil"/>
              <w:bottom w:val="single" w:sz="4" w:space="0" w:color="auto"/>
              <w:right w:val="single" w:sz="4" w:space="0" w:color="auto"/>
            </w:tcBorders>
            <w:shd w:val="clear" w:color="auto" w:fill="auto"/>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满意度指标（10分）</w:t>
            </w:r>
          </w:p>
        </w:tc>
        <w:tc>
          <w:tcPr>
            <w:tcW w:w="418" w:type="pct"/>
            <w:tcBorders>
              <w:top w:val="single" w:sz="4" w:space="0" w:color="auto"/>
              <w:left w:val="nil"/>
              <w:bottom w:val="single" w:sz="4" w:space="0" w:color="auto"/>
              <w:right w:val="single" w:sz="4" w:space="0" w:color="auto"/>
            </w:tcBorders>
            <w:shd w:val="clear" w:color="auto" w:fill="auto"/>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服务对象满意度指标</w:t>
            </w:r>
          </w:p>
        </w:tc>
        <w:tc>
          <w:tcPr>
            <w:tcW w:w="442" w:type="pct"/>
            <w:tcBorders>
              <w:top w:val="single" w:sz="4" w:space="0" w:color="auto"/>
              <w:left w:val="nil"/>
              <w:bottom w:val="single" w:sz="4" w:space="0" w:color="auto"/>
              <w:right w:val="single" w:sz="4" w:space="0" w:color="auto"/>
            </w:tcBorders>
            <w:shd w:val="clear" w:color="auto" w:fill="auto"/>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服务对象满意度</w:t>
            </w:r>
          </w:p>
        </w:tc>
        <w:tc>
          <w:tcPr>
            <w:tcW w:w="549" w:type="pct"/>
            <w:tcBorders>
              <w:top w:val="single" w:sz="4" w:space="0" w:color="auto"/>
              <w:left w:val="nil"/>
              <w:bottom w:val="single" w:sz="4" w:space="0" w:color="auto"/>
              <w:right w:val="single" w:sz="4" w:space="0" w:color="auto"/>
            </w:tcBorders>
            <w:shd w:val="clear" w:color="000000" w:fill="FFFFFF"/>
            <w:noWrap/>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满意</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对参与该项目的相关学校进行了满意度调查，均表示满意</w:t>
            </w:r>
          </w:p>
        </w:tc>
        <w:tc>
          <w:tcPr>
            <w:tcW w:w="382" w:type="pct"/>
            <w:tcBorders>
              <w:top w:val="single" w:sz="4" w:space="0" w:color="auto"/>
              <w:left w:val="nil"/>
              <w:bottom w:val="single" w:sz="4" w:space="0" w:color="auto"/>
              <w:right w:val="single" w:sz="4" w:space="0" w:color="auto"/>
            </w:tcBorders>
            <w:shd w:val="clear" w:color="auto" w:fill="auto"/>
            <w:noWrap/>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10</w:t>
            </w:r>
          </w:p>
        </w:tc>
        <w:tc>
          <w:tcPr>
            <w:tcW w:w="382" w:type="pct"/>
            <w:tcBorders>
              <w:top w:val="single" w:sz="4" w:space="0" w:color="auto"/>
              <w:left w:val="nil"/>
              <w:bottom w:val="single" w:sz="4" w:space="0" w:color="auto"/>
              <w:right w:val="single" w:sz="4" w:space="0" w:color="auto"/>
            </w:tcBorders>
            <w:shd w:val="clear" w:color="auto" w:fill="auto"/>
            <w:noWrap/>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8</w:t>
            </w:r>
          </w:p>
        </w:tc>
        <w:tc>
          <w:tcPr>
            <w:tcW w:w="1432" w:type="pct"/>
            <w:gridSpan w:val="3"/>
            <w:tcBorders>
              <w:top w:val="single" w:sz="4" w:space="0" w:color="auto"/>
              <w:left w:val="nil"/>
              <w:bottom w:val="single" w:sz="4" w:space="0" w:color="auto"/>
              <w:right w:val="single" w:sz="4" w:space="0" w:color="auto"/>
            </w:tcBorders>
            <w:shd w:val="clear" w:color="auto" w:fill="auto"/>
            <w:vAlign w:val="center"/>
            <w:hideMark/>
          </w:tcPr>
          <w:p w:rsidR="00590F9D" w:rsidRPr="00590F9D" w:rsidRDefault="00590F9D" w:rsidP="00590F9D">
            <w:pPr>
              <w:widowControl/>
              <w:jc w:val="center"/>
              <w:rPr>
                <w:rFonts w:ascii="宋体" w:eastAsia="宋体" w:hAnsi="宋体" w:cs="宋体"/>
                <w:color w:val="000000"/>
                <w:kern w:val="0"/>
                <w:sz w:val="22"/>
              </w:rPr>
            </w:pPr>
            <w:r w:rsidRPr="00590F9D">
              <w:rPr>
                <w:rFonts w:ascii="宋体" w:eastAsia="宋体" w:hAnsi="宋体" w:cs="宋体" w:hint="eastAsia"/>
                <w:color w:val="000000"/>
                <w:kern w:val="0"/>
                <w:sz w:val="22"/>
              </w:rPr>
              <w:t xml:space="preserve">　</w:t>
            </w:r>
          </w:p>
        </w:tc>
      </w:tr>
      <w:tr w:rsidR="00590F9D" w:rsidRPr="00590F9D" w:rsidTr="00590F9D">
        <w:trPr>
          <w:trHeight w:val="501"/>
          <w:jc w:val="center"/>
        </w:trPr>
        <w:tc>
          <w:tcPr>
            <w:tcW w:w="2804"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0F9D" w:rsidRPr="00590F9D" w:rsidRDefault="00590F9D" w:rsidP="00590F9D">
            <w:pPr>
              <w:widowControl/>
              <w:jc w:val="center"/>
              <w:rPr>
                <w:rFonts w:ascii="宋体" w:eastAsia="宋体" w:hAnsi="宋体" w:cs="宋体"/>
                <w:b/>
                <w:bCs/>
                <w:color w:val="000000"/>
                <w:kern w:val="0"/>
                <w:sz w:val="22"/>
              </w:rPr>
            </w:pPr>
            <w:r w:rsidRPr="00590F9D">
              <w:rPr>
                <w:rFonts w:ascii="宋体" w:eastAsia="宋体" w:hAnsi="宋体" w:cs="宋体" w:hint="eastAsia"/>
                <w:b/>
                <w:bCs/>
                <w:color w:val="000000"/>
                <w:kern w:val="0"/>
                <w:sz w:val="22"/>
              </w:rPr>
              <w:t>总分</w:t>
            </w:r>
          </w:p>
        </w:tc>
        <w:tc>
          <w:tcPr>
            <w:tcW w:w="382" w:type="pct"/>
            <w:tcBorders>
              <w:top w:val="single" w:sz="4" w:space="0" w:color="auto"/>
              <w:left w:val="nil"/>
              <w:bottom w:val="single" w:sz="4" w:space="0" w:color="auto"/>
              <w:right w:val="single" w:sz="4" w:space="0" w:color="auto"/>
            </w:tcBorders>
            <w:shd w:val="clear" w:color="auto" w:fill="auto"/>
            <w:noWrap/>
            <w:vAlign w:val="center"/>
            <w:hideMark/>
          </w:tcPr>
          <w:p w:rsidR="00590F9D" w:rsidRPr="00590F9D" w:rsidRDefault="00590F9D" w:rsidP="00590F9D">
            <w:pPr>
              <w:widowControl/>
              <w:jc w:val="center"/>
              <w:rPr>
                <w:rFonts w:ascii="宋体" w:eastAsia="宋体" w:hAnsi="宋体" w:cs="宋体"/>
                <w:b/>
                <w:bCs/>
                <w:color w:val="000000"/>
                <w:kern w:val="0"/>
                <w:sz w:val="22"/>
              </w:rPr>
            </w:pPr>
            <w:r w:rsidRPr="00590F9D">
              <w:rPr>
                <w:rFonts w:ascii="宋体" w:eastAsia="宋体" w:hAnsi="宋体" w:cs="宋体" w:hint="eastAsia"/>
                <w:b/>
                <w:bCs/>
                <w:color w:val="000000"/>
                <w:kern w:val="0"/>
                <w:sz w:val="22"/>
              </w:rPr>
              <w:t>100</w:t>
            </w:r>
          </w:p>
        </w:tc>
        <w:tc>
          <w:tcPr>
            <w:tcW w:w="382" w:type="pct"/>
            <w:tcBorders>
              <w:top w:val="single" w:sz="4" w:space="0" w:color="auto"/>
              <w:left w:val="nil"/>
              <w:bottom w:val="single" w:sz="4" w:space="0" w:color="auto"/>
              <w:right w:val="single" w:sz="4" w:space="0" w:color="auto"/>
            </w:tcBorders>
            <w:shd w:val="clear" w:color="auto" w:fill="auto"/>
            <w:noWrap/>
            <w:vAlign w:val="center"/>
            <w:hideMark/>
          </w:tcPr>
          <w:p w:rsidR="00590F9D" w:rsidRPr="00590F9D" w:rsidRDefault="00590F9D" w:rsidP="00590F9D">
            <w:pPr>
              <w:widowControl/>
              <w:jc w:val="center"/>
              <w:rPr>
                <w:rFonts w:ascii="宋体" w:eastAsia="宋体" w:hAnsi="宋体" w:cs="宋体"/>
                <w:b/>
                <w:bCs/>
                <w:color w:val="000000"/>
                <w:kern w:val="0"/>
                <w:sz w:val="22"/>
              </w:rPr>
            </w:pPr>
            <w:r w:rsidRPr="00590F9D">
              <w:rPr>
                <w:rFonts w:ascii="宋体" w:eastAsia="宋体" w:hAnsi="宋体" w:cs="宋体" w:hint="eastAsia"/>
                <w:b/>
                <w:bCs/>
                <w:color w:val="000000"/>
                <w:kern w:val="0"/>
                <w:sz w:val="22"/>
              </w:rPr>
              <w:t>76.22</w:t>
            </w:r>
          </w:p>
        </w:tc>
        <w:tc>
          <w:tcPr>
            <w:tcW w:w="1432" w:type="pct"/>
            <w:gridSpan w:val="3"/>
            <w:tcBorders>
              <w:top w:val="single" w:sz="4" w:space="0" w:color="auto"/>
              <w:left w:val="nil"/>
              <w:bottom w:val="single" w:sz="4" w:space="0" w:color="auto"/>
              <w:right w:val="single" w:sz="4" w:space="0" w:color="auto"/>
            </w:tcBorders>
            <w:shd w:val="clear" w:color="auto" w:fill="auto"/>
            <w:noWrap/>
            <w:vAlign w:val="center"/>
            <w:hideMark/>
          </w:tcPr>
          <w:p w:rsidR="00590F9D" w:rsidRPr="00590F9D" w:rsidRDefault="00590F9D" w:rsidP="00590F9D">
            <w:pPr>
              <w:widowControl/>
              <w:jc w:val="center"/>
              <w:rPr>
                <w:rFonts w:ascii="宋体" w:eastAsia="宋体" w:hAnsi="宋体" w:cs="宋体"/>
                <w:b/>
                <w:bCs/>
                <w:color w:val="000000"/>
                <w:kern w:val="0"/>
                <w:sz w:val="22"/>
              </w:rPr>
            </w:pPr>
            <w:r w:rsidRPr="00590F9D">
              <w:rPr>
                <w:rFonts w:ascii="宋体" w:eastAsia="宋体" w:hAnsi="宋体" w:cs="宋体" w:hint="eastAsia"/>
                <w:b/>
                <w:bCs/>
                <w:color w:val="000000"/>
                <w:kern w:val="0"/>
                <w:sz w:val="22"/>
              </w:rPr>
              <w:t xml:space="preserve">　</w:t>
            </w:r>
          </w:p>
        </w:tc>
      </w:tr>
    </w:tbl>
    <w:p w:rsidR="006C254D" w:rsidRDefault="006C254D"/>
    <w:sectPr w:rsidR="006C254D" w:rsidSect="00C6786A">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7E70" w:rsidRDefault="00C07E70" w:rsidP="00C6786A">
      <w:r>
        <w:separator/>
      </w:r>
    </w:p>
  </w:endnote>
  <w:endnote w:type="continuationSeparator" w:id="1">
    <w:p w:rsidR="00C07E70" w:rsidRDefault="00C07E70" w:rsidP="00C6786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7E70" w:rsidRDefault="00C07E70" w:rsidP="00C6786A">
      <w:r>
        <w:separator/>
      </w:r>
    </w:p>
  </w:footnote>
  <w:footnote w:type="continuationSeparator" w:id="1">
    <w:p w:rsidR="00C07E70" w:rsidRDefault="00C07E70" w:rsidP="00C6786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6786A"/>
    <w:rsid w:val="004305F5"/>
    <w:rsid w:val="00590F9D"/>
    <w:rsid w:val="006C254D"/>
    <w:rsid w:val="00C07E70"/>
    <w:rsid w:val="00C52571"/>
    <w:rsid w:val="00C678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254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6786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6786A"/>
    <w:rPr>
      <w:sz w:val="18"/>
      <w:szCs w:val="18"/>
    </w:rPr>
  </w:style>
  <w:style w:type="paragraph" w:styleId="a4">
    <w:name w:val="footer"/>
    <w:basedOn w:val="a"/>
    <w:link w:val="Char0"/>
    <w:uiPriority w:val="99"/>
    <w:semiHidden/>
    <w:unhideWhenUsed/>
    <w:rsid w:val="00C6786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6786A"/>
    <w:rPr>
      <w:sz w:val="18"/>
      <w:szCs w:val="18"/>
    </w:rPr>
  </w:style>
</w:styles>
</file>

<file path=word/webSettings.xml><?xml version="1.0" encoding="utf-8"?>
<w:webSettings xmlns:r="http://schemas.openxmlformats.org/officeDocument/2006/relationships" xmlns:w="http://schemas.openxmlformats.org/wordprocessingml/2006/main">
  <w:divs>
    <w:div w:id="976881297">
      <w:bodyDiv w:val="1"/>
      <w:marLeft w:val="0"/>
      <w:marRight w:val="0"/>
      <w:marTop w:val="0"/>
      <w:marBottom w:val="0"/>
      <w:divBdr>
        <w:top w:val="none" w:sz="0" w:space="0" w:color="auto"/>
        <w:left w:val="none" w:sz="0" w:space="0" w:color="auto"/>
        <w:bottom w:val="none" w:sz="0" w:space="0" w:color="auto"/>
        <w:right w:val="none" w:sz="0" w:space="0" w:color="auto"/>
      </w:divBdr>
    </w:div>
    <w:div w:id="159443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5</Pages>
  <Words>289</Words>
  <Characters>1651</Characters>
  <Application>Microsoft Office Word</Application>
  <DocSecurity>0</DocSecurity>
  <Lines>13</Lines>
  <Paragraphs>3</Paragraphs>
  <ScaleCrop>false</ScaleCrop>
  <Company>HP</Company>
  <LinksUpToDate>false</LinksUpToDate>
  <CharactersWithSpaces>1937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Administrator</cp:lastModifiedBy>
  <cp:revision>4</cp:revision>
  <dcterms:created xsi:type="dcterms:W3CDTF">2021-05-22T11:27:00Z</dcterms:created>
  <dcterms:modified xsi:type="dcterms:W3CDTF">2021-05-25T09:57:00Z</dcterms:modified>
</cp:coreProperties>
</file>