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554"/>
        <w:gridCol w:w="998"/>
        <w:gridCol w:w="1247"/>
        <w:gridCol w:w="2033"/>
        <w:gridCol w:w="1355"/>
        <w:gridCol w:w="1429"/>
        <w:gridCol w:w="1142"/>
        <w:gridCol w:w="1142"/>
        <w:gridCol w:w="1142"/>
        <w:gridCol w:w="1142"/>
        <w:gridCol w:w="1990"/>
      </w:tblGrid>
      <w:tr w:rsidR="00FE3A95" w:rsidRPr="00FE3A95" w:rsidTr="00FE3A95">
        <w:trPr>
          <w:trHeight w:val="408"/>
          <w:jc w:val="center"/>
        </w:trPr>
        <w:tc>
          <w:tcPr>
            <w:tcW w:w="5000" w:type="pct"/>
            <w:gridSpan w:val="11"/>
            <w:tcBorders>
              <w:top w:val="nil"/>
              <w:left w:val="nil"/>
              <w:bottom w:val="nil"/>
              <w:right w:val="nil"/>
            </w:tcBorders>
            <w:shd w:val="clear" w:color="auto" w:fill="auto"/>
            <w:vAlign w:val="center"/>
            <w:hideMark/>
          </w:tcPr>
          <w:p w:rsidR="00FE3A95" w:rsidRPr="00FE3A95" w:rsidRDefault="00FE3A95" w:rsidP="00FE3A95">
            <w:pPr>
              <w:widowControl/>
              <w:jc w:val="center"/>
              <w:rPr>
                <w:rFonts w:ascii="宋体" w:eastAsia="宋体" w:hAnsi="宋体" w:cs="宋体"/>
                <w:b/>
                <w:bCs/>
                <w:color w:val="000000"/>
                <w:kern w:val="0"/>
                <w:sz w:val="32"/>
                <w:szCs w:val="32"/>
              </w:rPr>
            </w:pPr>
            <w:r w:rsidRPr="00FE3A95">
              <w:rPr>
                <w:rFonts w:ascii="宋体" w:eastAsia="宋体" w:hAnsi="宋体" w:cs="宋体" w:hint="eastAsia"/>
                <w:b/>
                <w:bCs/>
                <w:color w:val="000000"/>
                <w:kern w:val="0"/>
                <w:sz w:val="32"/>
                <w:szCs w:val="32"/>
              </w:rPr>
              <w:t>项目支出绩效自评表</w:t>
            </w:r>
            <w:r w:rsidRPr="00FE3A95">
              <w:rPr>
                <w:rFonts w:ascii="宋体" w:eastAsia="宋体" w:hAnsi="宋体" w:cs="宋体" w:hint="eastAsia"/>
                <w:color w:val="000000"/>
                <w:kern w:val="0"/>
                <w:sz w:val="32"/>
                <w:szCs w:val="32"/>
              </w:rPr>
              <w:t xml:space="preserve"> </w:t>
            </w:r>
          </w:p>
        </w:tc>
      </w:tr>
      <w:tr w:rsidR="00FE3A95" w:rsidRPr="00FE3A95" w:rsidTr="00FE3A95">
        <w:trPr>
          <w:trHeight w:val="288"/>
          <w:jc w:val="center"/>
        </w:trPr>
        <w:tc>
          <w:tcPr>
            <w:tcW w:w="5000" w:type="pct"/>
            <w:gridSpan w:val="11"/>
            <w:tcBorders>
              <w:top w:val="nil"/>
              <w:left w:val="nil"/>
              <w:bottom w:val="nil"/>
              <w:right w:val="nil"/>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（2020年度）</w:t>
            </w:r>
          </w:p>
        </w:tc>
      </w:tr>
      <w:tr w:rsidR="00FE3A95" w:rsidRPr="00FE3A95" w:rsidTr="00FE3A95">
        <w:trPr>
          <w:trHeight w:val="288"/>
          <w:jc w:val="center"/>
        </w:trPr>
        <w:tc>
          <w:tcPr>
            <w:tcW w:w="195" w:type="pct"/>
            <w:tcBorders>
              <w:top w:val="nil"/>
              <w:left w:val="nil"/>
              <w:bottom w:val="single" w:sz="4" w:space="0" w:color="auto"/>
              <w:right w:val="nil"/>
            </w:tcBorders>
            <w:shd w:val="clear" w:color="auto" w:fill="auto"/>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352" w:type="pct"/>
            <w:tcBorders>
              <w:top w:val="nil"/>
              <w:left w:val="nil"/>
              <w:bottom w:val="single" w:sz="4" w:space="0" w:color="auto"/>
              <w:right w:val="nil"/>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p>
        </w:tc>
        <w:tc>
          <w:tcPr>
            <w:tcW w:w="440" w:type="pct"/>
            <w:tcBorders>
              <w:top w:val="nil"/>
              <w:left w:val="nil"/>
              <w:bottom w:val="single" w:sz="4" w:space="0" w:color="auto"/>
              <w:right w:val="nil"/>
            </w:tcBorders>
            <w:shd w:val="clear" w:color="auto" w:fill="auto"/>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717" w:type="pct"/>
            <w:tcBorders>
              <w:top w:val="nil"/>
              <w:left w:val="nil"/>
              <w:bottom w:val="single" w:sz="4" w:space="0" w:color="auto"/>
              <w:right w:val="nil"/>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p>
        </w:tc>
        <w:tc>
          <w:tcPr>
            <w:tcW w:w="478" w:type="pct"/>
            <w:tcBorders>
              <w:top w:val="nil"/>
              <w:left w:val="nil"/>
              <w:bottom w:val="single" w:sz="4" w:space="0" w:color="auto"/>
              <w:right w:val="nil"/>
            </w:tcBorders>
            <w:shd w:val="clear" w:color="auto" w:fill="auto"/>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503" w:type="pct"/>
            <w:tcBorders>
              <w:top w:val="nil"/>
              <w:left w:val="nil"/>
              <w:bottom w:val="single" w:sz="4" w:space="0" w:color="auto"/>
              <w:right w:val="nil"/>
            </w:tcBorders>
            <w:shd w:val="clear" w:color="auto" w:fill="auto"/>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403" w:type="pct"/>
            <w:tcBorders>
              <w:top w:val="nil"/>
              <w:left w:val="nil"/>
              <w:bottom w:val="single" w:sz="4" w:space="0" w:color="auto"/>
              <w:right w:val="nil"/>
            </w:tcBorders>
            <w:shd w:val="clear" w:color="auto" w:fill="auto"/>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403" w:type="pct"/>
            <w:tcBorders>
              <w:top w:val="nil"/>
              <w:left w:val="nil"/>
              <w:bottom w:val="single" w:sz="4" w:space="0" w:color="auto"/>
              <w:right w:val="nil"/>
            </w:tcBorders>
            <w:shd w:val="clear" w:color="auto" w:fill="auto"/>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403" w:type="pct"/>
            <w:tcBorders>
              <w:top w:val="nil"/>
              <w:left w:val="nil"/>
              <w:bottom w:val="single" w:sz="4" w:space="0" w:color="auto"/>
              <w:right w:val="nil"/>
            </w:tcBorders>
            <w:shd w:val="clear" w:color="auto" w:fill="auto"/>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403" w:type="pct"/>
            <w:tcBorders>
              <w:top w:val="nil"/>
              <w:left w:val="nil"/>
              <w:bottom w:val="single" w:sz="4" w:space="0" w:color="auto"/>
              <w:right w:val="nil"/>
            </w:tcBorders>
            <w:shd w:val="clear" w:color="auto" w:fill="auto"/>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704" w:type="pct"/>
            <w:tcBorders>
              <w:top w:val="nil"/>
              <w:left w:val="nil"/>
              <w:bottom w:val="single" w:sz="4" w:space="0" w:color="auto"/>
              <w:right w:val="nil"/>
            </w:tcBorders>
            <w:shd w:val="clear" w:color="auto" w:fill="auto"/>
            <w:vAlign w:val="center"/>
            <w:hideMark/>
          </w:tcPr>
          <w:p w:rsidR="00FE3A95" w:rsidRPr="00FE3A95" w:rsidRDefault="00FE3A95" w:rsidP="00FE3A95">
            <w:pPr>
              <w:widowControl/>
              <w:jc w:val="left"/>
              <w:rPr>
                <w:rFonts w:ascii="宋体" w:eastAsia="宋体" w:hAnsi="宋体" w:cs="宋体"/>
                <w:color w:val="000000"/>
                <w:kern w:val="0"/>
                <w:sz w:val="22"/>
              </w:rPr>
            </w:pPr>
          </w:p>
        </w:tc>
      </w:tr>
      <w:tr w:rsidR="00FE3A95" w:rsidRPr="00FE3A95" w:rsidTr="00FE3A95">
        <w:trPr>
          <w:trHeight w:val="288"/>
          <w:jc w:val="center"/>
        </w:trPr>
        <w:tc>
          <w:tcPr>
            <w:tcW w:w="9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项目名称</w:t>
            </w:r>
          </w:p>
        </w:tc>
        <w:tc>
          <w:tcPr>
            <w:tcW w:w="4013" w:type="pct"/>
            <w:gridSpan w:val="8"/>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left"/>
              <w:rPr>
                <w:rFonts w:ascii="宋体" w:eastAsia="宋体" w:hAnsi="宋体" w:cs="宋体"/>
                <w:color w:val="000000"/>
                <w:kern w:val="0"/>
                <w:sz w:val="22"/>
              </w:rPr>
            </w:pPr>
            <w:r w:rsidRPr="00FE3A95">
              <w:rPr>
                <w:rFonts w:ascii="宋体" w:eastAsia="宋体" w:hAnsi="宋体" w:cs="宋体" w:hint="eastAsia"/>
                <w:color w:val="000000"/>
                <w:kern w:val="0"/>
                <w:sz w:val="22"/>
              </w:rPr>
              <w:t>党的十八大以来北京教育扶贫协作与支援合作项目质量效益研究报告</w:t>
            </w:r>
          </w:p>
        </w:tc>
      </w:tr>
      <w:tr w:rsidR="00FE3A95" w:rsidRPr="00FE3A95" w:rsidTr="00FE3A95">
        <w:trPr>
          <w:trHeight w:val="288"/>
          <w:jc w:val="center"/>
        </w:trPr>
        <w:tc>
          <w:tcPr>
            <w:tcW w:w="9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主管部门</w:t>
            </w:r>
          </w:p>
        </w:tc>
        <w:tc>
          <w:tcPr>
            <w:tcW w:w="169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left"/>
              <w:rPr>
                <w:rFonts w:ascii="宋体" w:eastAsia="宋体" w:hAnsi="宋体" w:cs="宋体"/>
                <w:color w:val="000000"/>
                <w:kern w:val="0"/>
                <w:sz w:val="22"/>
              </w:rPr>
            </w:pPr>
            <w:r w:rsidRPr="00FE3A95">
              <w:rPr>
                <w:rFonts w:ascii="宋体" w:eastAsia="宋体" w:hAnsi="宋体" w:cs="宋体" w:hint="eastAsia"/>
                <w:color w:val="000000"/>
                <w:kern w:val="0"/>
                <w:sz w:val="22"/>
              </w:rPr>
              <w:t>北京市教育委员会</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left"/>
              <w:rPr>
                <w:rFonts w:ascii="宋体" w:eastAsia="宋体" w:hAnsi="宋体" w:cs="宋体"/>
                <w:color w:val="000000"/>
                <w:kern w:val="0"/>
                <w:sz w:val="22"/>
              </w:rPr>
            </w:pPr>
            <w:r w:rsidRPr="00FE3A95">
              <w:rPr>
                <w:rFonts w:ascii="宋体" w:eastAsia="宋体" w:hAnsi="宋体" w:cs="宋体" w:hint="eastAsia"/>
                <w:color w:val="000000"/>
                <w:kern w:val="0"/>
                <w:sz w:val="22"/>
              </w:rPr>
              <w:t>实施单位</w:t>
            </w:r>
          </w:p>
        </w:tc>
        <w:tc>
          <w:tcPr>
            <w:tcW w:w="1912"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left"/>
              <w:rPr>
                <w:rFonts w:ascii="宋体" w:eastAsia="宋体" w:hAnsi="宋体" w:cs="宋体"/>
                <w:color w:val="000000"/>
                <w:kern w:val="0"/>
                <w:sz w:val="22"/>
              </w:rPr>
            </w:pPr>
            <w:r w:rsidRPr="00FE3A95">
              <w:rPr>
                <w:rFonts w:ascii="宋体" w:eastAsia="宋体" w:hAnsi="宋体" w:cs="宋体" w:hint="eastAsia"/>
                <w:color w:val="000000"/>
                <w:kern w:val="0"/>
                <w:sz w:val="22"/>
              </w:rPr>
              <w:t>首都师范大学</w:t>
            </w:r>
          </w:p>
        </w:tc>
      </w:tr>
      <w:tr w:rsidR="00FE3A95" w:rsidRPr="00FE3A95" w:rsidTr="00FE3A95">
        <w:trPr>
          <w:trHeight w:val="288"/>
          <w:jc w:val="center"/>
        </w:trPr>
        <w:tc>
          <w:tcPr>
            <w:tcW w:w="9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项目负责人</w:t>
            </w:r>
          </w:p>
        </w:tc>
        <w:tc>
          <w:tcPr>
            <w:tcW w:w="169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left"/>
              <w:rPr>
                <w:rFonts w:ascii="宋体" w:eastAsia="宋体" w:hAnsi="宋体" w:cs="宋体"/>
                <w:color w:val="000000"/>
                <w:kern w:val="0"/>
                <w:sz w:val="22"/>
              </w:rPr>
            </w:pPr>
            <w:r w:rsidRPr="00FE3A95">
              <w:rPr>
                <w:rFonts w:ascii="宋体" w:eastAsia="宋体" w:hAnsi="宋体" w:cs="宋体" w:hint="eastAsia"/>
                <w:color w:val="000000"/>
                <w:kern w:val="0"/>
                <w:sz w:val="22"/>
              </w:rPr>
              <w:t>林广成</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left"/>
              <w:rPr>
                <w:rFonts w:ascii="宋体" w:eastAsia="宋体" w:hAnsi="宋体" w:cs="宋体"/>
                <w:color w:val="000000"/>
                <w:kern w:val="0"/>
                <w:sz w:val="22"/>
              </w:rPr>
            </w:pPr>
            <w:r w:rsidRPr="00FE3A95">
              <w:rPr>
                <w:rFonts w:ascii="宋体" w:eastAsia="宋体" w:hAnsi="宋体" w:cs="宋体" w:hint="eastAsia"/>
                <w:color w:val="000000"/>
                <w:kern w:val="0"/>
                <w:sz w:val="22"/>
              </w:rPr>
              <w:t>联系电话</w:t>
            </w:r>
          </w:p>
        </w:tc>
        <w:tc>
          <w:tcPr>
            <w:tcW w:w="1912"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left"/>
              <w:rPr>
                <w:rFonts w:ascii="宋体" w:eastAsia="宋体" w:hAnsi="宋体" w:cs="宋体"/>
                <w:color w:val="000000"/>
                <w:kern w:val="0"/>
                <w:sz w:val="22"/>
              </w:rPr>
            </w:pPr>
            <w:r w:rsidRPr="00FE3A95">
              <w:rPr>
                <w:rFonts w:ascii="宋体" w:eastAsia="宋体" w:hAnsi="宋体" w:cs="宋体" w:hint="eastAsia"/>
                <w:color w:val="000000"/>
                <w:kern w:val="0"/>
                <w:sz w:val="22"/>
              </w:rPr>
              <w:t>18810922009</w:t>
            </w:r>
          </w:p>
        </w:tc>
      </w:tr>
      <w:tr w:rsidR="00FE3A95" w:rsidRPr="00FE3A95" w:rsidTr="00FE3A95">
        <w:trPr>
          <w:trHeight w:val="564"/>
          <w:jc w:val="center"/>
        </w:trPr>
        <w:tc>
          <w:tcPr>
            <w:tcW w:w="9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项目资金</w:t>
            </w:r>
            <w:r w:rsidRPr="00FE3A95">
              <w:rPr>
                <w:rFonts w:ascii="宋体" w:eastAsia="宋体" w:hAnsi="宋体" w:cs="宋体" w:hint="eastAsia"/>
                <w:color w:val="000000"/>
                <w:kern w:val="0"/>
                <w:sz w:val="22"/>
              </w:rPr>
              <w:br/>
              <w:t>(万元）</w:t>
            </w:r>
          </w:p>
        </w:tc>
        <w:tc>
          <w:tcPr>
            <w:tcW w:w="1195" w:type="pct"/>
            <w:gridSpan w:val="2"/>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年初预算数</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全年预算数</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全年执行数</w:t>
            </w:r>
          </w:p>
        </w:tc>
        <w:tc>
          <w:tcPr>
            <w:tcW w:w="403" w:type="pct"/>
            <w:tcBorders>
              <w:top w:val="nil"/>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分值</w:t>
            </w:r>
          </w:p>
        </w:tc>
        <w:tc>
          <w:tcPr>
            <w:tcW w:w="403" w:type="pct"/>
            <w:tcBorders>
              <w:top w:val="nil"/>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执行率</w:t>
            </w:r>
          </w:p>
        </w:tc>
        <w:tc>
          <w:tcPr>
            <w:tcW w:w="704" w:type="pct"/>
            <w:tcBorders>
              <w:top w:val="nil"/>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得分</w:t>
            </w:r>
          </w:p>
        </w:tc>
      </w:tr>
      <w:tr w:rsidR="00FE3A95" w:rsidRPr="00FE3A95" w:rsidTr="00FE3A95">
        <w:trPr>
          <w:trHeight w:val="288"/>
          <w:jc w:val="center"/>
        </w:trPr>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1195" w:type="pct"/>
            <w:gridSpan w:val="2"/>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left"/>
              <w:rPr>
                <w:rFonts w:ascii="宋体" w:eastAsia="宋体" w:hAnsi="宋体" w:cs="宋体"/>
                <w:color w:val="000000"/>
                <w:kern w:val="0"/>
                <w:sz w:val="22"/>
              </w:rPr>
            </w:pPr>
            <w:r w:rsidRPr="00FE3A95">
              <w:rPr>
                <w:rFonts w:ascii="宋体" w:eastAsia="宋体" w:hAnsi="宋体" w:cs="宋体" w:hint="eastAsia"/>
                <w:color w:val="000000"/>
                <w:kern w:val="0"/>
                <w:sz w:val="22"/>
              </w:rPr>
              <w:t>年度资金总额：</w:t>
            </w:r>
          </w:p>
        </w:tc>
        <w:tc>
          <w:tcPr>
            <w:tcW w:w="503"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2.460000 </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2.460000 </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1.630000 </w:t>
            </w:r>
          </w:p>
        </w:tc>
        <w:tc>
          <w:tcPr>
            <w:tcW w:w="403" w:type="pct"/>
            <w:tcBorders>
              <w:top w:val="nil"/>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10</w:t>
            </w:r>
          </w:p>
        </w:tc>
        <w:tc>
          <w:tcPr>
            <w:tcW w:w="403" w:type="pct"/>
            <w:tcBorders>
              <w:top w:val="nil"/>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66.26%</w:t>
            </w:r>
          </w:p>
        </w:tc>
        <w:tc>
          <w:tcPr>
            <w:tcW w:w="704" w:type="pct"/>
            <w:tcBorders>
              <w:top w:val="nil"/>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6.63</w:t>
            </w:r>
          </w:p>
        </w:tc>
      </w:tr>
      <w:tr w:rsidR="00FE3A95" w:rsidRPr="00FE3A95" w:rsidTr="00FE3A95">
        <w:trPr>
          <w:trHeight w:val="288"/>
          <w:jc w:val="center"/>
        </w:trPr>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1195" w:type="pct"/>
            <w:gridSpan w:val="2"/>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left"/>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其中：当年财政拨款</w:t>
            </w:r>
          </w:p>
        </w:tc>
        <w:tc>
          <w:tcPr>
            <w:tcW w:w="503"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2.460000 </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2.460000 </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1.630000 </w:t>
            </w:r>
          </w:p>
        </w:tc>
        <w:tc>
          <w:tcPr>
            <w:tcW w:w="403" w:type="pct"/>
            <w:tcBorders>
              <w:top w:val="nil"/>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left"/>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c>
          <w:tcPr>
            <w:tcW w:w="403" w:type="pct"/>
            <w:tcBorders>
              <w:top w:val="nil"/>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66.26%</w:t>
            </w:r>
          </w:p>
        </w:tc>
        <w:tc>
          <w:tcPr>
            <w:tcW w:w="704" w:type="pct"/>
            <w:tcBorders>
              <w:top w:val="nil"/>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left"/>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r>
      <w:tr w:rsidR="00FE3A95" w:rsidRPr="00FE3A95" w:rsidTr="00FE3A95">
        <w:trPr>
          <w:trHeight w:val="288"/>
          <w:jc w:val="center"/>
        </w:trPr>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119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left"/>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上年结转资金</w:t>
            </w:r>
          </w:p>
        </w:tc>
        <w:tc>
          <w:tcPr>
            <w:tcW w:w="5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c>
          <w:tcPr>
            <w:tcW w:w="403" w:type="pct"/>
            <w:tcBorders>
              <w:top w:val="nil"/>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left"/>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c>
          <w:tcPr>
            <w:tcW w:w="403" w:type="pct"/>
            <w:tcBorders>
              <w:top w:val="nil"/>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c>
          <w:tcPr>
            <w:tcW w:w="704" w:type="pct"/>
            <w:tcBorders>
              <w:top w:val="nil"/>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left"/>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r>
      <w:tr w:rsidR="00FE3A95" w:rsidRPr="00FE3A95" w:rsidTr="00FE3A95">
        <w:trPr>
          <w:trHeight w:val="324"/>
          <w:jc w:val="center"/>
        </w:trPr>
        <w:tc>
          <w:tcPr>
            <w:tcW w:w="987" w:type="pct"/>
            <w:gridSpan w:val="3"/>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119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left"/>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其他资金</w:t>
            </w:r>
          </w:p>
        </w:tc>
        <w:tc>
          <w:tcPr>
            <w:tcW w:w="5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c>
          <w:tcPr>
            <w:tcW w:w="4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c>
          <w:tcPr>
            <w:tcW w:w="403" w:type="pct"/>
            <w:tcBorders>
              <w:top w:val="nil"/>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left"/>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c>
          <w:tcPr>
            <w:tcW w:w="403" w:type="pct"/>
            <w:tcBorders>
              <w:top w:val="nil"/>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c>
          <w:tcPr>
            <w:tcW w:w="704" w:type="pct"/>
            <w:tcBorders>
              <w:top w:val="nil"/>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left"/>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r>
      <w:tr w:rsidR="00FE3A95" w:rsidRPr="00FE3A95" w:rsidTr="00FE3A95">
        <w:trPr>
          <w:trHeight w:val="564"/>
          <w:jc w:val="center"/>
        </w:trPr>
        <w:tc>
          <w:tcPr>
            <w:tcW w:w="195"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年度总体目标</w:t>
            </w:r>
          </w:p>
        </w:tc>
        <w:tc>
          <w:tcPr>
            <w:tcW w:w="249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预期目标</w:t>
            </w:r>
          </w:p>
        </w:tc>
        <w:tc>
          <w:tcPr>
            <w:tcW w:w="2314"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实际完成情况</w:t>
            </w:r>
          </w:p>
        </w:tc>
      </w:tr>
      <w:tr w:rsidR="00FE3A95" w:rsidRPr="00FE3A95" w:rsidTr="00FE3A95">
        <w:trPr>
          <w:trHeight w:val="3228"/>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2491" w:type="pct"/>
            <w:gridSpan w:val="5"/>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left"/>
              <w:rPr>
                <w:rFonts w:ascii="宋体" w:eastAsia="宋体" w:hAnsi="宋体" w:cs="宋体"/>
                <w:color w:val="000000"/>
                <w:kern w:val="0"/>
                <w:sz w:val="22"/>
              </w:rPr>
            </w:pPr>
            <w:r w:rsidRPr="00FE3A95">
              <w:rPr>
                <w:rFonts w:ascii="宋体" w:eastAsia="宋体" w:hAnsi="宋体" w:cs="宋体" w:hint="eastAsia"/>
                <w:color w:val="000000"/>
                <w:kern w:val="0"/>
                <w:sz w:val="22"/>
              </w:rPr>
              <w:t>通过该项目研究，于2020年形成专题研究报告和相关成果集，为探索总结北京市教育扶贫的“扶志+扶智模式”，拓展教育扶贫工作的方式方法、创新工作运行机制提供决策依据，为今后继续开展教育扶贫工作提供借鉴和帮助。</w:t>
            </w:r>
          </w:p>
        </w:tc>
        <w:tc>
          <w:tcPr>
            <w:tcW w:w="2314" w:type="pct"/>
            <w:gridSpan w:val="5"/>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通过</w:t>
            </w:r>
            <w:proofErr w:type="gramStart"/>
            <w:r w:rsidRPr="00FE3A95">
              <w:rPr>
                <w:rFonts w:ascii="宋体" w:eastAsia="宋体" w:hAnsi="宋体" w:cs="宋体" w:hint="eastAsia"/>
                <w:color w:val="000000"/>
                <w:kern w:val="0"/>
                <w:sz w:val="22"/>
              </w:rPr>
              <w:t>梳理党</w:t>
            </w:r>
            <w:proofErr w:type="gramEnd"/>
            <w:r w:rsidRPr="00FE3A95">
              <w:rPr>
                <w:rFonts w:ascii="宋体" w:eastAsia="宋体" w:hAnsi="宋体" w:cs="宋体" w:hint="eastAsia"/>
                <w:color w:val="000000"/>
                <w:kern w:val="0"/>
                <w:sz w:val="22"/>
              </w:rPr>
              <w:t>的十八大以来北京市教育扶贫支援工作的主要做法、主要经验等，分析了北京市在全国的对口支援和扶贫协作地区实施项目的效益，总结北京市教育扶贫支援工作成效，探索形成了具有首都特色的教育支援合作模式。并为“十四五”北京市教育支援合作工作提供支持和参考。</w:t>
            </w:r>
          </w:p>
        </w:tc>
      </w:tr>
      <w:tr w:rsidR="00FE3A95" w:rsidRPr="00FE3A95" w:rsidTr="00FE3A95">
        <w:trPr>
          <w:trHeight w:val="576"/>
          <w:jc w:val="center"/>
        </w:trPr>
        <w:tc>
          <w:tcPr>
            <w:tcW w:w="195"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lastRenderedPageBreak/>
              <w:t>绩效指标</w:t>
            </w:r>
          </w:p>
        </w:tc>
        <w:tc>
          <w:tcPr>
            <w:tcW w:w="352"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一级指标</w:t>
            </w:r>
          </w:p>
        </w:tc>
        <w:tc>
          <w:tcPr>
            <w:tcW w:w="440"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二级指标</w:t>
            </w:r>
          </w:p>
        </w:tc>
        <w:tc>
          <w:tcPr>
            <w:tcW w:w="717"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三级指标</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年度指标值</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实际完成值</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分值</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得分</w:t>
            </w:r>
          </w:p>
        </w:tc>
        <w:tc>
          <w:tcPr>
            <w:tcW w:w="1509" w:type="pct"/>
            <w:gridSpan w:val="3"/>
            <w:tcBorders>
              <w:top w:val="single" w:sz="4" w:space="0" w:color="auto"/>
              <w:left w:val="nil"/>
              <w:bottom w:val="single" w:sz="4" w:space="0" w:color="auto"/>
              <w:right w:val="single" w:sz="4" w:space="0" w:color="000000"/>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偏差原因分析及改进</w:t>
            </w:r>
            <w:r w:rsidRPr="00FE3A95">
              <w:rPr>
                <w:rFonts w:ascii="宋体" w:eastAsia="宋体" w:hAnsi="宋体" w:cs="宋体" w:hint="eastAsia"/>
                <w:color w:val="000000"/>
                <w:kern w:val="0"/>
                <w:sz w:val="22"/>
              </w:rPr>
              <w:br/>
              <w:t>措施</w:t>
            </w:r>
          </w:p>
        </w:tc>
      </w:tr>
      <w:tr w:rsidR="00FE3A95" w:rsidRPr="00FE3A95" w:rsidTr="00FE3A95">
        <w:trPr>
          <w:trHeight w:val="576"/>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3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产</w:t>
            </w:r>
            <w:r w:rsidRPr="00FE3A95">
              <w:rPr>
                <w:rFonts w:ascii="宋体" w:eastAsia="宋体" w:hAnsi="宋体" w:cs="宋体" w:hint="eastAsia"/>
                <w:color w:val="000000"/>
                <w:kern w:val="0"/>
                <w:sz w:val="22"/>
              </w:rPr>
              <w:br/>
              <w:t>出</w:t>
            </w:r>
            <w:r w:rsidRPr="00FE3A95">
              <w:rPr>
                <w:rFonts w:ascii="宋体" w:eastAsia="宋体" w:hAnsi="宋体" w:cs="宋体" w:hint="eastAsia"/>
                <w:color w:val="000000"/>
                <w:kern w:val="0"/>
                <w:sz w:val="22"/>
              </w:rPr>
              <w:br/>
              <w:t>指</w:t>
            </w:r>
            <w:r w:rsidRPr="00FE3A95">
              <w:rPr>
                <w:rFonts w:ascii="宋体" w:eastAsia="宋体" w:hAnsi="宋体" w:cs="宋体" w:hint="eastAsia"/>
                <w:color w:val="000000"/>
                <w:kern w:val="0"/>
                <w:sz w:val="22"/>
              </w:rPr>
              <w:br/>
              <w:t>标</w:t>
            </w:r>
            <w:r w:rsidRPr="00FE3A95">
              <w:rPr>
                <w:rFonts w:ascii="宋体" w:eastAsia="宋体" w:hAnsi="宋体" w:cs="宋体" w:hint="eastAsia"/>
                <w:color w:val="000000"/>
                <w:kern w:val="0"/>
                <w:sz w:val="22"/>
              </w:rPr>
              <w:br/>
              <w:t>（50分）</w:t>
            </w:r>
          </w:p>
        </w:tc>
        <w:tc>
          <w:tcPr>
            <w:tcW w:w="4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数量指标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受援的省市地区</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10个</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18个</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3</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3</w:t>
            </w:r>
          </w:p>
        </w:tc>
        <w:tc>
          <w:tcPr>
            <w:tcW w:w="1509" w:type="pct"/>
            <w:gridSpan w:val="3"/>
            <w:tcBorders>
              <w:top w:val="single" w:sz="4" w:space="0" w:color="auto"/>
              <w:left w:val="nil"/>
              <w:bottom w:val="single" w:sz="4" w:space="0" w:color="auto"/>
              <w:right w:val="single" w:sz="4" w:space="0" w:color="000000"/>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r>
      <w:tr w:rsidR="00FE3A95" w:rsidRPr="00FE3A95" w:rsidTr="00FE3A95">
        <w:trPr>
          <w:trHeight w:val="1044"/>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352"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典型项目和案例</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5-7个</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完成</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3</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3</w:t>
            </w:r>
          </w:p>
        </w:tc>
        <w:tc>
          <w:tcPr>
            <w:tcW w:w="1509" w:type="pct"/>
            <w:gridSpan w:val="3"/>
            <w:tcBorders>
              <w:top w:val="single" w:sz="4" w:space="0" w:color="auto"/>
              <w:left w:val="nil"/>
              <w:bottom w:val="single" w:sz="4" w:space="0" w:color="auto"/>
              <w:right w:val="single" w:sz="4" w:space="0" w:color="000000"/>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0"/>
                <w:szCs w:val="20"/>
              </w:rPr>
            </w:pPr>
            <w:r w:rsidRPr="00FE3A95">
              <w:rPr>
                <w:rFonts w:ascii="宋体" w:eastAsia="宋体" w:hAnsi="宋体" w:cs="宋体" w:hint="eastAsia"/>
                <w:color w:val="000000"/>
                <w:kern w:val="0"/>
                <w:sz w:val="20"/>
                <w:szCs w:val="20"/>
              </w:rPr>
              <w:t xml:space="preserve">　</w:t>
            </w:r>
          </w:p>
        </w:tc>
      </w:tr>
      <w:tr w:rsidR="00FE3A95" w:rsidRPr="00FE3A95" w:rsidTr="00FE3A95">
        <w:trPr>
          <w:trHeight w:val="576"/>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352"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参与该项目的专家</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3-5人</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10多人</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3</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3</w:t>
            </w:r>
          </w:p>
        </w:tc>
        <w:tc>
          <w:tcPr>
            <w:tcW w:w="1509" w:type="pct"/>
            <w:gridSpan w:val="3"/>
            <w:tcBorders>
              <w:top w:val="single" w:sz="4" w:space="0" w:color="auto"/>
              <w:left w:val="nil"/>
              <w:bottom w:val="single" w:sz="4" w:space="0" w:color="auto"/>
              <w:right w:val="single" w:sz="4" w:space="0" w:color="000000"/>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r>
      <w:tr w:rsidR="00FE3A95" w:rsidRPr="00FE3A95" w:rsidTr="00FE3A95">
        <w:trPr>
          <w:trHeight w:val="576"/>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352"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专家研讨</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3-4次</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10多次</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3</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3</w:t>
            </w:r>
          </w:p>
        </w:tc>
        <w:tc>
          <w:tcPr>
            <w:tcW w:w="1509" w:type="pct"/>
            <w:gridSpan w:val="3"/>
            <w:tcBorders>
              <w:top w:val="single" w:sz="4" w:space="0" w:color="auto"/>
              <w:left w:val="nil"/>
              <w:bottom w:val="single" w:sz="4" w:space="0" w:color="auto"/>
              <w:right w:val="single" w:sz="4" w:space="0" w:color="000000"/>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r>
      <w:tr w:rsidR="00FE3A95" w:rsidRPr="00FE3A95" w:rsidTr="00FE3A95">
        <w:trPr>
          <w:trHeight w:val="1044"/>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352"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调研次数</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5-7次</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未完成</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3</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0</w:t>
            </w:r>
          </w:p>
        </w:tc>
        <w:tc>
          <w:tcPr>
            <w:tcW w:w="1509" w:type="pct"/>
            <w:gridSpan w:val="3"/>
            <w:tcBorders>
              <w:top w:val="single" w:sz="4" w:space="0" w:color="auto"/>
              <w:left w:val="nil"/>
              <w:bottom w:val="single" w:sz="4" w:space="0" w:color="auto"/>
              <w:right w:val="single" w:sz="4" w:space="0" w:color="000000"/>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受“新冠肺炎”疫情影响，无法前往受援地区进行现场调研，但通过整理受援地提供的材料以及同相关专家进行座谈完成了相关内容的研究。</w:t>
            </w:r>
          </w:p>
        </w:tc>
      </w:tr>
      <w:tr w:rsidR="00FE3A95" w:rsidRPr="00FE3A95" w:rsidTr="00FE3A95">
        <w:trPr>
          <w:trHeight w:val="768"/>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352"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44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质量指标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形成专题研究报告</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3-5万字</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3万字以上</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7.5</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7</w:t>
            </w:r>
          </w:p>
        </w:tc>
        <w:tc>
          <w:tcPr>
            <w:tcW w:w="1509" w:type="pct"/>
            <w:gridSpan w:val="3"/>
            <w:tcBorders>
              <w:top w:val="single" w:sz="4" w:space="0" w:color="auto"/>
              <w:left w:val="nil"/>
              <w:bottom w:val="single" w:sz="4" w:space="0" w:color="auto"/>
              <w:right w:val="single" w:sz="4" w:space="0" w:color="000000"/>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r>
      <w:tr w:rsidR="00FE3A95" w:rsidRPr="00FE3A95" w:rsidTr="00FE3A95">
        <w:trPr>
          <w:trHeight w:val="768"/>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352"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相关成果汇编</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1套</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完成，3本</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7.5</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7</w:t>
            </w:r>
          </w:p>
        </w:tc>
        <w:tc>
          <w:tcPr>
            <w:tcW w:w="1509" w:type="pct"/>
            <w:gridSpan w:val="3"/>
            <w:tcBorders>
              <w:top w:val="single" w:sz="4" w:space="0" w:color="auto"/>
              <w:left w:val="nil"/>
              <w:bottom w:val="single" w:sz="4" w:space="0" w:color="auto"/>
              <w:right w:val="single" w:sz="4" w:space="0" w:color="000000"/>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r>
      <w:tr w:rsidR="00FE3A95" w:rsidRPr="00FE3A95" w:rsidTr="00FE3A95">
        <w:trPr>
          <w:trHeight w:val="588"/>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352"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4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时效指标</w:t>
            </w:r>
          </w:p>
        </w:tc>
        <w:tc>
          <w:tcPr>
            <w:tcW w:w="7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完成时间</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2020年底前</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2020年7月完成</w:t>
            </w:r>
          </w:p>
        </w:tc>
        <w:tc>
          <w:tcPr>
            <w:tcW w:w="4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10</w:t>
            </w:r>
          </w:p>
        </w:tc>
        <w:tc>
          <w:tcPr>
            <w:tcW w:w="4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10</w:t>
            </w:r>
          </w:p>
        </w:tc>
        <w:tc>
          <w:tcPr>
            <w:tcW w:w="1509" w:type="pct"/>
            <w:gridSpan w:val="3"/>
            <w:vMerge w:val="restart"/>
            <w:tcBorders>
              <w:top w:val="single" w:sz="4" w:space="0" w:color="auto"/>
              <w:left w:val="single" w:sz="4" w:space="0" w:color="auto"/>
              <w:bottom w:val="nil"/>
              <w:right w:val="single" w:sz="4" w:space="0" w:color="000000"/>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r>
      <w:tr w:rsidR="00FE3A95" w:rsidRPr="00FE3A95" w:rsidTr="00FE3A95">
        <w:trPr>
          <w:trHeight w:val="600"/>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352"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403"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403"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1509" w:type="pct"/>
            <w:gridSpan w:val="3"/>
            <w:vMerge/>
            <w:tcBorders>
              <w:top w:val="single" w:sz="4" w:space="0" w:color="auto"/>
              <w:left w:val="single" w:sz="4" w:space="0" w:color="auto"/>
              <w:bottom w:val="nil"/>
              <w:right w:val="single" w:sz="4" w:space="0" w:color="000000"/>
            </w:tcBorders>
            <w:vAlign w:val="center"/>
            <w:hideMark/>
          </w:tcPr>
          <w:p w:rsidR="00FE3A95" w:rsidRPr="00FE3A95" w:rsidRDefault="00FE3A95" w:rsidP="00FE3A95">
            <w:pPr>
              <w:widowControl/>
              <w:jc w:val="left"/>
              <w:rPr>
                <w:rFonts w:ascii="宋体" w:eastAsia="宋体" w:hAnsi="宋体" w:cs="宋体"/>
                <w:color w:val="000000"/>
                <w:kern w:val="0"/>
                <w:sz w:val="22"/>
              </w:rPr>
            </w:pPr>
          </w:p>
        </w:tc>
      </w:tr>
      <w:tr w:rsidR="00FE3A95" w:rsidRPr="00FE3A95" w:rsidTr="00FE3A95">
        <w:trPr>
          <w:trHeight w:val="588"/>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352"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成本指标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项目预算控制</w:t>
            </w:r>
          </w:p>
        </w:tc>
        <w:tc>
          <w:tcPr>
            <w:tcW w:w="478"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19.7434万元</w:t>
            </w:r>
          </w:p>
        </w:tc>
        <w:tc>
          <w:tcPr>
            <w:tcW w:w="503"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1.63万元</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10</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7</w:t>
            </w:r>
          </w:p>
        </w:tc>
        <w:tc>
          <w:tcPr>
            <w:tcW w:w="1509" w:type="pct"/>
            <w:gridSpan w:val="3"/>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r>
      <w:tr w:rsidR="00FE3A95" w:rsidRPr="00FE3A95" w:rsidTr="00FE3A95">
        <w:trPr>
          <w:trHeight w:val="1020"/>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3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效</w:t>
            </w:r>
            <w:r w:rsidRPr="00FE3A95">
              <w:rPr>
                <w:rFonts w:ascii="宋体" w:eastAsia="宋体" w:hAnsi="宋体" w:cs="宋体" w:hint="eastAsia"/>
                <w:color w:val="000000"/>
                <w:kern w:val="0"/>
                <w:sz w:val="22"/>
              </w:rPr>
              <w:br/>
              <w:t>益</w:t>
            </w:r>
            <w:r w:rsidRPr="00FE3A95">
              <w:rPr>
                <w:rFonts w:ascii="宋体" w:eastAsia="宋体" w:hAnsi="宋体" w:cs="宋体" w:hint="eastAsia"/>
                <w:color w:val="000000"/>
                <w:kern w:val="0"/>
                <w:sz w:val="22"/>
              </w:rPr>
              <w:br/>
              <w:t>指</w:t>
            </w:r>
            <w:r w:rsidRPr="00FE3A95">
              <w:rPr>
                <w:rFonts w:ascii="宋体" w:eastAsia="宋体" w:hAnsi="宋体" w:cs="宋体" w:hint="eastAsia"/>
                <w:color w:val="000000"/>
                <w:kern w:val="0"/>
                <w:sz w:val="22"/>
              </w:rPr>
              <w:br/>
              <w:t>标     （30分）</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社会效益指标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社会效益</w:t>
            </w:r>
          </w:p>
        </w:tc>
        <w:tc>
          <w:tcPr>
            <w:tcW w:w="478" w:type="pct"/>
            <w:tcBorders>
              <w:top w:val="single" w:sz="4" w:space="0" w:color="auto"/>
              <w:left w:val="nil"/>
              <w:bottom w:val="single" w:sz="4" w:space="0" w:color="auto"/>
              <w:right w:val="single" w:sz="4" w:space="0" w:color="auto"/>
            </w:tcBorders>
            <w:shd w:val="clear" w:color="000000" w:fill="FFFFFF"/>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总结北京市教育扶贫的“扶志+扶智模式”</w:t>
            </w:r>
          </w:p>
        </w:tc>
        <w:tc>
          <w:tcPr>
            <w:tcW w:w="503" w:type="pct"/>
            <w:tcBorders>
              <w:top w:val="single" w:sz="4" w:space="0" w:color="auto"/>
              <w:left w:val="nil"/>
              <w:bottom w:val="single" w:sz="4" w:space="0" w:color="auto"/>
              <w:right w:val="single" w:sz="4" w:space="0" w:color="auto"/>
            </w:tcBorders>
            <w:shd w:val="clear" w:color="000000" w:fill="FFFFFF"/>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总结了北京市教育扶贫的“扶志+扶智模式”</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15</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13</w:t>
            </w:r>
          </w:p>
        </w:tc>
        <w:tc>
          <w:tcPr>
            <w:tcW w:w="1509" w:type="pct"/>
            <w:gridSpan w:val="3"/>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r>
      <w:tr w:rsidR="00FE3A95" w:rsidRPr="00FE3A95" w:rsidTr="00FE3A95">
        <w:trPr>
          <w:trHeight w:val="1188"/>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352"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可持续影响指标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可持续影响</w:t>
            </w:r>
          </w:p>
        </w:tc>
        <w:tc>
          <w:tcPr>
            <w:tcW w:w="478" w:type="pct"/>
            <w:tcBorders>
              <w:top w:val="single" w:sz="4" w:space="0" w:color="auto"/>
              <w:left w:val="nil"/>
              <w:bottom w:val="single" w:sz="4" w:space="0" w:color="auto"/>
              <w:right w:val="single" w:sz="4" w:space="0" w:color="auto"/>
            </w:tcBorders>
            <w:shd w:val="clear" w:color="000000" w:fill="FFFFFF"/>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为今后继续开展教育扶贫工作提供借鉴和帮助</w:t>
            </w:r>
          </w:p>
        </w:tc>
        <w:tc>
          <w:tcPr>
            <w:tcW w:w="503" w:type="pct"/>
            <w:tcBorders>
              <w:top w:val="single" w:sz="4" w:space="0" w:color="auto"/>
              <w:left w:val="nil"/>
              <w:bottom w:val="single" w:sz="4" w:space="0" w:color="auto"/>
              <w:right w:val="single" w:sz="4" w:space="0" w:color="auto"/>
            </w:tcBorders>
            <w:shd w:val="clear" w:color="000000" w:fill="FFFFFF"/>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为今后继续开展教育扶贫工作提供了借鉴和帮助</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15</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14</w:t>
            </w:r>
          </w:p>
        </w:tc>
        <w:tc>
          <w:tcPr>
            <w:tcW w:w="1509" w:type="pct"/>
            <w:gridSpan w:val="3"/>
            <w:tcBorders>
              <w:top w:val="single" w:sz="4" w:space="0" w:color="auto"/>
              <w:left w:val="nil"/>
              <w:bottom w:val="single" w:sz="4" w:space="0" w:color="auto"/>
              <w:right w:val="single" w:sz="4" w:space="0" w:color="000000"/>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r>
      <w:tr w:rsidR="00FE3A95" w:rsidRPr="00FE3A95" w:rsidTr="00FE3A95">
        <w:trPr>
          <w:trHeight w:val="1152"/>
          <w:jc w:val="center"/>
        </w:trPr>
        <w:tc>
          <w:tcPr>
            <w:tcW w:w="195" w:type="pct"/>
            <w:vMerge/>
            <w:tcBorders>
              <w:top w:val="single" w:sz="4" w:space="0" w:color="auto"/>
              <w:left w:val="single" w:sz="4" w:space="0" w:color="auto"/>
              <w:bottom w:val="single" w:sz="4" w:space="0" w:color="auto"/>
              <w:right w:val="single" w:sz="4" w:space="0" w:color="auto"/>
            </w:tcBorders>
            <w:vAlign w:val="center"/>
            <w:hideMark/>
          </w:tcPr>
          <w:p w:rsidR="00FE3A95" w:rsidRPr="00FE3A95" w:rsidRDefault="00FE3A95" w:rsidP="00FE3A95">
            <w:pPr>
              <w:widowControl/>
              <w:jc w:val="left"/>
              <w:rPr>
                <w:rFonts w:ascii="宋体" w:eastAsia="宋体" w:hAnsi="宋体" w:cs="宋体"/>
                <w:color w:val="000000"/>
                <w:kern w:val="0"/>
                <w:sz w:val="22"/>
              </w:rPr>
            </w:pPr>
          </w:p>
        </w:tc>
        <w:tc>
          <w:tcPr>
            <w:tcW w:w="352"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满意度指标（10分）</w:t>
            </w:r>
          </w:p>
        </w:tc>
        <w:tc>
          <w:tcPr>
            <w:tcW w:w="440"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服务对象满意度指标</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服务对象满意度</w:t>
            </w:r>
          </w:p>
        </w:tc>
        <w:tc>
          <w:tcPr>
            <w:tcW w:w="478" w:type="pct"/>
            <w:tcBorders>
              <w:top w:val="single" w:sz="4" w:space="0" w:color="auto"/>
              <w:left w:val="nil"/>
              <w:bottom w:val="single" w:sz="4" w:space="0" w:color="auto"/>
              <w:right w:val="single" w:sz="4" w:space="0" w:color="auto"/>
            </w:tcBorders>
            <w:shd w:val="clear" w:color="000000" w:fill="FFFFFF"/>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满意</w:t>
            </w:r>
          </w:p>
        </w:tc>
        <w:tc>
          <w:tcPr>
            <w:tcW w:w="503" w:type="pct"/>
            <w:tcBorders>
              <w:top w:val="single" w:sz="4" w:space="0" w:color="auto"/>
              <w:left w:val="nil"/>
              <w:bottom w:val="single" w:sz="4" w:space="0" w:color="auto"/>
              <w:right w:val="single" w:sz="4" w:space="0" w:color="auto"/>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18"/>
                <w:szCs w:val="18"/>
              </w:rPr>
            </w:pPr>
            <w:r w:rsidRPr="00FE3A95">
              <w:rPr>
                <w:rFonts w:ascii="宋体" w:eastAsia="宋体" w:hAnsi="宋体" w:cs="宋体" w:hint="eastAsia"/>
                <w:color w:val="000000"/>
                <w:kern w:val="0"/>
                <w:sz w:val="18"/>
                <w:szCs w:val="18"/>
              </w:rPr>
              <w:t>对参与该项目的相关服务对象进行了满意度调查，均为满意</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10</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8</w:t>
            </w:r>
          </w:p>
        </w:tc>
        <w:tc>
          <w:tcPr>
            <w:tcW w:w="1509" w:type="pct"/>
            <w:gridSpan w:val="3"/>
            <w:tcBorders>
              <w:top w:val="single" w:sz="4" w:space="0" w:color="auto"/>
              <w:left w:val="nil"/>
              <w:bottom w:val="single" w:sz="4" w:space="0" w:color="auto"/>
              <w:right w:val="single" w:sz="4" w:space="0" w:color="000000"/>
            </w:tcBorders>
            <w:shd w:val="clear" w:color="auto" w:fill="auto"/>
            <w:vAlign w:val="center"/>
            <w:hideMark/>
          </w:tcPr>
          <w:p w:rsidR="00FE3A95" w:rsidRPr="00FE3A95" w:rsidRDefault="00FE3A95" w:rsidP="00FE3A95">
            <w:pPr>
              <w:widowControl/>
              <w:jc w:val="center"/>
              <w:rPr>
                <w:rFonts w:ascii="宋体" w:eastAsia="宋体" w:hAnsi="宋体" w:cs="宋体"/>
                <w:color w:val="000000"/>
                <w:kern w:val="0"/>
                <w:sz w:val="22"/>
              </w:rPr>
            </w:pPr>
            <w:r w:rsidRPr="00FE3A95">
              <w:rPr>
                <w:rFonts w:ascii="宋体" w:eastAsia="宋体" w:hAnsi="宋体" w:cs="宋体" w:hint="eastAsia"/>
                <w:color w:val="000000"/>
                <w:kern w:val="0"/>
                <w:sz w:val="22"/>
              </w:rPr>
              <w:t xml:space="preserve">　</w:t>
            </w:r>
          </w:p>
        </w:tc>
      </w:tr>
      <w:tr w:rsidR="00FE3A95" w:rsidRPr="00FE3A95" w:rsidTr="00FE3A95">
        <w:trPr>
          <w:trHeight w:val="501"/>
          <w:jc w:val="center"/>
        </w:trPr>
        <w:tc>
          <w:tcPr>
            <w:tcW w:w="2686"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b/>
                <w:bCs/>
                <w:color w:val="000000"/>
                <w:kern w:val="0"/>
                <w:sz w:val="22"/>
              </w:rPr>
            </w:pPr>
            <w:r w:rsidRPr="00FE3A95">
              <w:rPr>
                <w:rFonts w:ascii="宋体" w:eastAsia="宋体" w:hAnsi="宋体" w:cs="宋体" w:hint="eastAsia"/>
                <w:b/>
                <w:bCs/>
                <w:color w:val="000000"/>
                <w:kern w:val="0"/>
                <w:sz w:val="22"/>
              </w:rPr>
              <w:t>总分</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b/>
                <w:bCs/>
                <w:color w:val="000000"/>
                <w:kern w:val="0"/>
                <w:sz w:val="22"/>
              </w:rPr>
            </w:pPr>
            <w:r w:rsidRPr="00FE3A95">
              <w:rPr>
                <w:rFonts w:ascii="宋体" w:eastAsia="宋体" w:hAnsi="宋体" w:cs="宋体" w:hint="eastAsia"/>
                <w:b/>
                <w:bCs/>
                <w:color w:val="000000"/>
                <w:kern w:val="0"/>
                <w:sz w:val="22"/>
              </w:rPr>
              <w:t>100</w:t>
            </w:r>
          </w:p>
        </w:tc>
        <w:tc>
          <w:tcPr>
            <w:tcW w:w="403" w:type="pct"/>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b/>
                <w:bCs/>
                <w:color w:val="000000"/>
                <w:kern w:val="0"/>
                <w:sz w:val="22"/>
              </w:rPr>
            </w:pPr>
            <w:r w:rsidRPr="00FE3A95">
              <w:rPr>
                <w:rFonts w:ascii="宋体" w:eastAsia="宋体" w:hAnsi="宋体" w:cs="宋体" w:hint="eastAsia"/>
                <w:b/>
                <w:bCs/>
                <w:color w:val="000000"/>
                <w:kern w:val="0"/>
                <w:sz w:val="22"/>
              </w:rPr>
              <w:t>84.63</w:t>
            </w:r>
          </w:p>
        </w:tc>
        <w:tc>
          <w:tcPr>
            <w:tcW w:w="1509" w:type="pct"/>
            <w:gridSpan w:val="3"/>
            <w:tcBorders>
              <w:top w:val="single" w:sz="4" w:space="0" w:color="auto"/>
              <w:left w:val="nil"/>
              <w:bottom w:val="single" w:sz="4" w:space="0" w:color="auto"/>
              <w:right w:val="single" w:sz="4" w:space="0" w:color="auto"/>
            </w:tcBorders>
            <w:shd w:val="clear" w:color="auto" w:fill="auto"/>
            <w:noWrap/>
            <w:vAlign w:val="center"/>
            <w:hideMark/>
          </w:tcPr>
          <w:p w:rsidR="00FE3A95" w:rsidRPr="00FE3A95" w:rsidRDefault="00FE3A95" w:rsidP="00FE3A95">
            <w:pPr>
              <w:widowControl/>
              <w:jc w:val="center"/>
              <w:rPr>
                <w:rFonts w:ascii="宋体" w:eastAsia="宋体" w:hAnsi="宋体" w:cs="宋体"/>
                <w:b/>
                <w:bCs/>
                <w:color w:val="000000"/>
                <w:kern w:val="0"/>
                <w:sz w:val="22"/>
              </w:rPr>
            </w:pPr>
            <w:r w:rsidRPr="00FE3A95">
              <w:rPr>
                <w:rFonts w:ascii="宋体" w:eastAsia="宋体" w:hAnsi="宋体" w:cs="宋体" w:hint="eastAsia"/>
                <w:b/>
                <w:bCs/>
                <w:color w:val="000000"/>
                <w:kern w:val="0"/>
                <w:sz w:val="22"/>
              </w:rPr>
              <w:t xml:space="preserve">　</w:t>
            </w:r>
          </w:p>
        </w:tc>
      </w:tr>
    </w:tbl>
    <w:p w:rsidR="00976622" w:rsidRDefault="00976622"/>
    <w:sectPr w:rsidR="00976622" w:rsidSect="00C465EB">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65EB" w:rsidRDefault="00C465EB" w:rsidP="00C465EB">
      <w:r>
        <w:separator/>
      </w:r>
    </w:p>
  </w:endnote>
  <w:endnote w:type="continuationSeparator" w:id="1">
    <w:p w:rsidR="00C465EB" w:rsidRDefault="00C465EB" w:rsidP="00C465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65EB" w:rsidRDefault="00C465EB" w:rsidP="00C465EB">
      <w:r>
        <w:separator/>
      </w:r>
    </w:p>
  </w:footnote>
  <w:footnote w:type="continuationSeparator" w:id="1">
    <w:p w:rsidR="00C465EB" w:rsidRDefault="00C465EB" w:rsidP="00C465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65EB"/>
    <w:rsid w:val="00877215"/>
    <w:rsid w:val="00976622"/>
    <w:rsid w:val="00C465EB"/>
    <w:rsid w:val="00E374DE"/>
    <w:rsid w:val="00FE3A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62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65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465EB"/>
    <w:rPr>
      <w:sz w:val="18"/>
      <w:szCs w:val="18"/>
    </w:rPr>
  </w:style>
  <w:style w:type="paragraph" w:styleId="a4">
    <w:name w:val="footer"/>
    <w:basedOn w:val="a"/>
    <w:link w:val="Char0"/>
    <w:uiPriority w:val="99"/>
    <w:semiHidden/>
    <w:unhideWhenUsed/>
    <w:rsid w:val="00C465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465EB"/>
    <w:rPr>
      <w:sz w:val="18"/>
      <w:szCs w:val="18"/>
    </w:rPr>
  </w:style>
</w:styles>
</file>

<file path=word/webSettings.xml><?xml version="1.0" encoding="utf-8"?>
<w:webSettings xmlns:r="http://schemas.openxmlformats.org/officeDocument/2006/relationships" xmlns:w="http://schemas.openxmlformats.org/wordprocessingml/2006/main">
  <w:divs>
    <w:div w:id="1259214889">
      <w:bodyDiv w:val="1"/>
      <w:marLeft w:val="0"/>
      <w:marRight w:val="0"/>
      <w:marTop w:val="0"/>
      <w:marBottom w:val="0"/>
      <w:divBdr>
        <w:top w:val="none" w:sz="0" w:space="0" w:color="auto"/>
        <w:left w:val="none" w:sz="0" w:space="0" w:color="auto"/>
        <w:bottom w:val="none" w:sz="0" w:space="0" w:color="auto"/>
        <w:right w:val="none" w:sz="0" w:space="0" w:color="auto"/>
      </w:divBdr>
    </w:div>
    <w:div w:id="190763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182</Words>
  <Characters>1044</Characters>
  <Application>Microsoft Office Word</Application>
  <DocSecurity>0</DocSecurity>
  <Lines>8</Lines>
  <Paragraphs>2</Paragraphs>
  <ScaleCrop>false</ScaleCrop>
  <Company>HP</Company>
  <LinksUpToDate>false</LinksUpToDate>
  <CharactersWithSpaces>1224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2021-05-21T14:34:00Z</dcterms:created>
  <dcterms:modified xsi:type="dcterms:W3CDTF">2021-05-25T06:53:00Z</dcterms:modified>
</cp:coreProperties>
</file>