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959"/>
        <w:gridCol w:w="1227"/>
        <w:gridCol w:w="2029"/>
        <w:gridCol w:w="1207"/>
        <w:gridCol w:w="1591"/>
        <w:gridCol w:w="1206"/>
        <w:gridCol w:w="1206"/>
        <w:gridCol w:w="1117"/>
        <w:gridCol w:w="1117"/>
        <w:gridCol w:w="19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9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991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人才培养质量建设-普通话水平测试证书邮寄专项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09" w:type="pct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2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53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09" w:type="pct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2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齐军华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53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13801213281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09" w:type="pct"/>
            <w:gridSpan w:val="3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11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09" w:type="pct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29.999660 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09" w:type="pct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29.999660 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09" w:type="pct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009" w:type="pct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9" w:type="pct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3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64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3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免费邮寄25000人次社会考生证书</w:t>
            </w:r>
          </w:p>
        </w:tc>
        <w:tc>
          <w:tcPr>
            <w:tcW w:w="2364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完成免费邮寄25000人次社会考生证书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" w:type="pct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免费邮寄社会考生证书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25000人次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25000人次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免费获取证书邮寄服务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25000人次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25000人次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免费邮寄社会考生证书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2020年12月前完成。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2020年12月前完成。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29.99966万元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减少考生往返测试分中心次数，节省考生时间、交通等所产生的经济成本。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减少考生往返测试分中心次数，节省考生时间、交通等所产生的经济成本。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99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对参与此项目的相关测试考生进行满意度调查，均表示满意。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636" w:type="pct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1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96</w:t>
            </w:r>
          </w:p>
        </w:tc>
        <w:tc>
          <w:tcPr>
            <w:tcW w:w="154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tabs>
          <w:tab w:val="left" w:pos="11067"/>
        </w:tabs>
      </w:pPr>
      <w:r>
        <w:tab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15"/>
    <w:rsid w:val="002C146B"/>
    <w:rsid w:val="00303592"/>
    <w:rsid w:val="00766AA6"/>
    <w:rsid w:val="009873B9"/>
    <w:rsid w:val="00D557BF"/>
    <w:rsid w:val="00DC3915"/>
    <w:rsid w:val="6B7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129</Words>
  <Characters>736</Characters>
  <Lines>6</Lines>
  <Paragraphs>1</Paragraphs>
  <TotalTime>3</TotalTime>
  <ScaleCrop>false</ScaleCrop>
  <LinksUpToDate>false</LinksUpToDate>
  <CharactersWithSpaces>864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2021-05-21T14:10:00Z</dcterms:created>
  <dc:creator>HP</dc:creator>
  <cp:lastModifiedBy>王会敏</cp:lastModifiedBy>
  <dcterms:modified xsi:type="dcterms:W3CDTF">2021-05-25T07:20:44Z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787B334EF20C4AE1893013563F2590AC</vt:lpwstr>
  </property>
</Properties>
</file>