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A68B0">
      <w:pPr>
        <w:widowControl/>
        <w:spacing w:line="560" w:lineRule="exact"/>
        <w:ind w:right="-445" w:rightChars="-139"/>
        <w:jc w:val="center"/>
        <w:rPr>
          <w:rFonts w:ascii="华文中宋" w:hAnsi="华文中宋" w:eastAsia="华文中宋" w:cs="宋体"/>
          <w:sz w:val="36"/>
          <w:szCs w:val="36"/>
        </w:rPr>
      </w:pPr>
    </w:p>
    <w:p w14:paraId="29FDD2DC">
      <w:pPr>
        <w:widowControl/>
        <w:spacing w:line="560" w:lineRule="exact"/>
        <w:ind w:right="-445" w:rightChars="-139"/>
        <w:jc w:val="center"/>
        <w:rPr>
          <w:rFonts w:ascii="方正小标宋简体" w:hAnsi="华文中宋" w:eastAsia="方正小标宋简体" w:cs="宋体"/>
          <w:sz w:val="44"/>
          <w:szCs w:val="44"/>
        </w:rPr>
      </w:pPr>
      <w:r>
        <w:rPr>
          <w:rFonts w:hint="eastAsia" w:ascii="方正小标宋简体" w:hAnsi="华文中宋" w:eastAsia="方正小标宋简体" w:cs="宋体"/>
          <w:sz w:val="44"/>
          <w:szCs w:val="44"/>
        </w:rPr>
        <w:t>北京市外籍人员子女学校管理办法（试行）</w:t>
      </w:r>
    </w:p>
    <w:p w14:paraId="58BF139B">
      <w:pPr>
        <w:widowControl/>
        <w:spacing w:line="560" w:lineRule="exact"/>
        <w:ind w:right="-445" w:rightChars="-139"/>
        <w:jc w:val="center"/>
        <w:rPr>
          <w:rFonts w:ascii="方正小标宋简体" w:hAnsi="华文中宋" w:eastAsia="方正小标宋简体" w:cs="宋体"/>
          <w:sz w:val="44"/>
          <w:szCs w:val="44"/>
        </w:rPr>
      </w:pPr>
      <w:r>
        <w:rPr>
          <w:rFonts w:hint="eastAsia" w:ascii="方正小标宋简体" w:hAnsi="华文中宋" w:eastAsia="方正小标宋简体" w:cs="宋体"/>
          <w:sz w:val="44"/>
          <w:szCs w:val="44"/>
        </w:rPr>
        <w:t>（征求意见</w:t>
      </w:r>
      <w:r>
        <w:rPr>
          <w:rFonts w:ascii="方正小标宋简体" w:hAnsi="华文中宋" w:eastAsia="方正小标宋简体" w:cs="宋体"/>
          <w:sz w:val="44"/>
          <w:szCs w:val="44"/>
        </w:rPr>
        <w:t>稿</w:t>
      </w:r>
      <w:r>
        <w:rPr>
          <w:rFonts w:hint="eastAsia" w:ascii="方正小标宋简体" w:hAnsi="华文中宋" w:eastAsia="方正小标宋简体" w:cs="宋体"/>
          <w:sz w:val="44"/>
          <w:szCs w:val="44"/>
        </w:rPr>
        <w:t>）</w:t>
      </w:r>
    </w:p>
    <w:p w14:paraId="27D0B92E">
      <w:pPr>
        <w:widowControl/>
        <w:spacing w:line="560" w:lineRule="exact"/>
        <w:jc w:val="center"/>
        <w:rPr>
          <w:rFonts w:ascii="仿宋_GB2312" w:hAnsi="仿宋" w:cs="宋体"/>
          <w:b/>
          <w:szCs w:val="32"/>
        </w:rPr>
      </w:pPr>
    </w:p>
    <w:p w14:paraId="04384ACD">
      <w:pPr>
        <w:widowControl/>
        <w:spacing w:line="560" w:lineRule="exact"/>
        <w:jc w:val="center"/>
        <w:rPr>
          <w:rFonts w:ascii="仿宋_GB2312" w:hAnsi="仿宋" w:cs="宋体"/>
          <w:b/>
          <w:szCs w:val="32"/>
        </w:rPr>
      </w:pPr>
      <w:r>
        <w:rPr>
          <w:rFonts w:hint="eastAsia" w:ascii="仿宋_GB2312" w:hAnsi="仿宋" w:cs="宋体"/>
          <w:b/>
          <w:szCs w:val="32"/>
        </w:rPr>
        <w:t>第一章  总则</w:t>
      </w:r>
    </w:p>
    <w:p w14:paraId="6AB6EFE6">
      <w:pPr>
        <w:widowControl/>
        <w:tabs>
          <w:tab w:val="left" w:pos="1440"/>
        </w:tabs>
        <w:spacing w:line="560" w:lineRule="exact"/>
        <w:ind w:firstLine="640" w:firstLineChars="200"/>
        <w:rPr>
          <w:rFonts w:ascii="仿宋_GB2312" w:hAnsi="仿宋" w:cs="宋体"/>
          <w:szCs w:val="32"/>
        </w:rPr>
      </w:pPr>
      <w:r>
        <w:rPr>
          <w:rFonts w:hint="eastAsia" w:ascii="仿宋_GB2312" w:hAnsi="仿宋" w:cs="宋体"/>
          <w:szCs w:val="32"/>
        </w:rPr>
        <w:t>第一条  为了进一步做好本市的教育对外开放工作，优化发展环境，满足外籍人员子女在我市接受教育的需要，维护外籍人员子女学校和受教育者的合法权益，依据《关于开办外籍人员子女学校的暂行管理办法》（教外综〔1995〕130号）、《国务院关于第六批取消和调整行政审批项目的决定》（国</w:t>
      </w:r>
      <w:bookmarkStart w:id="0" w:name="_GoBack"/>
      <w:bookmarkEnd w:id="0"/>
      <w:r>
        <w:rPr>
          <w:rFonts w:hint="eastAsia" w:ascii="仿宋_GB2312" w:hAnsi="仿宋" w:cs="宋体"/>
          <w:szCs w:val="32"/>
        </w:rPr>
        <w:t>发〔2012〕52号）、《民办非企业单位登记管理暂行条例》（国务院令第251号）、《市政府</w:t>
      </w:r>
      <w:r>
        <w:rPr>
          <w:rFonts w:ascii="仿宋_GB2312" w:hAnsi="仿宋" w:cs="宋体"/>
          <w:szCs w:val="32"/>
        </w:rPr>
        <w:t>审改办关于</w:t>
      </w:r>
      <w:r>
        <w:rPr>
          <w:rFonts w:hint="eastAsia" w:ascii="仿宋_GB2312" w:hAnsi="仿宋" w:cs="宋体"/>
          <w:szCs w:val="32"/>
        </w:rPr>
        <w:t>2019年度</w:t>
      </w:r>
      <w:r>
        <w:rPr>
          <w:rFonts w:ascii="仿宋_GB2312" w:hAnsi="仿宋" w:cs="宋体"/>
          <w:szCs w:val="32"/>
        </w:rPr>
        <w:t>第一批动态调整政务服务事项的通知</w:t>
      </w:r>
      <w:r>
        <w:rPr>
          <w:rFonts w:hint="eastAsia" w:ascii="仿宋_GB2312" w:hAnsi="仿宋" w:cs="宋体"/>
          <w:szCs w:val="32"/>
        </w:rPr>
        <w:t>》（京</w:t>
      </w:r>
      <w:r>
        <w:rPr>
          <w:rFonts w:ascii="仿宋_GB2312" w:hAnsi="仿宋" w:cs="宋体"/>
          <w:szCs w:val="32"/>
        </w:rPr>
        <w:t>审改办发</w:t>
      </w:r>
      <w:r>
        <w:rPr>
          <w:rFonts w:hint="eastAsia" w:ascii="仿宋_GB2312" w:hAnsi="仿宋" w:cs="宋体"/>
          <w:szCs w:val="32"/>
        </w:rPr>
        <w:t>〔201</w:t>
      </w:r>
      <w:r>
        <w:rPr>
          <w:rFonts w:ascii="仿宋_GB2312" w:hAnsi="仿宋" w:cs="宋体"/>
          <w:szCs w:val="32"/>
        </w:rPr>
        <w:t>9</w:t>
      </w:r>
      <w:r>
        <w:rPr>
          <w:rFonts w:hint="eastAsia" w:ascii="仿宋_GB2312" w:hAnsi="仿宋" w:cs="宋体"/>
          <w:szCs w:val="32"/>
        </w:rPr>
        <w:t>〕</w:t>
      </w:r>
      <w:r>
        <w:rPr>
          <w:rFonts w:ascii="仿宋_GB2312" w:hAnsi="仿宋" w:cs="宋体"/>
          <w:szCs w:val="32"/>
        </w:rPr>
        <w:t>1</w:t>
      </w:r>
      <w:r>
        <w:rPr>
          <w:rFonts w:hint="eastAsia" w:ascii="仿宋_GB2312" w:hAnsi="仿宋" w:cs="宋体"/>
          <w:szCs w:val="32"/>
        </w:rPr>
        <w:t>号），</w:t>
      </w:r>
      <w:r>
        <w:rPr>
          <w:rFonts w:ascii="仿宋_GB2312" w:hAnsi="仿宋" w:cs="宋体"/>
          <w:szCs w:val="32"/>
        </w:rPr>
        <w:t>参照</w:t>
      </w:r>
      <w:r>
        <w:rPr>
          <w:rFonts w:hint="eastAsia" w:ascii="仿宋_GB2312" w:hAnsi="仿宋" w:cs="宋体"/>
          <w:szCs w:val="32"/>
        </w:rPr>
        <w:t>《中华人民共和国民办教育促进法》《中华人民共和国民办教育促进法实施条例》等法律法规及规范性文件，结合本市实际情况，制定本办法。</w:t>
      </w:r>
    </w:p>
    <w:p w14:paraId="32B5306A">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在北京合法设立的外国机构、外资企业、国际组织的驻华机构和在京合法居留的外国自然人，中国国家</w:t>
      </w:r>
      <w:r>
        <w:rPr>
          <w:rFonts w:ascii="仿宋_GB2312" w:hAnsi="仿宋" w:cs="宋体"/>
          <w:szCs w:val="32"/>
        </w:rPr>
        <w:t>机构以外的社会组织或个人，利用非国家财政性经费，</w:t>
      </w:r>
      <w:r>
        <w:rPr>
          <w:rFonts w:hint="eastAsia" w:ascii="仿宋_GB2312" w:hAnsi="仿宋" w:cs="宋体"/>
          <w:szCs w:val="32"/>
        </w:rPr>
        <w:t>可依据本办法申请开办外籍人员子女学校（以下简称“学校”）。学校可实施学前教育和普通中小学教育，采用外国教育教学模式。</w:t>
      </w:r>
    </w:p>
    <w:p w14:paraId="357A8226">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及其举办者、教职工和学生应当遵守中国的法律、法规及公序良俗，不得损害中国的国家利益和社会公共利益。学校有义务对教职工和学生进行中国法律、法规的教育。学校及其举办者、教职工和学生的合法权益，依法受中国法律保护。</w:t>
      </w:r>
    </w:p>
    <w:p w14:paraId="25820B2A">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北京市</w:t>
      </w:r>
      <w:r>
        <w:rPr>
          <w:rFonts w:ascii="仿宋_GB2312" w:hAnsi="仿宋" w:cs="宋体"/>
          <w:szCs w:val="32"/>
        </w:rPr>
        <w:t>教育委员会负责</w:t>
      </w:r>
      <w:r>
        <w:rPr>
          <w:rFonts w:hint="eastAsia" w:ascii="仿宋_GB2312" w:hAnsi="仿宋" w:cs="宋体"/>
          <w:szCs w:val="32"/>
        </w:rPr>
        <w:t>全市</w:t>
      </w:r>
      <w:r>
        <w:rPr>
          <w:rFonts w:ascii="仿宋_GB2312" w:hAnsi="仿宋" w:cs="宋体"/>
          <w:szCs w:val="32"/>
        </w:rPr>
        <w:t>外籍人员子女学校</w:t>
      </w:r>
      <w:r>
        <w:rPr>
          <w:rFonts w:hint="eastAsia" w:ascii="仿宋_GB2312" w:hAnsi="仿宋" w:cs="宋体"/>
          <w:szCs w:val="32"/>
        </w:rPr>
        <w:t>的政策</w:t>
      </w:r>
      <w:r>
        <w:rPr>
          <w:rFonts w:ascii="仿宋_GB2312" w:hAnsi="仿宋" w:cs="宋体"/>
          <w:szCs w:val="32"/>
        </w:rPr>
        <w:t>制定、统筹指导。</w:t>
      </w:r>
      <w:r>
        <w:rPr>
          <w:rFonts w:hint="eastAsia" w:ascii="仿宋_GB2312" w:hAnsi="仿宋" w:cs="宋体"/>
          <w:szCs w:val="32"/>
        </w:rPr>
        <w:t>区教育行政部门负责本行政区域内学校的规划、审批、管理工作，对学校实行按需设立、规范办学、依法管理的方针。</w:t>
      </w:r>
    </w:p>
    <w:p w14:paraId="7A24F33E">
      <w:pPr>
        <w:widowControl/>
        <w:spacing w:line="560" w:lineRule="exact"/>
        <w:rPr>
          <w:rFonts w:ascii="仿宋_GB2312" w:hAnsi="仿宋" w:cs="宋体"/>
          <w:szCs w:val="32"/>
        </w:rPr>
      </w:pPr>
    </w:p>
    <w:p w14:paraId="65450D5B">
      <w:pPr>
        <w:widowControl/>
        <w:spacing w:line="560" w:lineRule="exact"/>
        <w:jc w:val="center"/>
        <w:rPr>
          <w:rFonts w:ascii="仿宋_GB2312" w:hAnsi="仿宋" w:cs="宋体"/>
          <w:b/>
          <w:szCs w:val="32"/>
        </w:rPr>
      </w:pPr>
      <w:r>
        <w:rPr>
          <w:rFonts w:hint="eastAsia" w:ascii="仿宋_GB2312" w:hAnsi="仿宋" w:cs="宋体"/>
          <w:b/>
          <w:szCs w:val="32"/>
        </w:rPr>
        <w:t>第二章  设立</w:t>
      </w:r>
    </w:p>
    <w:p w14:paraId="429C0097">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申请举办外籍人员子女学校应当具备以下条件：</w:t>
      </w:r>
    </w:p>
    <w:p w14:paraId="6C086EE5">
      <w:pPr>
        <w:widowControl/>
        <w:spacing w:line="560" w:lineRule="exact"/>
        <w:ind w:firstLine="640" w:firstLineChars="200"/>
        <w:rPr>
          <w:rFonts w:ascii="仿宋_GB2312" w:hAnsi="仿宋" w:cs="宋体"/>
          <w:szCs w:val="32"/>
        </w:rPr>
      </w:pPr>
      <w:r>
        <w:rPr>
          <w:rFonts w:hint="eastAsia" w:ascii="仿宋_GB2312" w:hAnsi="仿宋" w:cs="宋体"/>
          <w:szCs w:val="32"/>
        </w:rPr>
        <w:t>（一）符合北京市城市总体规划；</w:t>
      </w:r>
    </w:p>
    <w:p w14:paraId="07F07BEE">
      <w:pPr>
        <w:widowControl/>
        <w:spacing w:line="560" w:lineRule="exact"/>
        <w:ind w:firstLine="640" w:firstLineChars="200"/>
        <w:rPr>
          <w:rFonts w:ascii="仿宋_GB2312" w:hAnsi="仿宋" w:cs="宋体"/>
          <w:szCs w:val="32"/>
        </w:rPr>
      </w:pPr>
      <w:r>
        <w:rPr>
          <w:rFonts w:hint="eastAsia" w:ascii="仿宋_GB2312" w:hAnsi="仿宋" w:cs="宋体"/>
          <w:szCs w:val="32"/>
        </w:rPr>
        <w:t>（二）以外国组织机构申请设立的，该组织机构应在京合法设立。以中国</w:t>
      </w:r>
      <w:r>
        <w:rPr>
          <w:rFonts w:ascii="仿宋_GB2312" w:hAnsi="仿宋" w:cs="宋体"/>
          <w:szCs w:val="32"/>
        </w:rPr>
        <w:t>社会组织申请的，</w:t>
      </w:r>
      <w:r>
        <w:rPr>
          <w:rFonts w:hint="eastAsia" w:ascii="仿宋_GB2312" w:hAnsi="仿宋" w:cs="宋体"/>
          <w:szCs w:val="32"/>
        </w:rPr>
        <w:t>应当</w:t>
      </w:r>
      <w:r>
        <w:rPr>
          <w:rFonts w:ascii="仿宋_GB2312" w:hAnsi="仿宋" w:cs="宋体"/>
          <w:szCs w:val="32"/>
        </w:rPr>
        <w:t>具有法人资格。</w:t>
      </w:r>
      <w:r>
        <w:rPr>
          <w:rFonts w:hint="eastAsia" w:ascii="仿宋_GB2312" w:hAnsi="仿宋" w:cs="宋体"/>
          <w:szCs w:val="32"/>
        </w:rPr>
        <w:t>以自然人申请的，申请人</w:t>
      </w:r>
      <w:r>
        <w:rPr>
          <w:rFonts w:ascii="仿宋_GB2312" w:hAnsi="仿宋" w:cs="宋体"/>
          <w:szCs w:val="32"/>
        </w:rPr>
        <w:t>应当是具有完全民事行为能力</w:t>
      </w:r>
      <w:r>
        <w:rPr>
          <w:rFonts w:hint="eastAsia" w:ascii="仿宋_GB2312" w:hAnsi="仿宋" w:cs="宋体"/>
          <w:szCs w:val="32"/>
        </w:rPr>
        <w:t>、无犯罪记录、在京有固定的住所和稳定工作的自然人</w:t>
      </w:r>
      <w:r>
        <w:rPr>
          <w:rFonts w:ascii="仿宋_GB2312" w:hAnsi="仿宋" w:cs="宋体"/>
          <w:szCs w:val="32"/>
        </w:rPr>
        <w:t>。</w:t>
      </w:r>
      <w:r>
        <w:rPr>
          <w:rFonts w:hint="eastAsia" w:ascii="仿宋_GB2312" w:hAnsi="仿宋" w:cs="宋体"/>
          <w:szCs w:val="32"/>
        </w:rPr>
        <w:t>外国自然</w:t>
      </w:r>
      <w:r>
        <w:rPr>
          <w:rFonts w:ascii="仿宋_GB2312" w:hAnsi="仿宋" w:cs="宋体"/>
          <w:szCs w:val="32"/>
        </w:rPr>
        <w:t>人还应</w:t>
      </w:r>
      <w:r>
        <w:rPr>
          <w:rFonts w:hint="eastAsia" w:ascii="仿宋_GB2312" w:hAnsi="仿宋" w:cs="宋体"/>
          <w:szCs w:val="32"/>
        </w:rPr>
        <w:t>持有公安部颁发的《中华人民共和国外国人永久居留身份证》。</w:t>
      </w:r>
    </w:p>
    <w:p w14:paraId="33229CE1">
      <w:pPr>
        <w:widowControl/>
        <w:spacing w:line="560" w:lineRule="exact"/>
        <w:ind w:firstLine="640" w:firstLineChars="200"/>
        <w:rPr>
          <w:rFonts w:ascii="仿宋_GB2312" w:hAnsi="仿宋" w:cs="宋体"/>
          <w:szCs w:val="32"/>
        </w:rPr>
      </w:pPr>
      <w:r>
        <w:rPr>
          <w:rFonts w:hint="eastAsia" w:ascii="仿宋_GB2312" w:hAnsi="仿宋" w:cs="宋体"/>
          <w:szCs w:val="32"/>
        </w:rPr>
        <w:t>（三）具备引进外国教育、教学模式的条件；</w:t>
      </w:r>
    </w:p>
    <w:p w14:paraId="59E101B6">
      <w:pPr>
        <w:widowControl/>
        <w:spacing w:line="560" w:lineRule="exact"/>
        <w:ind w:firstLine="640" w:firstLineChars="200"/>
        <w:rPr>
          <w:rFonts w:ascii="仿宋_GB2312" w:hAnsi="仿宋" w:cs="宋体"/>
          <w:szCs w:val="32"/>
        </w:rPr>
      </w:pPr>
      <w:r>
        <w:rPr>
          <w:rFonts w:hint="eastAsia" w:ascii="仿宋_GB2312" w:hAnsi="仿宋" w:cs="宋体"/>
          <w:szCs w:val="32"/>
        </w:rPr>
        <w:t>（四）有相应规模的生源和办学需求；</w:t>
      </w:r>
    </w:p>
    <w:p w14:paraId="7D34C426">
      <w:pPr>
        <w:widowControl/>
        <w:spacing w:line="560" w:lineRule="exact"/>
        <w:ind w:firstLine="640" w:firstLineChars="200"/>
        <w:rPr>
          <w:rFonts w:ascii="仿宋_GB2312" w:hAnsi="仿宋" w:cs="宋体"/>
          <w:szCs w:val="32"/>
        </w:rPr>
      </w:pPr>
      <w:r>
        <w:rPr>
          <w:rFonts w:hint="eastAsia" w:ascii="仿宋_GB2312" w:hAnsi="仿宋" w:cs="宋体"/>
          <w:szCs w:val="32"/>
        </w:rPr>
        <w:t>（五）有适应教育教学需要的师资；</w:t>
      </w:r>
    </w:p>
    <w:p w14:paraId="0FF5EA75">
      <w:pPr>
        <w:widowControl/>
        <w:spacing w:line="560" w:lineRule="exact"/>
        <w:ind w:firstLine="640" w:firstLineChars="200"/>
        <w:rPr>
          <w:rFonts w:ascii="仿宋_GB2312" w:hAnsi="仿宋" w:cs="宋体"/>
          <w:szCs w:val="32"/>
        </w:rPr>
      </w:pPr>
      <w:r>
        <w:rPr>
          <w:rFonts w:hint="eastAsia" w:ascii="仿宋_GB2312" w:hAnsi="仿宋" w:cs="宋体"/>
          <w:szCs w:val="32"/>
        </w:rPr>
        <w:t>（六）有符合国家和本市有关规范和标准要求的场地、设施及其他办学条件；</w:t>
      </w:r>
    </w:p>
    <w:p w14:paraId="15DB5172">
      <w:pPr>
        <w:widowControl/>
        <w:spacing w:line="560" w:lineRule="exact"/>
        <w:ind w:firstLine="640" w:firstLineChars="200"/>
        <w:rPr>
          <w:rFonts w:ascii="仿宋_GB2312" w:hAnsi="仿宋" w:cs="宋体"/>
          <w:szCs w:val="32"/>
        </w:rPr>
      </w:pPr>
      <w:r>
        <w:rPr>
          <w:rFonts w:hint="eastAsia" w:ascii="仿宋_GB2312" w:hAnsi="仿宋" w:cs="宋体"/>
          <w:szCs w:val="32"/>
        </w:rPr>
        <w:t>（七）有必备的办学资金和稳定的经费来源，有与拟办学规模相匹配的资金投入。</w:t>
      </w:r>
    </w:p>
    <w:p w14:paraId="6026747D">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学校的办学标准参照我市同级同类公办学校的标准执行。</w:t>
      </w:r>
    </w:p>
    <w:p w14:paraId="055DD995">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设立学校，分为筹设和正式设立两个阶段。具备办学条件，达到设置标准的，可以直接申请正式设立。申请筹设和正式设立学校，应当将申报材料提交所在区教育行政部门。</w:t>
      </w:r>
    </w:p>
    <w:p w14:paraId="1CBD9A04">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申请筹设学校，应向所在区教育行政部门提交下列文件：</w:t>
      </w:r>
    </w:p>
    <w:p w14:paraId="0F82AE81">
      <w:pPr>
        <w:widowControl/>
        <w:spacing w:line="560" w:lineRule="exact"/>
        <w:ind w:firstLine="720" w:firstLineChars="225"/>
        <w:rPr>
          <w:rFonts w:ascii="仿宋_GB2312" w:hAnsi="仿宋" w:cs="宋体"/>
          <w:szCs w:val="32"/>
        </w:rPr>
      </w:pPr>
      <w:r>
        <w:rPr>
          <w:rFonts w:hint="eastAsia" w:ascii="仿宋_GB2312" w:hAnsi="仿宋" w:cs="宋体"/>
          <w:szCs w:val="32"/>
        </w:rPr>
        <w:t>（一）</w:t>
      </w:r>
      <w:r>
        <w:rPr>
          <w:rFonts w:ascii="仿宋_GB2312" w:hAnsi="仿宋" w:cs="宋体"/>
          <w:szCs w:val="32"/>
        </w:rPr>
        <w:t>申办报告，内容应当主要包括：举办者、</w:t>
      </w:r>
      <w:r>
        <w:rPr>
          <w:rFonts w:hint="eastAsia" w:ascii="仿宋_GB2312" w:hAnsi="仿宋" w:cs="宋体"/>
          <w:szCs w:val="32"/>
        </w:rPr>
        <w:t>申请举办外籍人员子女学校的名称、</w:t>
      </w:r>
      <w:r>
        <w:rPr>
          <w:rFonts w:ascii="仿宋_GB2312" w:hAnsi="仿宋" w:cs="宋体"/>
          <w:szCs w:val="32"/>
        </w:rPr>
        <w:t>培养目标、</w:t>
      </w:r>
      <w:r>
        <w:rPr>
          <w:rFonts w:hint="eastAsia" w:ascii="仿宋_GB2312" w:hAnsi="仿宋" w:cs="宋体"/>
          <w:szCs w:val="32"/>
        </w:rPr>
        <w:t>招生计划、</w:t>
      </w:r>
      <w:r>
        <w:rPr>
          <w:rFonts w:ascii="仿宋_GB2312" w:hAnsi="仿宋" w:cs="宋体"/>
          <w:szCs w:val="32"/>
        </w:rPr>
        <w:t>办学规模、办学层次、办学形式、办学条件、内部管理体制、经费筹措与管理使用等；</w:t>
      </w:r>
    </w:p>
    <w:p w14:paraId="7BFA53F4">
      <w:pPr>
        <w:widowControl/>
        <w:spacing w:line="560" w:lineRule="exact"/>
        <w:ind w:firstLine="720" w:firstLineChars="225"/>
        <w:rPr>
          <w:rFonts w:ascii="仿宋_GB2312" w:hAnsi="仿宋" w:cs="宋体"/>
          <w:szCs w:val="32"/>
        </w:rPr>
      </w:pPr>
      <w:r>
        <w:rPr>
          <w:rFonts w:hint="eastAsia" w:ascii="仿宋_GB2312" w:hAnsi="仿宋" w:cs="宋体"/>
          <w:szCs w:val="32"/>
        </w:rPr>
        <w:t>（二）北京市教育委员会统一格式的《北京市外籍人员子女学校筹设/正式设立申请表》；</w:t>
      </w:r>
    </w:p>
    <w:p w14:paraId="08493C52">
      <w:pPr>
        <w:widowControl/>
        <w:spacing w:line="560" w:lineRule="exact"/>
        <w:ind w:firstLine="720" w:firstLineChars="225"/>
        <w:rPr>
          <w:rFonts w:ascii="仿宋_GB2312" w:hAnsi="仿宋" w:cs="宋体"/>
          <w:szCs w:val="32"/>
        </w:rPr>
      </w:pPr>
      <w:r>
        <w:rPr>
          <w:rFonts w:hint="eastAsia" w:ascii="仿宋_GB2312" w:hAnsi="仿宋" w:cs="宋体"/>
          <w:szCs w:val="32"/>
        </w:rPr>
        <w:t>（三）</w:t>
      </w:r>
      <w:r>
        <w:rPr>
          <w:rFonts w:ascii="仿宋_GB2312" w:hAnsi="仿宋" w:cs="宋体"/>
          <w:szCs w:val="32"/>
        </w:rPr>
        <w:t>办学所需</w:t>
      </w:r>
      <w:r>
        <w:rPr>
          <w:rFonts w:hint="eastAsia" w:ascii="仿宋_GB2312" w:hAnsi="仿宋" w:cs="宋体"/>
          <w:szCs w:val="32"/>
        </w:rPr>
        <w:t>资金的来源</w:t>
      </w:r>
      <w:r>
        <w:rPr>
          <w:rFonts w:ascii="仿宋_GB2312" w:hAnsi="仿宋" w:cs="宋体"/>
          <w:szCs w:val="32"/>
        </w:rPr>
        <w:t>、数额</w:t>
      </w:r>
      <w:r>
        <w:rPr>
          <w:rFonts w:hint="eastAsia" w:ascii="仿宋_GB2312" w:hAnsi="仿宋" w:cs="宋体"/>
          <w:szCs w:val="32"/>
        </w:rPr>
        <w:t>及有效证明文件；</w:t>
      </w:r>
    </w:p>
    <w:p w14:paraId="4C4D5234">
      <w:pPr>
        <w:widowControl/>
        <w:spacing w:line="560" w:lineRule="exact"/>
        <w:ind w:firstLine="720" w:firstLineChars="225"/>
        <w:rPr>
          <w:rFonts w:ascii="仿宋_GB2312" w:hAnsi="仿宋" w:cs="宋体"/>
          <w:szCs w:val="32"/>
        </w:rPr>
      </w:pPr>
      <w:r>
        <w:rPr>
          <w:rFonts w:hint="eastAsia" w:ascii="仿宋_GB2312" w:hAnsi="仿宋" w:cs="宋体"/>
          <w:szCs w:val="32"/>
        </w:rPr>
        <w:t>（四）办学场所、场地、设施及其他办学条件的有效证明文件，及房屋安全和办学场地消防安全部门（或专业机构）提供的证明文件；</w:t>
      </w:r>
    </w:p>
    <w:p w14:paraId="4CD92A34">
      <w:pPr>
        <w:widowControl/>
        <w:spacing w:line="560" w:lineRule="exact"/>
        <w:ind w:firstLine="720" w:firstLineChars="225"/>
        <w:rPr>
          <w:rFonts w:ascii="仿宋_GB2312" w:hAnsi="仿宋" w:cs="宋体"/>
          <w:szCs w:val="32"/>
        </w:rPr>
      </w:pPr>
      <w:r>
        <w:rPr>
          <w:rFonts w:hint="eastAsia" w:ascii="仿宋_GB2312" w:hAnsi="仿宋" w:cs="宋体"/>
          <w:szCs w:val="32"/>
        </w:rPr>
        <w:t>（五）属捐赠性质的校产须提交捐赠协议，载明捐赠人的姓名、所捐资产的数额、用途和管理方法及相关有效证明文件。</w:t>
      </w:r>
    </w:p>
    <w:p w14:paraId="2CC3037E">
      <w:pPr>
        <w:widowControl/>
        <w:spacing w:line="560" w:lineRule="exact"/>
        <w:ind w:firstLine="720" w:firstLineChars="225"/>
        <w:rPr>
          <w:rFonts w:ascii="仿宋_GB2312" w:hAnsi="仿宋" w:cs="宋体"/>
          <w:szCs w:val="32"/>
        </w:rPr>
      </w:pPr>
      <w:r>
        <w:rPr>
          <w:rFonts w:hint="eastAsia" w:ascii="仿宋_GB2312" w:hAnsi="仿宋" w:cs="宋体"/>
          <w:szCs w:val="32"/>
        </w:rPr>
        <w:t>（六）学校所在区域的生源调查情况和办学可行性研究分析报告；</w:t>
      </w:r>
    </w:p>
    <w:p w14:paraId="0E77685C">
      <w:pPr>
        <w:widowControl/>
        <w:spacing w:line="560" w:lineRule="exact"/>
        <w:ind w:firstLine="720" w:firstLineChars="225"/>
        <w:rPr>
          <w:rFonts w:ascii="仿宋_GB2312" w:hAnsi="仿宋" w:cs="宋体"/>
          <w:szCs w:val="32"/>
        </w:rPr>
      </w:pPr>
      <w:r>
        <w:rPr>
          <w:rFonts w:hint="eastAsia" w:ascii="仿宋_GB2312" w:hAnsi="仿宋" w:cs="宋体"/>
          <w:szCs w:val="32"/>
        </w:rPr>
        <w:t>（七）机构举办者委托会计师事务所出具的财务审计报告；</w:t>
      </w:r>
    </w:p>
    <w:p w14:paraId="434572A8">
      <w:pPr>
        <w:widowControl/>
        <w:spacing w:line="560" w:lineRule="exact"/>
        <w:ind w:firstLine="720" w:firstLineChars="225"/>
        <w:rPr>
          <w:rFonts w:ascii="仿宋_GB2312" w:hAnsi="仿宋" w:cs="宋体"/>
          <w:szCs w:val="32"/>
        </w:rPr>
      </w:pPr>
      <w:r>
        <w:rPr>
          <w:rFonts w:hint="eastAsia" w:ascii="仿宋_GB2312" w:hAnsi="仿宋" w:cs="宋体"/>
          <w:szCs w:val="32"/>
        </w:rPr>
        <w:t>（八）机构举办者的法人资格证明，包括许可证、登记证或者营业执照、法定代表人有效身份证件复印件，决策机构、权力机构负责人及组成人员名单和有效身份证件复印件，决策机构、权力机构同意投资举办学校的决议；</w:t>
      </w:r>
    </w:p>
    <w:p w14:paraId="0017AC18">
      <w:pPr>
        <w:widowControl/>
        <w:spacing w:line="560" w:lineRule="exact"/>
        <w:ind w:firstLine="720" w:firstLineChars="225"/>
        <w:rPr>
          <w:rFonts w:ascii="仿宋_GB2312" w:hAnsi="仿宋" w:cs="宋体"/>
          <w:szCs w:val="32"/>
        </w:rPr>
      </w:pPr>
      <w:r>
        <w:rPr>
          <w:rFonts w:hint="eastAsia" w:ascii="仿宋_GB2312" w:hAnsi="仿宋" w:cs="宋体"/>
          <w:szCs w:val="32"/>
        </w:rPr>
        <w:t>（九）自然人</w:t>
      </w:r>
      <w:r>
        <w:rPr>
          <w:rFonts w:ascii="仿宋_GB2312" w:hAnsi="仿宋" w:cs="宋体"/>
          <w:szCs w:val="32"/>
        </w:rPr>
        <w:t>需提交</w:t>
      </w:r>
      <w:r>
        <w:rPr>
          <w:rFonts w:hint="eastAsia" w:ascii="仿宋_GB2312" w:hAnsi="仿宋" w:cs="宋体"/>
          <w:szCs w:val="32"/>
        </w:rPr>
        <w:t>有效身份证件复印件，个人存款凭证，近5年居住国公证机关出具的无犯罪证明，最高学历或学位证明，在京工作单位出具的聘用证明和</w:t>
      </w:r>
      <w:r>
        <w:rPr>
          <w:rFonts w:ascii="仿宋_GB2312" w:hAnsi="仿宋" w:cs="宋体"/>
          <w:szCs w:val="32"/>
        </w:rPr>
        <w:t>有效居住证明</w:t>
      </w:r>
      <w:r>
        <w:rPr>
          <w:rFonts w:hint="eastAsia" w:ascii="仿宋_GB2312" w:hAnsi="仿宋" w:cs="宋体"/>
          <w:szCs w:val="32"/>
        </w:rPr>
        <w:t>。外国自然人举办者</w:t>
      </w:r>
      <w:r>
        <w:rPr>
          <w:rFonts w:ascii="仿宋_GB2312" w:hAnsi="仿宋" w:cs="宋体"/>
          <w:szCs w:val="32"/>
        </w:rPr>
        <w:t>还需</w:t>
      </w:r>
      <w:r>
        <w:rPr>
          <w:rFonts w:hint="eastAsia" w:ascii="仿宋_GB2312" w:hAnsi="仿宋" w:cs="宋体"/>
          <w:szCs w:val="32"/>
        </w:rPr>
        <w:t>提交由公安部颁发的《中华人民共和国外国人永久居留身份证》和公安部门出具的住所证明；</w:t>
      </w:r>
    </w:p>
    <w:p w14:paraId="6919E9AA">
      <w:pPr>
        <w:widowControl/>
        <w:spacing w:line="560" w:lineRule="exact"/>
        <w:ind w:firstLine="720" w:firstLineChars="225"/>
        <w:rPr>
          <w:rFonts w:ascii="仿宋_GB2312" w:hAnsi="仿宋" w:cs="宋体"/>
          <w:szCs w:val="32"/>
        </w:rPr>
      </w:pPr>
      <w:r>
        <w:rPr>
          <w:rFonts w:hint="eastAsia" w:ascii="仿宋_GB2312" w:hAnsi="仿宋" w:cs="宋体"/>
          <w:szCs w:val="32"/>
        </w:rPr>
        <w:t>（十）审批机关认为必需的其他证明材料。</w:t>
      </w:r>
    </w:p>
    <w:p w14:paraId="338D1129">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各区教育行政部门自受理筹设申请之日起30个工作日内以书面形式做出是否同意的决定。同意筹设的，发给筹设批准书。不同意筹设的，予以说明理由。</w:t>
      </w:r>
    </w:p>
    <w:p w14:paraId="0120639E">
      <w:pPr>
        <w:widowControl/>
        <w:tabs>
          <w:tab w:val="left" w:pos="1440"/>
        </w:tabs>
        <w:spacing w:line="560" w:lineRule="exact"/>
        <w:rPr>
          <w:rFonts w:ascii="仿宋_GB2312" w:hAnsi="仿宋" w:cs="宋体"/>
          <w:szCs w:val="32"/>
        </w:rPr>
      </w:pPr>
      <w:r>
        <w:rPr>
          <w:rFonts w:hint="eastAsia" w:ascii="仿宋_GB2312" w:hAnsi="仿宋" w:cs="宋体"/>
          <w:szCs w:val="32"/>
        </w:rPr>
        <w:t xml:space="preserve">    筹设期不得超过三年。超过三年的，举办者应当重新申报。筹设期内，不得招生。</w:t>
      </w:r>
    </w:p>
    <w:p w14:paraId="32E59997">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完成筹设申请正式设立学校，举办者应当提交下列文件：</w:t>
      </w:r>
    </w:p>
    <w:p w14:paraId="1B38D95C">
      <w:pPr>
        <w:widowControl/>
        <w:spacing w:line="560" w:lineRule="exact"/>
        <w:ind w:firstLine="720" w:firstLineChars="225"/>
        <w:rPr>
          <w:rFonts w:ascii="仿宋_GB2312" w:hAnsi="仿宋" w:cs="宋体"/>
          <w:szCs w:val="32"/>
        </w:rPr>
      </w:pPr>
      <w:r>
        <w:rPr>
          <w:rFonts w:hint="eastAsia" w:ascii="仿宋_GB2312" w:hAnsi="仿宋" w:cs="宋体"/>
          <w:szCs w:val="32"/>
        </w:rPr>
        <w:t>（一）北京市教育委员会印制的《北京市外籍人员子女学校筹设/正式设立申请表》；</w:t>
      </w:r>
    </w:p>
    <w:p w14:paraId="7F222853">
      <w:pPr>
        <w:widowControl/>
        <w:spacing w:line="560" w:lineRule="exact"/>
        <w:ind w:firstLine="720" w:firstLineChars="225"/>
        <w:rPr>
          <w:rFonts w:ascii="仿宋_GB2312" w:hAnsi="仿宋" w:cs="宋体"/>
          <w:szCs w:val="32"/>
        </w:rPr>
      </w:pPr>
      <w:r>
        <w:rPr>
          <w:rFonts w:hint="eastAsia" w:ascii="仿宋_GB2312" w:hAnsi="仿宋" w:cs="宋体"/>
          <w:szCs w:val="32"/>
        </w:rPr>
        <w:t>（二）所在区教育行政部门颁发的筹设批准书；</w:t>
      </w:r>
    </w:p>
    <w:p w14:paraId="589174C3">
      <w:pPr>
        <w:widowControl/>
        <w:spacing w:line="560" w:lineRule="exact"/>
        <w:ind w:firstLine="720" w:firstLineChars="225"/>
        <w:rPr>
          <w:rFonts w:ascii="仿宋_GB2312" w:hAnsi="仿宋" w:cs="宋体"/>
          <w:szCs w:val="32"/>
        </w:rPr>
      </w:pPr>
      <w:r>
        <w:rPr>
          <w:rFonts w:hint="eastAsia" w:ascii="仿宋_GB2312" w:hAnsi="仿宋" w:cs="宋体"/>
          <w:szCs w:val="32"/>
        </w:rPr>
        <w:t>（三）筹设情况报告；</w:t>
      </w:r>
    </w:p>
    <w:p w14:paraId="7EC08AAA">
      <w:pPr>
        <w:widowControl/>
        <w:spacing w:line="560" w:lineRule="exact"/>
        <w:ind w:firstLine="720" w:firstLineChars="225"/>
        <w:rPr>
          <w:rFonts w:ascii="仿宋_GB2312" w:hAnsi="仿宋" w:cs="宋体"/>
          <w:szCs w:val="32"/>
        </w:rPr>
      </w:pPr>
      <w:r>
        <w:rPr>
          <w:rFonts w:hint="eastAsia" w:ascii="仿宋_GB2312" w:hAnsi="仿宋" w:cs="宋体"/>
          <w:szCs w:val="32"/>
        </w:rPr>
        <w:t>（四）章程；</w:t>
      </w:r>
    </w:p>
    <w:p w14:paraId="6F0F270E">
      <w:pPr>
        <w:widowControl/>
        <w:spacing w:line="560" w:lineRule="exact"/>
        <w:ind w:firstLine="720" w:firstLineChars="225"/>
        <w:rPr>
          <w:rFonts w:ascii="仿宋_GB2312" w:hAnsi="仿宋" w:cs="宋体"/>
          <w:szCs w:val="32"/>
        </w:rPr>
      </w:pPr>
      <w:r>
        <w:rPr>
          <w:rFonts w:hint="eastAsia" w:ascii="仿宋_GB2312" w:hAnsi="仿宋" w:cs="宋体"/>
          <w:szCs w:val="32"/>
        </w:rPr>
        <w:t>（五）</w:t>
      </w:r>
      <w:r>
        <w:rPr>
          <w:rFonts w:ascii="仿宋_GB2312" w:hAnsi="仿宋" w:cs="宋体"/>
          <w:szCs w:val="32"/>
        </w:rPr>
        <w:t>办学所需</w:t>
      </w:r>
      <w:r>
        <w:rPr>
          <w:rFonts w:hint="eastAsia" w:ascii="仿宋_GB2312" w:hAnsi="仿宋" w:cs="宋体"/>
          <w:szCs w:val="32"/>
        </w:rPr>
        <w:t>资金的来源</w:t>
      </w:r>
      <w:r>
        <w:rPr>
          <w:rFonts w:ascii="仿宋_GB2312" w:hAnsi="仿宋" w:cs="宋体"/>
          <w:szCs w:val="32"/>
        </w:rPr>
        <w:t>、数额</w:t>
      </w:r>
      <w:r>
        <w:rPr>
          <w:rFonts w:hint="eastAsia" w:ascii="仿宋_GB2312" w:hAnsi="仿宋" w:cs="宋体"/>
          <w:szCs w:val="32"/>
        </w:rPr>
        <w:t>及有效证明文件；</w:t>
      </w:r>
    </w:p>
    <w:p w14:paraId="7F338576">
      <w:pPr>
        <w:widowControl/>
        <w:spacing w:line="560" w:lineRule="exact"/>
        <w:ind w:firstLine="720" w:firstLineChars="225"/>
        <w:rPr>
          <w:rFonts w:ascii="仿宋_GB2312" w:hAnsi="仿宋" w:cs="宋体"/>
          <w:szCs w:val="32"/>
        </w:rPr>
      </w:pPr>
      <w:r>
        <w:rPr>
          <w:rFonts w:hint="eastAsia" w:ascii="仿宋_GB2312" w:hAnsi="仿宋" w:cs="宋体"/>
          <w:szCs w:val="32"/>
        </w:rPr>
        <w:t>（六）机构举办者提交法人资格证明，包括许可证、登记证或者营业执照、法定代表人有效身份证件复印件，决策机构、权力机构负责人及组成人员名单和有效身份证件复印件，决策机构、权力机构同意投资举办学校的决议。自然人</w:t>
      </w:r>
      <w:r>
        <w:rPr>
          <w:rFonts w:ascii="仿宋_GB2312" w:hAnsi="仿宋" w:cs="宋体"/>
          <w:szCs w:val="32"/>
        </w:rPr>
        <w:t>需提交</w:t>
      </w:r>
      <w:r>
        <w:rPr>
          <w:rFonts w:hint="eastAsia" w:ascii="仿宋_GB2312" w:hAnsi="仿宋" w:cs="宋体"/>
          <w:szCs w:val="32"/>
        </w:rPr>
        <w:t>有效身份证件复印件，个人存款凭证，近5年居住国公证机关出具的无犯罪证明，最高学历或学位证明，在京工作单位出具的聘用证明和</w:t>
      </w:r>
      <w:r>
        <w:rPr>
          <w:rFonts w:ascii="仿宋_GB2312" w:hAnsi="仿宋" w:cs="宋体"/>
          <w:szCs w:val="32"/>
        </w:rPr>
        <w:t>有效居住证明</w:t>
      </w:r>
      <w:r>
        <w:rPr>
          <w:rFonts w:hint="eastAsia" w:ascii="仿宋_GB2312" w:hAnsi="仿宋" w:cs="宋体"/>
          <w:szCs w:val="32"/>
        </w:rPr>
        <w:t>。外国自然人举办者</w:t>
      </w:r>
      <w:r>
        <w:rPr>
          <w:rFonts w:ascii="仿宋_GB2312" w:hAnsi="仿宋" w:cs="宋体"/>
          <w:szCs w:val="32"/>
        </w:rPr>
        <w:t>还需</w:t>
      </w:r>
      <w:r>
        <w:rPr>
          <w:rFonts w:hint="eastAsia" w:ascii="仿宋_GB2312" w:hAnsi="仿宋" w:cs="宋体"/>
          <w:szCs w:val="32"/>
        </w:rPr>
        <w:t>提交由公安部颁发的《中华人民共和国外国人永久居留身份证》和公安部门出具的住所证明；</w:t>
      </w:r>
    </w:p>
    <w:p w14:paraId="3A86036D">
      <w:pPr>
        <w:widowControl/>
        <w:spacing w:line="560" w:lineRule="exact"/>
        <w:ind w:firstLine="720" w:firstLineChars="225"/>
        <w:rPr>
          <w:rFonts w:ascii="仿宋_GB2312" w:hAnsi="仿宋" w:cs="宋体"/>
          <w:szCs w:val="32"/>
        </w:rPr>
      </w:pPr>
      <w:r>
        <w:rPr>
          <w:rFonts w:hint="eastAsia" w:ascii="仿宋_GB2312" w:hAnsi="仿宋" w:cs="宋体"/>
          <w:szCs w:val="32"/>
        </w:rPr>
        <w:t>（七）办学场所、场地、设施及其他办学条件的有效证明文件，及房屋安全和办学场地消防安全部门（或专业机构）提供的证明文件；</w:t>
      </w:r>
    </w:p>
    <w:p w14:paraId="66534B09">
      <w:pPr>
        <w:widowControl/>
        <w:spacing w:line="560" w:lineRule="exact"/>
        <w:ind w:firstLine="720" w:firstLineChars="225"/>
        <w:rPr>
          <w:rFonts w:ascii="仿宋_GB2312" w:hAnsi="仿宋" w:cs="宋体"/>
          <w:szCs w:val="32"/>
        </w:rPr>
      </w:pPr>
      <w:r>
        <w:rPr>
          <w:rFonts w:hint="eastAsia" w:ascii="仿宋_GB2312" w:hAnsi="仿宋" w:cs="宋体"/>
          <w:szCs w:val="32"/>
        </w:rPr>
        <w:t>（八）拟任首届董事会或理事会组成人员、法定代表人及校长的身份证明文件、个人简历、学历学位、职称、在京合法居住证明等证明文件。校长还需提供具有5年以上相关教育教学和管理经验的证明文件；</w:t>
      </w:r>
    </w:p>
    <w:p w14:paraId="77B92554">
      <w:pPr>
        <w:widowControl/>
        <w:spacing w:line="560" w:lineRule="exact"/>
        <w:ind w:firstLine="720" w:firstLineChars="225"/>
        <w:rPr>
          <w:rFonts w:ascii="仿宋_GB2312" w:hAnsi="仿宋" w:cs="宋体"/>
          <w:szCs w:val="32"/>
        </w:rPr>
      </w:pPr>
      <w:r>
        <w:rPr>
          <w:rFonts w:hint="eastAsia" w:ascii="仿宋_GB2312" w:hAnsi="仿宋" w:cs="宋体"/>
          <w:szCs w:val="32"/>
        </w:rPr>
        <w:t>（九）教师的资格证明文件；</w:t>
      </w:r>
    </w:p>
    <w:p w14:paraId="762E0C1D">
      <w:pPr>
        <w:widowControl/>
        <w:spacing w:line="560" w:lineRule="exact"/>
        <w:ind w:firstLine="720" w:firstLineChars="225"/>
        <w:rPr>
          <w:rFonts w:ascii="仿宋_GB2312" w:hAnsi="仿宋" w:cs="宋体"/>
          <w:szCs w:val="32"/>
        </w:rPr>
      </w:pPr>
      <w:r>
        <w:rPr>
          <w:rFonts w:hint="eastAsia" w:ascii="仿宋_GB2312" w:hAnsi="仿宋" w:cs="宋体"/>
          <w:szCs w:val="32"/>
        </w:rPr>
        <w:t>（十）课程来源、教材情况、课程简介和教学大纲；</w:t>
      </w:r>
    </w:p>
    <w:p w14:paraId="7DBF8687">
      <w:pPr>
        <w:widowControl/>
        <w:spacing w:line="560" w:lineRule="exact"/>
        <w:ind w:firstLine="720" w:firstLineChars="225"/>
        <w:rPr>
          <w:rFonts w:ascii="仿宋_GB2312" w:hAnsi="仿宋" w:cs="宋体"/>
          <w:szCs w:val="32"/>
        </w:rPr>
      </w:pPr>
      <w:r>
        <w:rPr>
          <w:rFonts w:hint="eastAsia" w:ascii="仿宋_GB2312" w:hAnsi="仿宋" w:cs="宋体"/>
          <w:szCs w:val="32"/>
        </w:rPr>
        <w:t>（十一）审批机关认为需要的其他</w:t>
      </w:r>
      <w:r>
        <w:rPr>
          <w:rFonts w:hint="eastAsia" w:ascii="仿宋_GB2312" w:hAnsi="仿宋" w:cs="宋体"/>
          <w:szCs w:val="32"/>
          <w:highlight w:val="yellow"/>
        </w:rPr>
        <w:t>证明材料</w:t>
      </w:r>
      <w:r>
        <w:rPr>
          <w:rFonts w:hint="eastAsia" w:ascii="仿宋_GB2312" w:hAnsi="仿宋" w:cs="宋体"/>
          <w:szCs w:val="32"/>
        </w:rPr>
        <w:t>。</w:t>
      </w:r>
    </w:p>
    <w:p w14:paraId="5B28691C">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具备办学条件，达到设置标准的，可以直接申请正式设立，并应当提交本办法第八条（一）至（九）项和第十条第（四）项、（八）至（十一）项规定的材料。</w:t>
      </w:r>
    </w:p>
    <w:p w14:paraId="7A7D9B67">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只能使用一个中文名称，其外文译名应当与中文名称相符。学校的名称应当反映不同国别普通教育的性质、层次和类别，不得冠以“中国”“中华”“全国”“世界”“全球”等字样。自本办法颁布之日起，新设立的外籍人员子女学校规范名称应为“北京***外籍人员子女学校”。</w:t>
      </w:r>
    </w:p>
    <w:p w14:paraId="189A35D6">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各区教育行政部门自受理正式设立学校申请之日起三个月内以书面形式做出是否批准的决定。予以批准的，颁发北京市教育委员会统一格式的《北京市外籍人员子女学校办学许可证》。办学许可的期限应当与外籍人员子女学校的办学层次和类型相适应。</w:t>
      </w:r>
      <w:r>
        <w:rPr>
          <w:rFonts w:hint="eastAsia" w:ascii="仿宋_GB2312" w:hAnsi="仿宋" w:cs="宋体"/>
          <w:szCs w:val="32"/>
          <w:highlight w:val="yellow"/>
        </w:rPr>
        <w:t>外籍人员子女学校在许可期限内无违法违规行为的，有效期届满可以自动延续、换领新证。</w:t>
      </w:r>
    </w:p>
    <w:p w14:paraId="245614FA">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各区教育行政部门组织专家对筹设或正式设立的申请材料进行评审，包括组织或者委托</w:t>
      </w:r>
      <w:r>
        <w:rPr>
          <w:rFonts w:hint="eastAsia" w:ascii="仿宋_GB2312" w:hAnsi="仿宋" w:cs="宋体"/>
          <w:szCs w:val="32"/>
          <w:highlight w:val="yellow"/>
        </w:rPr>
        <w:t>社会中介机构</w:t>
      </w:r>
      <w:r>
        <w:rPr>
          <w:rFonts w:hint="eastAsia" w:ascii="仿宋_GB2312" w:hAnsi="仿宋" w:cs="宋体"/>
          <w:szCs w:val="32"/>
        </w:rPr>
        <w:t>对完成筹设申请正式设立的学校进行实地考察。专家评审的时间，不计算在审批期限内。</w:t>
      </w:r>
    </w:p>
    <w:p w14:paraId="6243F73D">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学校取得办学许可证后，应当依据中国有关法律、行政法规的规定在本市相关部门进行法人机构登记。</w:t>
      </w:r>
    </w:p>
    <w:p w14:paraId="7D1ABE19">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各区教育行政部门批准设立外籍人员子女学校后，将学校主要办学信息报北京市教育</w:t>
      </w:r>
      <w:r>
        <w:rPr>
          <w:rFonts w:ascii="仿宋_GB2312" w:hAnsi="仿宋" w:cs="宋体"/>
          <w:szCs w:val="32"/>
        </w:rPr>
        <w:t>委员会</w:t>
      </w:r>
      <w:r>
        <w:rPr>
          <w:rFonts w:hint="eastAsia" w:ascii="仿宋_GB2312" w:hAnsi="仿宋" w:cs="宋体"/>
          <w:szCs w:val="32"/>
          <w:highlight w:val="yellow"/>
        </w:rPr>
        <w:t>备案</w:t>
      </w:r>
      <w:r>
        <w:rPr>
          <w:rFonts w:hint="eastAsia" w:ascii="仿宋_GB2312" w:hAnsi="仿宋" w:cs="宋体"/>
          <w:szCs w:val="32"/>
        </w:rPr>
        <w:t>，</w:t>
      </w:r>
      <w:r>
        <w:rPr>
          <w:rFonts w:hint="eastAsia" w:ascii="仿宋_GB2312" w:hAnsi="仿宋" w:cs="宋体"/>
          <w:szCs w:val="32"/>
          <w:highlight w:val="yellow"/>
        </w:rPr>
        <w:t>北京市教育</w:t>
      </w:r>
      <w:r>
        <w:rPr>
          <w:rFonts w:ascii="仿宋_GB2312" w:hAnsi="仿宋" w:cs="宋体"/>
          <w:szCs w:val="32"/>
          <w:highlight w:val="yellow"/>
        </w:rPr>
        <w:t>委员会</w:t>
      </w:r>
      <w:r>
        <w:rPr>
          <w:rFonts w:hint="eastAsia" w:ascii="仿宋_GB2312" w:hAnsi="仿宋" w:cs="宋体"/>
          <w:szCs w:val="32"/>
          <w:highlight w:val="yellow"/>
        </w:rPr>
        <w:t>应对</w:t>
      </w:r>
      <w:r>
        <w:rPr>
          <w:rFonts w:ascii="仿宋_GB2312" w:hAnsi="仿宋" w:cs="宋体"/>
          <w:szCs w:val="32"/>
          <w:highlight w:val="yellow"/>
        </w:rPr>
        <w:t>社会公开</w:t>
      </w:r>
      <w:r>
        <w:rPr>
          <w:rFonts w:hint="eastAsia" w:ascii="仿宋_GB2312" w:hAnsi="仿宋" w:cs="宋体"/>
          <w:szCs w:val="32"/>
          <w:highlight w:val="yellow"/>
        </w:rPr>
        <w:t>学校</w:t>
      </w:r>
      <w:r>
        <w:rPr>
          <w:rFonts w:ascii="仿宋_GB2312" w:hAnsi="仿宋" w:cs="宋体"/>
          <w:szCs w:val="32"/>
          <w:highlight w:val="yellow"/>
        </w:rPr>
        <w:t>信息</w:t>
      </w:r>
      <w:r>
        <w:rPr>
          <w:rFonts w:hint="eastAsia" w:ascii="仿宋_GB2312" w:hAnsi="仿宋" w:cs="宋体"/>
          <w:szCs w:val="32"/>
        </w:rPr>
        <w:t>。</w:t>
      </w:r>
    </w:p>
    <w:p w14:paraId="0E9FD8E7">
      <w:pPr>
        <w:widowControl/>
        <w:spacing w:line="560" w:lineRule="exact"/>
        <w:jc w:val="center"/>
        <w:rPr>
          <w:rFonts w:ascii="仿宋_GB2312" w:hAnsi="仿宋" w:cs="宋体"/>
          <w:b/>
          <w:szCs w:val="32"/>
        </w:rPr>
      </w:pPr>
    </w:p>
    <w:p w14:paraId="347FE15F">
      <w:pPr>
        <w:widowControl/>
        <w:spacing w:line="560" w:lineRule="exact"/>
        <w:jc w:val="center"/>
        <w:rPr>
          <w:rFonts w:ascii="仿宋_GB2312" w:hAnsi="仿宋" w:cs="宋体"/>
          <w:b/>
          <w:szCs w:val="32"/>
        </w:rPr>
      </w:pPr>
      <w:r>
        <w:rPr>
          <w:rFonts w:hint="eastAsia" w:ascii="仿宋_GB2312" w:hAnsi="仿宋" w:cs="宋体"/>
          <w:b/>
          <w:szCs w:val="32"/>
        </w:rPr>
        <w:t>第三章  组织与活动</w:t>
      </w:r>
    </w:p>
    <w:p w14:paraId="30674804">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章程应包括但不限于以下内容：</w:t>
      </w:r>
    </w:p>
    <w:p w14:paraId="7B413993">
      <w:pPr>
        <w:widowControl/>
        <w:spacing w:line="560" w:lineRule="exact"/>
        <w:ind w:firstLine="720" w:firstLineChars="225"/>
        <w:rPr>
          <w:rFonts w:ascii="仿宋_GB2312" w:hAnsi="仿宋" w:cs="宋体"/>
          <w:szCs w:val="32"/>
        </w:rPr>
      </w:pPr>
      <w:r>
        <w:rPr>
          <w:rFonts w:hint="eastAsia" w:ascii="仿宋_GB2312" w:hAnsi="仿宋" w:cs="宋体"/>
          <w:szCs w:val="32"/>
        </w:rPr>
        <w:t>（一）学校的名称、地址；</w:t>
      </w:r>
    </w:p>
    <w:p w14:paraId="16C22828">
      <w:pPr>
        <w:widowControl/>
        <w:spacing w:line="560" w:lineRule="exact"/>
        <w:ind w:firstLine="720" w:firstLineChars="225"/>
        <w:rPr>
          <w:rFonts w:ascii="仿宋_GB2312" w:hAnsi="仿宋" w:cs="宋体"/>
          <w:szCs w:val="32"/>
        </w:rPr>
      </w:pPr>
      <w:r>
        <w:rPr>
          <w:rFonts w:hint="eastAsia" w:ascii="仿宋_GB2312" w:hAnsi="仿宋" w:cs="宋体"/>
          <w:szCs w:val="32"/>
        </w:rPr>
        <w:t>（二）办学宗旨、规模、层次、形式及招生对象等；</w:t>
      </w:r>
    </w:p>
    <w:p w14:paraId="2CE4191E">
      <w:pPr>
        <w:widowControl/>
        <w:spacing w:line="560" w:lineRule="exact"/>
        <w:ind w:firstLine="720" w:firstLineChars="225"/>
        <w:rPr>
          <w:rFonts w:ascii="仿宋_GB2312" w:hAnsi="仿宋" w:cs="宋体"/>
          <w:szCs w:val="32"/>
        </w:rPr>
      </w:pPr>
      <w:r>
        <w:rPr>
          <w:rFonts w:hint="eastAsia" w:ascii="仿宋_GB2312" w:hAnsi="仿宋" w:cs="宋体"/>
          <w:szCs w:val="32"/>
        </w:rPr>
        <w:t>（三）学校举办者名称、住所，资产的数额、来源、性质等；</w:t>
      </w:r>
    </w:p>
    <w:p w14:paraId="18F5E596">
      <w:pPr>
        <w:widowControl/>
        <w:spacing w:line="560" w:lineRule="exact"/>
        <w:ind w:firstLine="720" w:firstLineChars="225"/>
        <w:rPr>
          <w:rFonts w:ascii="仿宋_GB2312" w:hAnsi="仿宋" w:cs="宋体"/>
          <w:szCs w:val="32"/>
        </w:rPr>
      </w:pPr>
      <w:r>
        <w:rPr>
          <w:rFonts w:hint="eastAsia" w:ascii="仿宋_GB2312" w:hAnsi="仿宋" w:cs="宋体"/>
          <w:szCs w:val="32"/>
        </w:rPr>
        <w:t>（四）董事会或理事会等决策机构的产生方法、人员构成、任期、议事规则、主要职责等；学校董事会或理事会等决策机构成员的条件及任期，产生办法；组织机构、决策机构决议生效规则、权限及因决策失误导致损失决策机构（成员）的责任，决策机构出现非正常情况的处理办法；</w:t>
      </w:r>
    </w:p>
    <w:p w14:paraId="60968C98">
      <w:pPr>
        <w:widowControl/>
        <w:spacing w:line="560" w:lineRule="exact"/>
        <w:ind w:firstLine="720" w:firstLineChars="225"/>
        <w:rPr>
          <w:rFonts w:ascii="仿宋_GB2312" w:hAnsi="仿宋" w:cs="宋体"/>
          <w:szCs w:val="32"/>
        </w:rPr>
      </w:pPr>
      <w:r>
        <w:rPr>
          <w:rFonts w:hint="eastAsia" w:ascii="仿宋_GB2312" w:hAnsi="仿宋" w:cs="宋体"/>
          <w:szCs w:val="32"/>
        </w:rPr>
        <w:t>（五）学校的法定代表人及其产生办法；</w:t>
      </w:r>
    </w:p>
    <w:p w14:paraId="0A63B227">
      <w:pPr>
        <w:widowControl/>
        <w:spacing w:line="560" w:lineRule="exact"/>
        <w:ind w:firstLine="720" w:firstLineChars="225"/>
        <w:rPr>
          <w:rFonts w:ascii="仿宋_GB2312" w:hAnsi="仿宋" w:cs="宋体"/>
          <w:szCs w:val="32"/>
        </w:rPr>
      </w:pPr>
      <w:r>
        <w:rPr>
          <w:rFonts w:hint="eastAsia" w:ascii="仿宋_GB2312" w:hAnsi="仿宋" w:cs="宋体"/>
          <w:szCs w:val="32"/>
        </w:rPr>
        <w:t>（六）学校主要内部的机构设置及其产生办法、职能、规则制度；</w:t>
      </w:r>
    </w:p>
    <w:p w14:paraId="741F41CF">
      <w:pPr>
        <w:widowControl/>
        <w:spacing w:line="560" w:lineRule="exact"/>
        <w:ind w:firstLine="720" w:firstLineChars="225"/>
        <w:rPr>
          <w:rFonts w:ascii="仿宋_GB2312" w:hAnsi="仿宋" w:cs="宋体"/>
          <w:szCs w:val="32"/>
        </w:rPr>
      </w:pPr>
      <w:r>
        <w:rPr>
          <w:rFonts w:hint="eastAsia" w:ascii="仿宋_GB2312" w:hAnsi="仿宋" w:cs="宋体"/>
          <w:szCs w:val="32"/>
        </w:rPr>
        <w:t>（七）校长的产生与罢免程序，职权与责任，任期；</w:t>
      </w:r>
    </w:p>
    <w:p w14:paraId="2D750B08">
      <w:pPr>
        <w:widowControl/>
        <w:spacing w:line="560" w:lineRule="exact"/>
        <w:ind w:firstLine="720" w:firstLineChars="225"/>
        <w:rPr>
          <w:rFonts w:ascii="仿宋_GB2312" w:hAnsi="仿宋" w:cs="宋体"/>
          <w:szCs w:val="32"/>
        </w:rPr>
      </w:pPr>
      <w:r>
        <w:rPr>
          <w:rFonts w:hint="eastAsia" w:ascii="仿宋_GB2312" w:hAnsi="仿宋" w:cs="宋体"/>
          <w:szCs w:val="32"/>
        </w:rPr>
        <w:t>（八）收退费管理办法；</w:t>
      </w:r>
    </w:p>
    <w:p w14:paraId="2B78E898">
      <w:pPr>
        <w:widowControl/>
        <w:spacing w:line="560" w:lineRule="exact"/>
        <w:ind w:firstLine="720" w:firstLineChars="225"/>
        <w:rPr>
          <w:rFonts w:ascii="仿宋_GB2312" w:hAnsi="仿宋" w:cs="宋体"/>
          <w:szCs w:val="32"/>
        </w:rPr>
      </w:pPr>
      <w:r>
        <w:rPr>
          <w:rFonts w:hint="eastAsia" w:ascii="仿宋_GB2312" w:hAnsi="仿宋" w:cs="宋体"/>
          <w:szCs w:val="32"/>
        </w:rPr>
        <w:t>（九）章程修改程序；</w:t>
      </w:r>
    </w:p>
    <w:p w14:paraId="7B24CED2">
      <w:pPr>
        <w:widowControl/>
        <w:spacing w:line="560" w:lineRule="exact"/>
        <w:ind w:firstLine="720" w:firstLineChars="225"/>
        <w:rPr>
          <w:rFonts w:ascii="仿宋_GB2312" w:hAnsi="仿宋" w:cs="宋体"/>
          <w:szCs w:val="32"/>
        </w:rPr>
      </w:pPr>
      <w:r>
        <w:rPr>
          <w:rFonts w:hint="eastAsia" w:ascii="仿宋_GB2312" w:hAnsi="仿宋" w:cs="宋体"/>
          <w:szCs w:val="32"/>
        </w:rPr>
        <w:t>（十）学校自行终止的事由；</w:t>
      </w:r>
    </w:p>
    <w:p w14:paraId="66307692">
      <w:pPr>
        <w:widowControl/>
        <w:spacing w:line="560" w:lineRule="exact"/>
        <w:ind w:firstLine="720" w:firstLineChars="225"/>
        <w:rPr>
          <w:rFonts w:ascii="仿宋_GB2312" w:hAnsi="仿宋" w:cs="宋体"/>
          <w:szCs w:val="32"/>
        </w:rPr>
      </w:pPr>
      <w:r>
        <w:rPr>
          <w:rFonts w:hint="eastAsia" w:ascii="仿宋_GB2312" w:hAnsi="仿宋" w:cs="宋体"/>
          <w:szCs w:val="32"/>
        </w:rPr>
        <w:t>（十一）学校变更、终止程序与终止后资产的处理；</w:t>
      </w:r>
    </w:p>
    <w:p w14:paraId="75B545AE">
      <w:pPr>
        <w:widowControl/>
        <w:spacing w:line="560" w:lineRule="exact"/>
        <w:ind w:firstLine="720" w:firstLineChars="225"/>
        <w:rPr>
          <w:rFonts w:ascii="仿宋_GB2312" w:hAnsi="仿宋" w:cs="宋体"/>
          <w:szCs w:val="32"/>
        </w:rPr>
      </w:pPr>
      <w:r>
        <w:rPr>
          <w:rFonts w:hint="eastAsia" w:ascii="仿宋_GB2312" w:hAnsi="仿宋" w:cs="宋体"/>
          <w:szCs w:val="32"/>
        </w:rPr>
        <w:t>（十二）其他必须由章程规定的事项。</w:t>
      </w:r>
    </w:p>
    <w:p w14:paraId="2DB00301">
      <w:pPr>
        <w:widowControl/>
        <w:spacing w:line="560" w:lineRule="exact"/>
        <w:rPr>
          <w:rFonts w:ascii="仿宋_GB2312" w:hAnsi="仿宋" w:cs="宋体"/>
          <w:szCs w:val="32"/>
        </w:rPr>
      </w:pPr>
      <w:r>
        <w:rPr>
          <w:rFonts w:hint="eastAsia" w:ascii="仿宋_GB2312" w:hAnsi="仿宋" w:cs="宋体"/>
          <w:szCs w:val="32"/>
        </w:rPr>
        <w:t xml:space="preserve">   学校修改章程，</w:t>
      </w:r>
      <w:r>
        <w:rPr>
          <w:rFonts w:hint="eastAsia" w:ascii="仿宋_GB2312" w:hAnsi="仿宋" w:cs="宋体"/>
          <w:szCs w:val="32"/>
          <w:highlight w:val="yellow"/>
        </w:rPr>
        <w:t>应当报所在区教育行政部门备案</w:t>
      </w:r>
      <w:r>
        <w:rPr>
          <w:rFonts w:hint="eastAsia" w:ascii="仿宋_GB2312" w:hAnsi="仿宋" w:cs="宋体"/>
          <w:szCs w:val="32"/>
        </w:rPr>
        <w:t>。</w:t>
      </w:r>
    </w:p>
    <w:p w14:paraId="6154D3FF">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学校应当设立董事会或理事会作为学校的最高决策机构。董事会或者理事会由举办者代表、校长、教职工代表等人员组成。</w:t>
      </w:r>
    </w:p>
    <w:p w14:paraId="0132FFC1">
      <w:pPr>
        <w:widowControl/>
        <w:tabs>
          <w:tab w:val="left" w:pos="1440"/>
        </w:tabs>
        <w:spacing w:line="560" w:lineRule="exact"/>
        <w:rPr>
          <w:rFonts w:ascii="仿宋_GB2312" w:hAnsi="仿宋" w:cs="宋体"/>
          <w:szCs w:val="32"/>
        </w:rPr>
      </w:pPr>
      <w:r>
        <w:rPr>
          <w:rFonts w:hint="eastAsia" w:ascii="仿宋_GB2312" w:hAnsi="仿宋" w:cs="宋体"/>
          <w:szCs w:val="32"/>
        </w:rPr>
        <w:t xml:space="preserve">    学校董事会或理事会依照章程的规定行使职权。董事会或理事会由五人以上组成，设董事长或者理事长一人。董事会或理事会成员应当具有完全民事行为能力，遵守中国法律法规。</w:t>
      </w:r>
      <w:r>
        <w:rPr>
          <w:rFonts w:ascii="仿宋_GB2312" w:hAnsi="仿宋" w:cs="宋体"/>
          <w:szCs w:val="32"/>
        </w:rPr>
        <w:t>董事长、董事或者理事长、理事名单报</w:t>
      </w:r>
      <w:r>
        <w:rPr>
          <w:rFonts w:hint="eastAsia" w:ascii="仿宋_GB2312" w:hAnsi="仿宋" w:cs="宋体"/>
          <w:szCs w:val="32"/>
        </w:rPr>
        <w:t>所在区教育行政部门</w:t>
      </w:r>
      <w:r>
        <w:rPr>
          <w:rFonts w:ascii="仿宋_GB2312" w:hAnsi="仿宋" w:cs="宋体"/>
          <w:szCs w:val="32"/>
        </w:rPr>
        <w:t>备案。</w:t>
      </w:r>
    </w:p>
    <w:p w14:paraId="2404AB88">
      <w:pPr>
        <w:widowControl/>
        <w:tabs>
          <w:tab w:val="left" w:pos="1440"/>
        </w:tabs>
        <w:spacing w:line="560" w:lineRule="exact"/>
        <w:rPr>
          <w:rFonts w:ascii="仿宋_GB2312" w:hAnsi="仿宋" w:cs="宋体"/>
          <w:szCs w:val="32"/>
        </w:rPr>
      </w:pPr>
      <w:r>
        <w:rPr>
          <w:rFonts w:hint="eastAsia" w:ascii="仿宋_GB2312" w:hAnsi="仿宋" w:cs="宋体"/>
          <w:szCs w:val="32"/>
        </w:rPr>
        <w:t xml:space="preserve">    董事会或理事会应定期举行会议，应有健全的会议记录制度和会议决议存档制度。</w:t>
      </w:r>
    </w:p>
    <w:p w14:paraId="31AB0A47">
      <w:pPr>
        <w:widowControl/>
        <w:tabs>
          <w:tab w:val="left" w:pos="1440"/>
        </w:tabs>
        <w:spacing w:line="560" w:lineRule="exact"/>
        <w:rPr>
          <w:rFonts w:ascii="仿宋_GB2312" w:hAnsi="仿宋" w:cs="宋体"/>
          <w:szCs w:val="32"/>
        </w:rPr>
      </w:pPr>
      <w:r>
        <w:rPr>
          <w:rFonts w:hint="eastAsia" w:ascii="仿宋_GB2312" w:hAnsi="仿宋" w:cs="宋体"/>
          <w:szCs w:val="32"/>
        </w:rPr>
        <w:t xml:space="preserve">    举办者代表参加学校董事会或理事会，应当依据章程规定的权限与程序，参与学校的办学和管理活动。</w:t>
      </w:r>
    </w:p>
    <w:p w14:paraId="530B201B">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学校根据章程规定可设立监事或监事会，对学校业务和董事会或理事会执行业务情况进行监督。监事会成员不得少于3人，由举办者和教职工代表等组成。</w:t>
      </w:r>
    </w:p>
    <w:p w14:paraId="4509A97A">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学校的举办者代表、法定代表人或校长应当常驻北京。学校的法定代表人在举办者代表、董事长、理事长或者校长中确定。</w:t>
      </w:r>
    </w:p>
    <w:p w14:paraId="26E7B525">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学校应当按照办学许可证载明的办学地址开展教育教学活动。</w:t>
      </w:r>
    </w:p>
    <w:p w14:paraId="75C834EB">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学校依照有关法律、法规规定聘任教师和管理人员。聘任中外籍教职员工和管理人员，应依法签订正式的劳动合同，并按照规定参加各项社会保险。</w:t>
      </w:r>
    </w:p>
    <w:p w14:paraId="0C1D83EB">
      <w:pPr>
        <w:widowControl/>
        <w:tabs>
          <w:tab w:val="left" w:pos="1440"/>
        </w:tabs>
        <w:spacing w:line="560" w:lineRule="exact"/>
        <w:rPr>
          <w:rFonts w:ascii="仿宋_GB2312" w:hAnsi="仿宋" w:cs="宋体"/>
          <w:szCs w:val="32"/>
        </w:rPr>
      </w:pPr>
      <w:r>
        <w:rPr>
          <w:rFonts w:hint="eastAsia" w:ascii="仿宋_GB2312" w:hAnsi="仿宋" w:cs="宋体"/>
          <w:szCs w:val="32"/>
        </w:rPr>
        <w:t xml:space="preserve">    聘任的外籍人员，依照《中华人民共和国外国人入境出境管理办法》及外国人在华工作有关规定办理。学校如需聘用享有外交特权和豁免人员，需经外交部批准。</w:t>
      </w:r>
    </w:p>
    <w:p w14:paraId="4D2E4ABB">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学校应依法保护学生的合法权益。</w:t>
      </w:r>
    </w:p>
    <w:p w14:paraId="2D7F59C3">
      <w:pPr>
        <w:widowControl/>
        <w:tabs>
          <w:tab w:val="left" w:pos="1440"/>
        </w:tabs>
        <w:spacing w:line="560" w:lineRule="exact"/>
        <w:rPr>
          <w:rFonts w:ascii="仿宋_GB2312" w:hAnsi="仿宋" w:cs="宋体"/>
          <w:szCs w:val="32"/>
        </w:rPr>
      </w:pPr>
      <w:r>
        <w:rPr>
          <w:rFonts w:hint="eastAsia" w:ascii="仿宋_GB2312" w:hAnsi="仿宋" w:cs="宋体"/>
          <w:szCs w:val="32"/>
        </w:rPr>
        <w:t xml:space="preserve">    学校招生对象主要为在北京市行政区域内合法居留的外籍人员的子女。</w:t>
      </w:r>
    </w:p>
    <w:p w14:paraId="522ECB65">
      <w:pPr>
        <w:widowControl/>
        <w:tabs>
          <w:tab w:val="left" w:pos="1440"/>
        </w:tabs>
        <w:spacing w:line="560" w:lineRule="exact"/>
        <w:rPr>
          <w:rFonts w:ascii="仿宋_GB2312" w:hAnsi="仿宋" w:cs="宋体"/>
          <w:szCs w:val="32"/>
        </w:rPr>
      </w:pPr>
      <w:r>
        <w:rPr>
          <w:rFonts w:hint="eastAsia" w:ascii="仿宋_GB2312" w:hAnsi="仿宋" w:cs="宋体"/>
          <w:szCs w:val="32"/>
        </w:rPr>
        <w:t xml:space="preserve">    经所在区教育行政部门</w:t>
      </w:r>
      <w:r>
        <w:rPr>
          <w:rFonts w:hint="eastAsia" w:ascii="仿宋_GB2312" w:hAnsi="仿宋" w:cs="宋体"/>
          <w:szCs w:val="32"/>
          <w:highlight w:val="yellow"/>
        </w:rPr>
        <w:t>审查同意</w:t>
      </w:r>
      <w:r>
        <w:rPr>
          <w:rFonts w:hint="eastAsia" w:ascii="仿宋_GB2312" w:hAnsi="仿宋" w:cs="宋体"/>
          <w:szCs w:val="32"/>
        </w:rPr>
        <w:t>，学校可适当招收在京合法居留的香港、澳门特别行政区和台湾地区居民子女、在境外依法定居的中国公民的子女以及符合相关规定的引进人才子女。不得招收在中国境内定居的中国公民的子女。</w:t>
      </w:r>
    </w:p>
    <w:p w14:paraId="6F3E3C1F">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学校的课程设置、教学计划、教材和教学内容，由学校自行确定。但是其中不得包含违反中国法律法规、损害中国的国家利益和社会公共利益等的内容。</w:t>
      </w:r>
    </w:p>
    <w:p w14:paraId="7E688552">
      <w:pPr>
        <w:widowControl/>
        <w:tabs>
          <w:tab w:val="left" w:pos="1440"/>
        </w:tabs>
        <w:spacing w:line="560" w:lineRule="exact"/>
        <w:ind w:firstLine="640" w:firstLineChars="200"/>
        <w:rPr>
          <w:rFonts w:ascii="仿宋_GB2312" w:hAnsi="仿宋" w:cs="宋体"/>
          <w:szCs w:val="32"/>
        </w:rPr>
      </w:pPr>
      <w:r>
        <w:rPr>
          <w:rFonts w:hint="eastAsia" w:ascii="仿宋_GB2312" w:hAnsi="仿宋" w:cs="宋体"/>
          <w:szCs w:val="32"/>
        </w:rPr>
        <w:t>学校应当开设中国语言和文化等方面的课程，开展有助于学生了解中国历史文化的各种活动。</w:t>
      </w:r>
    </w:p>
    <w:p w14:paraId="1B6A1338">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学校应当依法建立财务、会计制度和资产管理制度，并按照国家有关规定设置会计</w:t>
      </w:r>
      <w:r>
        <w:rPr>
          <w:rFonts w:hint="eastAsia" w:ascii="仿宋_GB2312" w:hAnsi="仿宋" w:cs="宋体"/>
          <w:szCs w:val="32"/>
          <w:lang w:eastAsia="zh-CN"/>
        </w:rPr>
        <w:t>账簿</w:t>
      </w:r>
      <w:r>
        <w:rPr>
          <w:rFonts w:hint="eastAsia" w:ascii="仿宋_GB2312" w:hAnsi="仿宋" w:cs="宋体"/>
          <w:szCs w:val="32"/>
        </w:rPr>
        <w:t>。</w:t>
      </w:r>
    </w:p>
    <w:p w14:paraId="7D3354FE">
      <w:pPr>
        <w:widowControl/>
        <w:tabs>
          <w:tab w:val="left" w:pos="1440"/>
        </w:tabs>
        <w:spacing w:line="560" w:lineRule="exact"/>
        <w:ind w:firstLine="640" w:firstLineChars="200"/>
        <w:rPr>
          <w:rFonts w:ascii="仿宋_GB2312" w:hAnsi="仿宋" w:cs="宋体"/>
          <w:szCs w:val="32"/>
        </w:rPr>
      </w:pPr>
      <w:r>
        <w:rPr>
          <w:rFonts w:hint="eastAsia" w:ascii="仿宋_GB2312" w:hAnsi="仿宋" w:cs="宋体"/>
          <w:szCs w:val="32"/>
        </w:rPr>
        <w:t>学校收取费用的项目和标准根据办学成本、市场需求等因素确定，向社会公示，并接受有关主管部门的监督。学校应按学年或者学期以人民币计收费。学校收取的费用应当主要用于教育教学活动、改善办学条件和保障教职工待遇。学校的外汇收支活动以及开设和使用外汇账户，应当遵守国家外汇管理规定。</w:t>
      </w:r>
    </w:p>
    <w:p w14:paraId="4014195A">
      <w:pPr>
        <w:widowControl/>
        <w:tabs>
          <w:tab w:val="left" w:pos="1440"/>
        </w:tabs>
        <w:spacing w:line="560" w:lineRule="exact"/>
        <w:ind w:firstLine="640" w:firstLineChars="200"/>
        <w:rPr>
          <w:rFonts w:ascii="仿宋_GB2312" w:hAnsi="仿宋" w:cs="宋体"/>
          <w:szCs w:val="32"/>
        </w:rPr>
      </w:pPr>
      <w:r>
        <w:rPr>
          <w:rFonts w:hint="eastAsia" w:ascii="仿宋_GB2312" w:hAnsi="仿宋" w:cs="宋体"/>
          <w:szCs w:val="32"/>
        </w:rPr>
        <w:t>学校对举办者投入学校的资产、受赠的财产以及办学积累，享有法人财产权。学校存续期间，所有资产由学校依法管理和使用，任何组织和个人不得侵占。任何组织和个人都不得违反法律、法规向学校收取任何费用。</w:t>
      </w:r>
    </w:p>
    <w:p w14:paraId="04A4C948">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学校不得在中国境内从事工商活动及办学以外的其他营利活动。</w:t>
      </w:r>
    </w:p>
    <w:p w14:paraId="2C05EE0C">
      <w:pPr>
        <w:widowControl/>
        <w:tabs>
          <w:tab w:val="left" w:pos="1440"/>
        </w:tabs>
        <w:spacing w:line="560" w:lineRule="exact"/>
        <w:rPr>
          <w:rFonts w:ascii="仿宋_GB2312" w:hAnsi="仿宋" w:cs="宋体"/>
          <w:szCs w:val="32"/>
        </w:rPr>
      </w:pPr>
    </w:p>
    <w:p w14:paraId="52ACA0DB">
      <w:pPr>
        <w:widowControl/>
        <w:spacing w:line="560" w:lineRule="exact"/>
        <w:jc w:val="center"/>
        <w:rPr>
          <w:rFonts w:ascii="仿宋_GB2312" w:hAnsi="仿宋" w:cs="宋体"/>
          <w:b/>
          <w:szCs w:val="32"/>
        </w:rPr>
      </w:pPr>
      <w:r>
        <w:rPr>
          <w:rFonts w:hint="eastAsia" w:ascii="仿宋_GB2312" w:hAnsi="仿宋" w:cs="宋体"/>
          <w:b/>
          <w:szCs w:val="32"/>
        </w:rPr>
        <w:t>第四章  监督与管理</w:t>
      </w:r>
    </w:p>
    <w:p w14:paraId="436C0CF5">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学校应按照中国相关规定进口和采购拟使用的教材、教学设备和办公用品。所在区教育行政部门可根据管理工作需要对学校使用的教材进行审查。</w:t>
      </w:r>
    </w:p>
    <w:p w14:paraId="4AB7DE1B">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学校建设用地按照国家和北京市有关规定办理。</w:t>
      </w:r>
    </w:p>
    <w:p w14:paraId="5ED530C0">
      <w:pPr>
        <w:widowControl/>
        <w:tabs>
          <w:tab w:val="left" w:pos="1440"/>
        </w:tabs>
        <w:spacing w:line="560" w:lineRule="exact"/>
        <w:rPr>
          <w:rFonts w:ascii="仿宋_GB2312" w:hAnsi="仿宋" w:cs="宋体"/>
          <w:szCs w:val="32"/>
        </w:rPr>
      </w:pPr>
      <w:r>
        <w:rPr>
          <w:rFonts w:hint="eastAsia" w:ascii="仿宋_GB2312" w:hAnsi="仿宋" w:cs="宋体"/>
          <w:szCs w:val="32"/>
        </w:rPr>
        <w:t xml:space="preserve">    学校校舍、场地不得用于与正常教育教学不相符合的活动。</w:t>
      </w:r>
    </w:p>
    <w:p w14:paraId="469BEE6C">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学校应依法保障受教育者的合法权益，并按照国家及北京市规定建立学籍管理制度。</w:t>
      </w:r>
    </w:p>
    <w:p w14:paraId="7EF66537">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学校建立年度报告制度；学校需于每年3月向所在区教育行政部门提交上一年度的办学报告，报告</w:t>
      </w:r>
      <w:r>
        <w:rPr>
          <w:rFonts w:ascii="仿宋_GB2312" w:hAnsi="仿宋" w:cs="宋体"/>
          <w:szCs w:val="32"/>
        </w:rPr>
        <w:t>内容应</w:t>
      </w:r>
      <w:r>
        <w:rPr>
          <w:rFonts w:hint="eastAsia" w:ascii="仿宋_GB2312" w:hAnsi="仿宋" w:cs="宋体"/>
          <w:szCs w:val="32"/>
        </w:rPr>
        <w:t>至少</w:t>
      </w:r>
      <w:r>
        <w:rPr>
          <w:rFonts w:ascii="仿宋_GB2312" w:hAnsi="仿宋" w:cs="宋体"/>
          <w:szCs w:val="32"/>
        </w:rPr>
        <w:t>包括</w:t>
      </w:r>
      <w:r>
        <w:rPr>
          <w:rFonts w:hint="eastAsia" w:ascii="仿宋_GB2312" w:hAnsi="仿宋" w:cs="宋体"/>
          <w:szCs w:val="32"/>
        </w:rPr>
        <w:t>学校概况、教育教学</w:t>
      </w:r>
      <w:r>
        <w:rPr>
          <w:rFonts w:ascii="仿宋_GB2312" w:hAnsi="仿宋" w:cs="宋体"/>
          <w:szCs w:val="32"/>
        </w:rPr>
        <w:t>情况</w:t>
      </w:r>
      <w:r>
        <w:rPr>
          <w:rFonts w:hint="eastAsia" w:ascii="仿宋_GB2312" w:hAnsi="仿宋" w:cs="宋体"/>
          <w:szCs w:val="32"/>
        </w:rPr>
        <w:t>、财务</w:t>
      </w:r>
      <w:r>
        <w:rPr>
          <w:rFonts w:ascii="仿宋_GB2312" w:hAnsi="仿宋" w:cs="宋体"/>
          <w:szCs w:val="32"/>
        </w:rPr>
        <w:t>和资产管理、</w:t>
      </w:r>
      <w:r>
        <w:rPr>
          <w:rFonts w:hint="eastAsia" w:ascii="仿宋_GB2312" w:hAnsi="仿宋" w:cs="宋体"/>
          <w:szCs w:val="32"/>
        </w:rPr>
        <w:t>教职工</w:t>
      </w:r>
      <w:r>
        <w:rPr>
          <w:rFonts w:ascii="仿宋_GB2312" w:hAnsi="仿宋" w:cs="宋体"/>
          <w:szCs w:val="32"/>
        </w:rPr>
        <w:t>聘用、</w:t>
      </w:r>
      <w:r>
        <w:rPr>
          <w:rFonts w:hint="eastAsia" w:ascii="仿宋_GB2312" w:hAnsi="仿宋" w:cs="宋体"/>
          <w:szCs w:val="32"/>
        </w:rPr>
        <w:t>招生和</w:t>
      </w:r>
      <w:r>
        <w:rPr>
          <w:rFonts w:ascii="仿宋_GB2312" w:hAnsi="仿宋" w:cs="宋体"/>
          <w:szCs w:val="32"/>
        </w:rPr>
        <w:t>学籍</w:t>
      </w:r>
      <w:r>
        <w:rPr>
          <w:rFonts w:hint="eastAsia" w:ascii="仿宋_GB2312" w:hAnsi="仿宋" w:cs="宋体"/>
          <w:szCs w:val="32"/>
        </w:rPr>
        <w:t>管理、学校安全、应急处置保障等内容。</w:t>
      </w:r>
    </w:p>
    <w:p w14:paraId="30417C5D">
      <w:pPr>
        <w:widowControl/>
        <w:spacing w:line="560" w:lineRule="exact"/>
        <w:rPr>
          <w:rFonts w:ascii="仿宋_GB2312" w:hAnsi="仿宋" w:cs="宋体"/>
          <w:szCs w:val="32"/>
        </w:rPr>
      </w:pPr>
      <w:r>
        <w:rPr>
          <w:rFonts w:hint="eastAsia" w:ascii="仿宋_GB2312" w:hAnsi="仿宋" w:cs="宋体"/>
          <w:szCs w:val="32"/>
        </w:rPr>
        <w:t xml:space="preserve">    学校应在年度招生工作启动前，将招生简章和广告报所在区教育行政部门备案。</w:t>
      </w:r>
    </w:p>
    <w:p w14:paraId="187B2C96">
      <w:pPr>
        <w:widowControl/>
        <w:spacing w:line="560" w:lineRule="exact"/>
        <w:rPr>
          <w:rFonts w:ascii="仿宋_GB2312" w:hAnsi="仿宋" w:cs="宋体"/>
          <w:szCs w:val="32"/>
        </w:rPr>
      </w:pPr>
      <w:r>
        <w:rPr>
          <w:rFonts w:hint="eastAsia" w:ascii="仿宋_GB2312" w:hAnsi="仿宋" w:cs="宋体"/>
          <w:szCs w:val="32"/>
        </w:rPr>
        <w:t xml:space="preserve">    学校应当于每年新学年开学后3个月内将学校的课程安排情况、教材与说明以及行政管理人员、教师和学生名册，报所在区教育行政部门。</w:t>
      </w:r>
    </w:p>
    <w:p w14:paraId="27B30021">
      <w:pPr>
        <w:widowControl/>
        <w:tabs>
          <w:tab w:val="left" w:pos="1440"/>
        </w:tabs>
        <w:spacing w:line="560" w:lineRule="exact"/>
        <w:ind w:firstLine="640" w:firstLineChars="200"/>
        <w:rPr>
          <w:rFonts w:ascii="仿宋_GB2312" w:hAnsi="仿宋" w:cs="宋体"/>
          <w:szCs w:val="32"/>
        </w:rPr>
      </w:pPr>
      <w:r>
        <w:rPr>
          <w:rFonts w:hint="eastAsia" w:ascii="仿宋_GB2312" w:hAnsi="仿宋" w:cs="宋体"/>
          <w:szCs w:val="32"/>
        </w:rPr>
        <w:t>学校资产的使用和财务管理受审批机关和其他有关部门的监督。学校应当在每个会计年度结束时制作财务会计报告，委托会计师事务所依法进行审计，通过</w:t>
      </w:r>
      <w:r>
        <w:rPr>
          <w:rFonts w:ascii="仿宋_GB2312" w:hAnsi="仿宋" w:cs="宋体"/>
          <w:szCs w:val="32"/>
        </w:rPr>
        <w:t>学校</w:t>
      </w:r>
      <w:r>
        <w:rPr>
          <w:rFonts w:hint="eastAsia" w:ascii="仿宋_GB2312" w:hAnsi="仿宋" w:cs="宋体"/>
          <w:szCs w:val="32"/>
        </w:rPr>
        <w:t>网站等</w:t>
      </w:r>
      <w:r>
        <w:rPr>
          <w:rFonts w:ascii="仿宋_GB2312" w:hAnsi="仿宋" w:cs="宋体"/>
          <w:szCs w:val="32"/>
        </w:rPr>
        <w:t>途径</w:t>
      </w:r>
      <w:r>
        <w:rPr>
          <w:rFonts w:hint="eastAsia" w:ascii="仿宋_GB2312" w:hAnsi="仿宋" w:cs="宋体"/>
          <w:szCs w:val="32"/>
        </w:rPr>
        <w:t>公布审计结果。区</w:t>
      </w:r>
      <w:r>
        <w:rPr>
          <w:rFonts w:ascii="仿宋_GB2312" w:hAnsi="仿宋" w:cs="宋体"/>
          <w:szCs w:val="32"/>
        </w:rPr>
        <w:t>教育行政部门</w:t>
      </w:r>
      <w:r>
        <w:rPr>
          <w:rFonts w:hint="eastAsia" w:ascii="仿宋_GB2312" w:hAnsi="仿宋" w:cs="宋体"/>
          <w:szCs w:val="32"/>
        </w:rPr>
        <w:t>应</w:t>
      </w:r>
      <w:r>
        <w:rPr>
          <w:rFonts w:ascii="仿宋_GB2312" w:hAnsi="仿宋" w:cs="宋体"/>
          <w:szCs w:val="32"/>
        </w:rPr>
        <w:t>对</w:t>
      </w:r>
      <w:r>
        <w:rPr>
          <w:rFonts w:hint="eastAsia" w:ascii="仿宋_GB2312" w:hAnsi="仿宋" w:cs="宋体"/>
          <w:szCs w:val="32"/>
        </w:rPr>
        <w:t>学校</w:t>
      </w:r>
      <w:r>
        <w:rPr>
          <w:rFonts w:ascii="仿宋_GB2312" w:hAnsi="仿宋" w:cs="宋体"/>
          <w:szCs w:val="32"/>
        </w:rPr>
        <w:t>审计发现的问题进行督促整改。</w:t>
      </w:r>
    </w:p>
    <w:p w14:paraId="7156B787">
      <w:pPr>
        <w:widowControl/>
        <w:spacing w:line="560" w:lineRule="exact"/>
        <w:ind w:firstLine="645"/>
        <w:rPr>
          <w:rFonts w:ascii="仿宋_GB2312" w:hAnsi="仿宋" w:cs="宋体"/>
          <w:szCs w:val="32"/>
        </w:rPr>
      </w:pPr>
      <w:r>
        <w:rPr>
          <w:rFonts w:hint="eastAsia" w:ascii="仿宋_GB2312" w:hAnsi="仿宋" w:cs="宋体"/>
          <w:szCs w:val="32"/>
        </w:rPr>
        <w:t>学校应按照登记机关关于年度检查、等级评估、抽查、抽查审计、信息公开、信用建设等相关要求，配合做好相关工作。</w:t>
      </w:r>
    </w:p>
    <w:p w14:paraId="7704C96B">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 xml:space="preserve">所在区教育行政部门及其他有关部门依法对学校实行管理和监督，指导学校切实履行主体责任；建立学校信息公开和信用档案制度，促进提高办学质量；各区教育行政部门要对外籍人员子女学校实行年度检查或开展认证评估工作。 </w:t>
      </w:r>
    </w:p>
    <w:p w14:paraId="7DB3BFE8">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参照执行《北京市中小学校、幼儿园安全管理规定（试行）》相关条款，做好学校安全工作。</w:t>
      </w:r>
    </w:p>
    <w:p w14:paraId="1A7C0675">
      <w:pPr>
        <w:widowControl/>
        <w:spacing w:line="560" w:lineRule="exact"/>
        <w:rPr>
          <w:rFonts w:ascii="仿宋_GB2312" w:hAnsi="仿宋" w:cs="宋体"/>
          <w:szCs w:val="32"/>
        </w:rPr>
      </w:pPr>
    </w:p>
    <w:p w14:paraId="128BAE89">
      <w:pPr>
        <w:widowControl/>
        <w:spacing w:line="560" w:lineRule="exact"/>
        <w:jc w:val="center"/>
        <w:rPr>
          <w:rFonts w:ascii="仿宋_GB2312" w:hAnsi="仿宋" w:cs="宋体"/>
          <w:b/>
          <w:szCs w:val="32"/>
        </w:rPr>
      </w:pPr>
      <w:r>
        <w:rPr>
          <w:rFonts w:hint="eastAsia" w:ascii="仿宋_GB2312" w:hAnsi="仿宋" w:cs="宋体"/>
          <w:b/>
          <w:szCs w:val="32"/>
        </w:rPr>
        <w:t>第五章  变更与终止</w:t>
      </w:r>
    </w:p>
    <w:p w14:paraId="51484C3B">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学校举办者、法定代表人、办学场所的变更，需报所在区教育行政部门核准，并提交相应材料：</w:t>
      </w:r>
    </w:p>
    <w:p w14:paraId="3E180D8B">
      <w:pPr>
        <w:widowControl/>
        <w:spacing w:line="560" w:lineRule="exact"/>
        <w:ind w:firstLine="640" w:firstLineChars="200"/>
        <w:rPr>
          <w:rFonts w:ascii="仿宋_GB2312" w:hAnsi="仿宋" w:cs="宋体"/>
          <w:szCs w:val="32"/>
        </w:rPr>
      </w:pPr>
      <w:r>
        <w:rPr>
          <w:rFonts w:hint="eastAsia" w:ascii="仿宋_GB2312" w:hAnsi="仿宋" w:cs="宋体"/>
          <w:szCs w:val="32"/>
        </w:rPr>
        <w:t>（一）举办者的变更</w:t>
      </w:r>
    </w:p>
    <w:p w14:paraId="09F306E2">
      <w:pPr>
        <w:widowControl/>
        <w:spacing w:line="560" w:lineRule="exact"/>
        <w:ind w:firstLine="720" w:firstLineChars="225"/>
        <w:rPr>
          <w:rFonts w:ascii="仿宋_GB2312" w:hAnsi="仿宋" w:cs="宋体"/>
          <w:szCs w:val="32"/>
        </w:rPr>
      </w:pPr>
      <w:r>
        <w:rPr>
          <w:rFonts w:hint="eastAsia" w:ascii="仿宋_GB2312" w:hAnsi="仿宋" w:cs="宋体"/>
          <w:szCs w:val="32"/>
        </w:rPr>
        <w:t>1.北京市教育委员会印制的《北京市外籍人员子女学校筹设</w:t>
      </w:r>
      <w:r>
        <w:rPr>
          <w:rFonts w:ascii="仿宋_GB2312" w:hAnsi="仿宋" w:cs="宋体"/>
          <w:szCs w:val="32"/>
        </w:rPr>
        <w:t>/正式设立申请表》</w:t>
      </w:r>
      <w:r>
        <w:rPr>
          <w:rFonts w:hint="eastAsia" w:ascii="仿宋_GB2312" w:hAnsi="仿宋" w:cs="宋体"/>
          <w:szCs w:val="32"/>
        </w:rPr>
        <w:t>；</w:t>
      </w:r>
    </w:p>
    <w:p w14:paraId="1859DA91">
      <w:pPr>
        <w:widowControl/>
        <w:spacing w:line="560" w:lineRule="exact"/>
        <w:ind w:firstLine="720" w:firstLineChars="225"/>
        <w:rPr>
          <w:rFonts w:ascii="仿宋_GB2312" w:hAnsi="仿宋" w:cs="宋体"/>
          <w:szCs w:val="32"/>
        </w:rPr>
      </w:pPr>
      <w:r>
        <w:rPr>
          <w:rFonts w:hint="eastAsia" w:ascii="仿宋_GB2312" w:hAnsi="仿宋" w:cs="宋体"/>
          <w:szCs w:val="32"/>
        </w:rPr>
        <w:t>2.新的机构举办者的法人资格证明，包括许可证、登记证或者营业执照、法定代表人有效身份证件复印件，决策机构、权力机构负责人及组成人员名单和有效身份证件复印件，决策机构、权力机构同意投资举办学校的决议；</w:t>
      </w:r>
    </w:p>
    <w:p w14:paraId="7E9A52A5">
      <w:pPr>
        <w:widowControl/>
        <w:spacing w:line="560" w:lineRule="exact"/>
        <w:ind w:firstLine="720" w:firstLineChars="225"/>
        <w:rPr>
          <w:rFonts w:ascii="仿宋_GB2312" w:hAnsi="仿宋" w:cs="宋体"/>
          <w:szCs w:val="32"/>
        </w:rPr>
      </w:pPr>
      <w:r>
        <w:rPr>
          <w:rFonts w:hint="eastAsia" w:ascii="仿宋_GB2312" w:hAnsi="仿宋" w:cs="宋体"/>
          <w:szCs w:val="32"/>
        </w:rPr>
        <w:t>3.新的机构举办者委托会计师事务所出具的财务审计报告；</w:t>
      </w:r>
    </w:p>
    <w:p w14:paraId="1B93F9F6">
      <w:pPr>
        <w:widowControl/>
        <w:spacing w:line="560" w:lineRule="exact"/>
        <w:ind w:firstLine="720" w:firstLineChars="225"/>
        <w:rPr>
          <w:rFonts w:ascii="仿宋_GB2312" w:hAnsi="仿宋" w:cs="宋体"/>
          <w:szCs w:val="32"/>
        </w:rPr>
      </w:pPr>
      <w:r>
        <w:rPr>
          <w:rFonts w:hint="eastAsia" w:ascii="仿宋_GB2312" w:hAnsi="仿宋" w:cs="宋体"/>
          <w:szCs w:val="32"/>
        </w:rPr>
        <w:t>4.新的自然人举办者须提交有效身份证件复印件，个人存款凭证，近5年居住国公证机关出具的无犯罪证明，最高学历或学位证明，在京工作单位出具的聘用证明和</w:t>
      </w:r>
      <w:r>
        <w:rPr>
          <w:rFonts w:ascii="仿宋_GB2312" w:hAnsi="仿宋" w:cs="宋体"/>
          <w:szCs w:val="32"/>
        </w:rPr>
        <w:t>有效居住证明</w:t>
      </w:r>
      <w:r>
        <w:rPr>
          <w:rFonts w:hint="eastAsia" w:ascii="仿宋_GB2312" w:hAnsi="仿宋" w:cs="宋体"/>
          <w:szCs w:val="32"/>
        </w:rPr>
        <w:t>。外国自然人举办者</w:t>
      </w:r>
      <w:r>
        <w:rPr>
          <w:rFonts w:ascii="仿宋_GB2312" w:hAnsi="仿宋" w:cs="宋体"/>
          <w:szCs w:val="32"/>
        </w:rPr>
        <w:t>还需</w:t>
      </w:r>
      <w:r>
        <w:rPr>
          <w:rFonts w:hint="eastAsia" w:ascii="仿宋_GB2312" w:hAnsi="仿宋" w:cs="宋体"/>
          <w:szCs w:val="32"/>
        </w:rPr>
        <w:t>提交由公安部颁发的《中华人民共和国外国人永久居留身份证》和公安部门出具的住所证明</w:t>
      </w:r>
    </w:p>
    <w:p w14:paraId="64DB160E">
      <w:pPr>
        <w:widowControl/>
        <w:spacing w:line="560" w:lineRule="exact"/>
        <w:ind w:firstLine="720" w:firstLineChars="225"/>
        <w:rPr>
          <w:rFonts w:ascii="仿宋_GB2312" w:hAnsi="仿宋" w:cs="宋体"/>
          <w:szCs w:val="32"/>
        </w:rPr>
      </w:pPr>
      <w:r>
        <w:rPr>
          <w:rFonts w:hint="eastAsia" w:ascii="仿宋_GB2312" w:hAnsi="仿宋" w:cs="宋体"/>
          <w:szCs w:val="32"/>
        </w:rPr>
        <w:t>5.原董事会或理事会的决议；</w:t>
      </w:r>
    </w:p>
    <w:p w14:paraId="211EFDCC">
      <w:pPr>
        <w:widowControl/>
        <w:spacing w:line="560" w:lineRule="exact"/>
        <w:ind w:firstLine="720" w:firstLineChars="225"/>
        <w:rPr>
          <w:rFonts w:ascii="仿宋_GB2312" w:hAnsi="仿宋" w:cs="宋体"/>
          <w:szCs w:val="32"/>
        </w:rPr>
      </w:pPr>
      <w:r>
        <w:rPr>
          <w:rFonts w:hint="eastAsia" w:ascii="仿宋_GB2312" w:hAnsi="仿宋" w:cs="宋体"/>
          <w:szCs w:val="32"/>
        </w:rPr>
        <w:t>6.新举办者和原举办者双方就变更签署的协议；</w:t>
      </w:r>
    </w:p>
    <w:p w14:paraId="70FE4141">
      <w:pPr>
        <w:widowControl/>
        <w:spacing w:line="560" w:lineRule="exact"/>
        <w:ind w:firstLine="720" w:firstLineChars="225"/>
        <w:rPr>
          <w:rFonts w:ascii="仿宋_GB2312" w:hAnsi="仿宋" w:cs="宋体"/>
          <w:szCs w:val="32"/>
        </w:rPr>
      </w:pPr>
      <w:r>
        <w:rPr>
          <w:rFonts w:hint="eastAsia" w:ascii="仿宋_GB2312" w:hAnsi="仿宋" w:cs="宋体"/>
          <w:szCs w:val="32"/>
        </w:rPr>
        <w:t>7.原举办者委托会计师事务所出具的上一年度的财务审计报告；</w:t>
      </w:r>
    </w:p>
    <w:p w14:paraId="7823BF10">
      <w:pPr>
        <w:widowControl/>
        <w:spacing w:line="560" w:lineRule="exact"/>
        <w:ind w:firstLine="720" w:firstLineChars="225"/>
        <w:rPr>
          <w:rFonts w:ascii="仿宋_GB2312" w:hAnsi="仿宋" w:cs="宋体"/>
          <w:szCs w:val="32"/>
        </w:rPr>
      </w:pPr>
      <w:r>
        <w:rPr>
          <w:rFonts w:hint="eastAsia" w:ascii="仿宋_GB2312" w:hAnsi="仿宋" w:cs="宋体"/>
          <w:szCs w:val="32"/>
        </w:rPr>
        <w:t>8.具有法律效力的财务清算报告；</w:t>
      </w:r>
    </w:p>
    <w:p w14:paraId="09DC8C21">
      <w:pPr>
        <w:widowControl/>
        <w:spacing w:line="560" w:lineRule="exact"/>
        <w:ind w:firstLine="720" w:firstLineChars="225"/>
        <w:rPr>
          <w:rFonts w:ascii="仿宋_GB2312" w:hAnsi="仿宋" w:cs="宋体"/>
          <w:szCs w:val="32"/>
        </w:rPr>
      </w:pPr>
      <w:r>
        <w:rPr>
          <w:rFonts w:hint="eastAsia" w:ascii="仿宋_GB2312" w:hAnsi="仿宋" w:cs="宋体"/>
          <w:szCs w:val="32"/>
        </w:rPr>
        <w:t>9.学校资产清单和有效证明文件；</w:t>
      </w:r>
    </w:p>
    <w:p w14:paraId="15D1EB00">
      <w:pPr>
        <w:widowControl/>
        <w:spacing w:line="560" w:lineRule="exact"/>
        <w:ind w:firstLine="720" w:firstLineChars="225"/>
        <w:rPr>
          <w:rFonts w:ascii="仿宋_GB2312" w:hAnsi="仿宋" w:cs="宋体"/>
          <w:szCs w:val="32"/>
        </w:rPr>
      </w:pPr>
      <w:r>
        <w:rPr>
          <w:rFonts w:hint="eastAsia" w:ascii="仿宋_GB2312" w:hAnsi="仿宋" w:cs="宋体"/>
          <w:szCs w:val="32"/>
        </w:rPr>
        <w:t>10.变更举办者后制定或确认的章程；</w:t>
      </w:r>
    </w:p>
    <w:p w14:paraId="326526D1">
      <w:pPr>
        <w:widowControl/>
        <w:spacing w:line="560" w:lineRule="exact"/>
        <w:ind w:firstLine="720" w:firstLineChars="225"/>
        <w:rPr>
          <w:rFonts w:ascii="仿宋_GB2312" w:hAnsi="仿宋" w:cs="宋体"/>
          <w:szCs w:val="32"/>
        </w:rPr>
      </w:pPr>
      <w:r>
        <w:rPr>
          <w:rFonts w:hint="eastAsia" w:ascii="仿宋_GB2312" w:hAnsi="仿宋" w:cs="宋体"/>
          <w:szCs w:val="32"/>
        </w:rPr>
        <w:t>11.变更举办者后更改或确认的课程来源、教材情况、课程简介和教学大纲；</w:t>
      </w:r>
    </w:p>
    <w:p w14:paraId="7CA88BE8">
      <w:pPr>
        <w:widowControl/>
        <w:spacing w:line="560" w:lineRule="exact"/>
        <w:ind w:firstLine="720" w:firstLineChars="225"/>
        <w:rPr>
          <w:rFonts w:ascii="仿宋_GB2312" w:hAnsi="仿宋" w:cs="宋体"/>
          <w:szCs w:val="32"/>
        </w:rPr>
      </w:pPr>
      <w:r>
        <w:rPr>
          <w:rFonts w:hint="eastAsia" w:ascii="仿宋_GB2312" w:hAnsi="仿宋" w:cs="宋体"/>
          <w:szCs w:val="32"/>
        </w:rPr>
        <w:t>12.变更后校长、教师的情况。如有更换需提交资格证明文件；</w:t>
      </w:r>
    </w:p>
    <w:p w14:paraId="445CB133">
      <w:pPr>
        <w:widowControl/>
        <w:spacing w:line="560" w:lineRule="exact"/>
        <w:ind w:firstLine="720" w:firstLineChars="225"/>
        <w:rPr>
          <w:rFonts w:ascii="仿宋_GB2312" w:hAnsi="仿宋" w:cs="宋体"/>
          <w:szCs w:val="32"/>
        </w:rPr>
      </w:pPr>
      <w:r>
        <w:rPr>
          <w:rFonts w:hint="eastAsia" w:ascii="仿宋_GB2312" w:hAnsi="仿宋" w:cs="宋体"/>
          <w:szCs w:val="32"/>
        </w:rPr>
        <w:t>1</w:t>
      </w:r>
      <w:r>
        <w:rPr>
          <w:rFonts w:ascii="仿宋_GB2312" w:hAnsi="仿宋" w:cs="宋体"/>
          <w:szCs w:val="32"/>
        </w:rPr>
        <w:t>3</w:t>
      </w:r>
      <w:r>
        <w:rPr>
          <w:rFonts w:hint="eastAsia" w:ascii="仿宋_GB2312" w:hAnsi="仿宋" w:cs="宋体"/>
          <w:szCs w:val="32"/>
        </w:rPr>
        <w:t>.审批机关认为必需的其他证明材料。</w:t>
      </w:r>
    </w:p>
    <w:p w14:paraId="3F2A4C95">
      <w:pPr>
        <w:widowControl/>
        <w:spacing w:line="560" w:lineRule="exact"/>
        <w:ind w:firstLine="640" w:firstLineChars="200"/>
        <w:rPr>
          <w:rFonts w:ascii="仿宋_GB2312" w:hAnsi="仿宋" w:cs="宋体"/>
          <w:szCs w:val="32"/>
        </w:rPr>
      </w:pPr>
      <w:r>
        <w:rPr>
          <w:rFonts w:hint="eastAsia" w:ascii="仿宋_GB2312" w:hAnsi="仿宋" w:cs="宋体"/>
          <w:szCs w:val="32"/>
        </w:rPr>
        <w:t>（二）法定代表人变更</w:t>
      </w:r>
    </w:p>
    <w:p w14:paraId="15274D03">
      <w:pPr>
        <w:widowControl/>
        <w:spacing w:line="560" w:lineRule="exact"/>
        <w:ind w:firstLine="720" w:firstLineChars="225"/>
        <w:rPr>
          <w:rFonts w:ascii="仿宋_GB2312" w:hAnsi="仿宋" w:cs="宋体"/>
          <w:szCs w:val="32"/>
        </w:rPr>
      </w:pPr>
      <w:r>
        <w:rPr>
          <w:rFonts w:hint="eastAsia" w:ascii="仿宋_GB2312" w:hAnsi="仿宋" w:cs="宋体"/>
          <w:szCs w:val="32"/>
        </w:rPr>
        <w:t>1.变更法定代表人申请书;</w:t>
      </w:r>
    </w:p>
    <w:p w14:paraId="133C1893">
      <w:pPr>
        <w:widowControl/>
        <w:spacing w:line="560" w:lineRule="exact"/>
        <w:ind w:firstLine="720" w:firstLineChars="225"/>
        <w:rPr>
          <w:rFonts w:ascii="仿宋_GB2312" w:hAnsi="仿宋" w:cs="宋体"/>
          <w:szCs w:val="32"/>
        </w:rPr>
      </w:pPr>
      <w:r>
        <w:rPr>
          <w:rFonts w:hint="eastAsia" w:ascii="仿宋_GB2312" w:hAnsi="仿宋" w:cs="宋体"/>
          <w:szCs w:val="32"/>
        </w:rPr>
        <w:t>2.董事会或理事会决议;</w:t>
      </w:r>
    </w:p>
    <w:p w14:paraId="0C293C10">
      <w:pPr>
        <w:widowControl/>
        <w:spacing w:line="560" w:lineRule="exact"/>
        <w:ind w:firstLine="720" w:firstLineChars="225"/>
        <w:rPr>
          <w:rFonts w:ascii="仿宋_GB2312" w:hAnsi="仿宋" w:cs="宋体"/>
          <w:szCs w:val="32"/>
        </w:rPr>
      </w:pPr>
      <w:r>
        <w:rPr>
          <w:rFonts w:hint="eastAsia" w:ascii="仿宋_GB2312" w:hAnsi="仿宋" w:cs="宋体"/>
          <w:szCs w:val="32"/>
        </w:rPr>
        <w:t>3.章程;</w:t>
      </w:r>
    </w:p>
    <w:p w14:paraId="128BF980">
      <w:pPr>
        <w:widowControl/>
        <w:spacing w:line="560" w:lineRule="exact"/>
        <w:ind w:firstLine="720" w:firstLineChars="225"/>
        <w:rPr>
          <w:rFonts w:ascii="仿宋_GB2312" w:hAnsi="仿宋" w:cs="宋体"/>
          <w:szCs w:val="32"/>
        </w:rPr>
      </w:pPr>
      <w:r>
        <w:rPr>
          <w:rFonts w:hint="eastAsia" w:ascii="仿宋_GB2312" w:hAnsi="仿宋" w:cs="宋体"/>
          <w:szCs w:val="32"/>
        </w:rPr>
        <w:t>4.法定代表人有效身份证明;</w:t>
      </w:r>
    </w:p>
    <w:p w14:paraId="2DF97FC5">
      <w:pPr>
        <w:widowControl/>
        <w:spacing w:line="560" w:lineRule="exact"/>
        <w:ind w:firstLine="720" w:firstLineChars="225"/>
        <w:rPr>
          <w:rFonts w:ascii="仿宋_GB2312" w:hAnsi="仿宋" w:cs="宋体"/>
          <w:szCs w:val="32"/>
        </w:rPr>
      </w:pPr>
      <w:r>
        <w:rPr>
          <w:rFonts w:hint="eastAsia" w:ascii="仿宋_GB2312" w:hAnsi="仿宋" w:cs="宋体"/>
          <w:szCs w:val="32"/>
        </w:rPr>
        <w:t>5.法定代表人有效居住证明;</w:t>
      </w:r>
    </w:p>
    <w:p w14:paraId="39859140">
      <w:pPr>
        <w:widowControl/>
        <w:spacing w:line="560" w:lineRule="exact"/>
        <w:ind w:firstLine="720" w:firstLineChars="225"/>
        <w:rPr>
          <w:rFonts w:ascii="仿宋_GB2312" w:hAnsi="仿宋" w:cs="宋体"/>
          <w:szCs w:val="32"/>
        </w:rPr>
      </w:pPr>
      <w:r>
        <w:rPr>
          <w:rFonts w:hint="eastAsia" w:ascii="仿宋_GB2312" w:hAnsi="仿宋" w:cs="宋体"/>
          <w:szCs w:val="32"/>
        </w:rPr>
        <w:t>6.法定代表人简历;</w:t>
      </w:r>
    </w:p>
    <w:p w14:paraId="27EC3349">
      <w:pPr>
        <w:widowControl/>
        <w:spacing w:line="560" w:lineRule="exact"/>
        <w:ind w:firstLine="720" w:firstLineChars="225"/>
        <w:rPr>
          <w:rFonts w:ascii="仿宋_GB2312" w:hAnsi="仿宋" w:cs="宋体"/>
          <w:szCs w:val="32"/>
        </w:rPr>
      </w:pPr>
      <w:r>
        <w:rPr>
          <w:rFonts w:ascii="仿宋_GB2312" w:hAnsi="仿宋" w:cs="宋体"/>
          <w:szCs w:val="32"/>
        </w:rPr>
        <w:t>7</w:t>
      </w:r>
      <w:r>
        <w:rPr>
          <w:rFonts w:hint="eastAsia" w:ascii="仿宋_GB2312" w:hAnsi="仿宋" w:cs="宋体"/>
          <w:szCs w:val="32"/>
        </w:rPr>
        <w:t>.审批机关认为必需的其他证明材料。</w:t>
      </w:r>
    </w:p>
    <w:p w14:paraId="37DD0DC0">
      <w:pPr>
        <w:widowControl/>
        <w:spacing w:line="560" w:lineRule="exact"/>
        <w:ind w:firstLine="640" w:firstLineChars="200"/>
        <w:rPr>
          <w:rFonts w:ascii="仿宋_GB2312" w:hAnsi="仿宋" w:cs="宋体"/>
          <w:szCs w:val="32"/>
        </w:rPr>
      </w:pPr>
      <w:r>
        <w:rPr>
          <w:rFonts w:hint="eastAsia" w:ascii="仿宋_GB2312" w:hAnsi="仿宋" w:cs="宋体"/>
          <w:szCs w:val="32"/>
        </w:rPr>
        <w:t>（三）办学场所变更</w:t>
      </w:r>
    </w:p>
    <w:p w14:paraId="6FF82055">
      <w:pPr>
        <w:widowControl/>
        <w:spacing w:line="560" w:lineRule="exact"/>
        <w:ind w:firstLine="720" w:firstLineChars="225"/>
        <w:rPr>
          <w:rFonts w:ascii="仿宋_GB2312" w:hAnsi="仿宋" w:cs="宋体"/>
          <w:szCs w:val="32"/>
        </w:rPr>
      </w:pPr>
      <w:r>
        <w:rPr>
          <w:rFonts w:hint="eastAsia" w:ascii="仿宋_GB2312" w:hAnsi="仿宋" w:cs="宋体"/>
          <w:szCs w:val="32"/>
        </w:rPr>
        <w:t>1.变更办学场所申请书；</w:t>
      </w:r>
    </w:p>
    <w:p w14:paraId="7065F4BE">
      <w:pPr>
        <w:widowControl/>
        <w:spacing w:line="560" w:lineRule="exact"/>
        <w:ind w:firstLine="720" w:firstLineChars="225"/>
        <w:rPr>
          <w:rFonts w:ascii="仿宋_GB2312" w:hAnsi="仿宋" w:cs="宋体"/>
          <w:szCs w:val="32"/>
        </w:rPr>
      </w:pPr>
      <w:r>
        <w:rPr>
          <w:rFonts w:hint="eastAsia" w:ascii="仿宋_GB2312" w:hAnsi="仿宋" w:cs="宋体"/>
          <w:szCs w:val="32"/>
        </w:rPr>
        <w:t>2.董事会或理事会决议；</w:t>
      </w:r>
    </w:p>
    <w:p w14:paraId="4163020F">
      <w:pPr>
        <w:widowControl/>
        <w:spacing w:line="560" w:lineRule="exact"/>
        <w:ind w:firstLine="720" w:firstLineChars="225"/>
        <w:rPr>
          <w:rFonts w:ascii="仿宋_GB2312" w:hAnsi="仿宋" w:cs="宋体"/>
          <w:szCs w:val="32"/>
        </w:rPr>
      </w:pPr>
      <w:r>
        <w:rPr>
          <w:rFonts w:hint="eastAsia" w:ascii="仿宋_GB2312" w:hAnsi="仿宋" w:cs="宋体"/>
          <w:szCs w:val="32"/>
        </w:rPr>
        <w:t>3新办学场所、场地、设施及其他办学条件的有效证明文件，及房屋安全和办学场地消防安全部门（或专业机构）提供的证明文件；</w:t>
      </w:r>
      <w:r>
        <w:rPr>
          <w:rFonts w:ascii="仿宋_GB2312" w:hAnsi="仿宋" w:cs="宋体"/>
          <w:szCs w:val="32"/>
        </w:rPr>
        <w:t xml:space="preserve"> </w:t>
      </w:r>
    </w:p>
    <w:p w14:paraId="19852F62">
      <w:pPr>
        <w:widowControl/>
        <w:spacing w:line="560" w:lineRule="exact"/>
        <w:ind w:firstLine="720" w:firstLineChars="225"/>
        <w:rPr>
          <w:rFonts w:ascii="仿宋_GB2312" w:hAnsi="仿宋" w:cs="宋体"/>
          <w:szCs w:val="32"/>
        </w:rPr>
      </w:pPr>
      <w:r>
        <w:rPr>
          <w:rFonts w:hint="eastAsia" w:ascii="仿宋_GB2312" w:hAnsi="仿宋" w:cs="宋体"/>
          <w:szCs w:val="32"/>
        </w:rPr>
        <w:t>4.审批机关认为必需的其他证明材料。</w:t>
      </w:r>
    </w:p>
    <w:p w14:paraId="5649A0B2">
      <w:pPr>
        <w:widowControl/>
        <w:spacing w:line="560" w:lineRule="exact"/>
        <w:ind w:firstLine="720" w:firstLineChars="225"/>
        <w:rPr>
          <w:rFonts w:ascii="仿宋_GB2312" w:hAnsi="仿宋" w:cs="宋体"/>
          <w:szCs w:val="32"/>
        </w:rPr>
      </w:pPr>
      <w:r>
        <w:rPr>
          <w:rFonts w:hint="eastAsia" w:ascii="仿宋_GB2312" w:hAnsi="仿宋" w:cs="宋体"/>
          <w:szCs w:val="32"/>
        </w:rPr>
        <w:t>校长、董事会或理事会成员的变更，应向所在区教育行政部门备案。</w:t>
      </w:r>
    </w:p>
    <w:p w14:paraId="5BEAFCA1">
      <w:pPr>
        <w:widowControl/>
        <w:spacing w:line="560" w:lineRule="exact"/>
        <w:ind w:firstLine="720" w:firstLineChars="225"/>
        <w:rPr>
          <w:rFonts w:ascii="仿宋_GB2312" w:hAnsi="仿宋" w:cs="宋体"/>
          <w:szCs w:val="32"/>
        </w:rPr>
      </w:pPr>
      <w:r>
        <w:rPr>
          <w:rFonts w:hint="eastAsia" w:ascii="仿宋_GB2312" w:hAnsi="仿宋" w:cs="宋体"/>
          <w:szCs w:val="32"/>
          <w:highlight w:val="yellow"/>
        </w:rPr>
        <w:t>跨区新设办学场所</w:t>
      </w:r>
      <w:r>
        <w:rPr>
          <w:rFonts w:ascii="仿宋_GB2312" w:hAnsi="仿宋" w:cs="宋体"/>
          <w:szCs w:val="32"/>
          <w:highlight w:val="yellow"/>
        </w:rPr>
        <w:t>，</w:t>
      </w:r>
      <w:r>
        <w:rPr>
          <w:rFonts w:hint="eastAsia" w:ascii="仿宋_GB2312" w:hAnsi="仿宋" w:cs="宋体"/>
          <w:szCs w:val="32"/>
          <w:highlight w:val="yellow"/>
        </w:rPr>
        <w:t>应向办学</w:t>
      </w:r>
      <w:r>
        <w:rPr>
          <w:rFonts w:ascii="仿宋_GB2312" w:hAnsi="仿宋" w:cs="宋体"/>
          <w:szCs w:val="32"/>
          <w:highlight w:val="yellow"/>
        </w:rPr>
        <w:t>场所</w:t>
      </w:r>
      <w:r>
        <w:rPr>
          <w:rFonts w:hint="eastAsia" w:ascii="仿宋_GB2312" w:hAnsi="仿宋" w:cs="宋体"/>
          <w:szCs w:val="32"/>
          <w:highlight w:val="yellow"/>
        </w:rPr>
        <w:t>所在的</w:t>
      </w:r>
      <w:r>
        <w:rPr>
          <w:rFonts w:ascii="仿宋_GB2312" w:hAnsi="仿宋" w:cs="宋体"/>
          <w:szCs w:val="32"/>
          <w:highlight w:val="yellow"/>
        </w:rPr>
        <w:t>区</w:t>
      </w:r>
      <w:r>
        <w:rPr>
          <w:rFonts w:hint="eastAsia" w:ascii="仿宋_GB2312" w:hAnsi="仿宋" w:cs="宋体"/>
          <w:szCs w:val="32"/>
          <w:highlight w:val="yellow"/>
        </w:rPr>
        <w:t>教育</w:t>
      </w:r>
      <w:r>
        <w:rPr>
          <w:rFonts w:ascii="仿宋_GB2312" w:hAnsi="仿宋" w:cs="宋体"/>
          <w:szCs w:val="32"/>
          <w:highlight w:val="yellow"/>
        </w:rPr>
        <w:t>行政部门</w:t>
      </w:r>
      <w:r>
        <w:rPr>
          <w:rFonts w:hint="eastAsia" w:ascii="仿宋_GB2312" w:hAnsi="仿宋" w:cs="宋体"/>
          <w:szCs w:val="32"/>
          <w:highlight w:val="yellow"/>
        </w:rPr>
        <w:t>提出</w:t>
      </w:r>
      <w:r>
        <w:rPr>
          <w:rFonts w:ascii="仿宋_GB2312" w:hAnsi="仿宋" w:cs="宋体"/>
          <w:szCs w:val="32"/>
          <w:highlight w:val="yellow"/>
        </w:rPr>
        <w:t>申请，按新设学校进行审批。</w:t>
      </w:r>
    </w:p>
    <w:p w14:paraId="335073C0">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学校名称、层次的变更，需报所在区教育行政部门核准，并提交相应材料：</w:t>
      </w:r>
    </w:p>
    <w:p w14:paraId="5C3E09E1">
      <w:pPr>
        <w:widowControl/>
        <w:spacing w:line="560" w:lineRule="exact"/>
        <w:ind w:firstLine="720" w:firstLineChars="225"/>
        <w:rPr>
          <w:rFonts w:ascii="仿宋_GB2312" w:hAnsi="仿宋" w:cs="宋体"/>
          <w:szCs w:val="32"/>
        </w:rPr>
      </w:pPr>
      <w:r>
        <w:rPr>
          <w:rFonts w:hint="eastAsia" w:ascii="仿宋_GB2312" w:hAnsi="仿宋" w:cs="宋体"/>
          <w:szCs w:val="32"/>
        </w:rPr>
        <w:t>（一）变更学校名称（同申请条件）。</w:t>
      </w:r>
    </w:p>
    <w:p w14:paraId="7A03E5BB">
      <w:pPr>
        <w:widowControl/>
        <w:spacing w:line="560" w:lineRule="exact"/>
        <w:ind w:firstLine="720" w:firstLineChars="225"/>
        <w:rPr>
          <w:rFonts w:ascii="仿宋_GB2312" w:hAnsi="仿宋" w:cs="宋体"/>
          <w:szCs w:val="32"/>
        </w:rPr>
      </w:pPr>
      <w:r>
        <w:rPr>
          <w:rFonts w:hint="eastAsia" w:ascii="仿宋_GB2312" w:hAnsi="仿宋" w:cs="宋体"/>
          <w:szCs w:val="32"/>
        </w:rPr>
        <w:t>（二）变更办学层次</w:t>
      </w:r>
    </w:p>
    <w:p w14:paraId="4B99F7DA">
      <w:pPr>
        <w:widowControl/>
        <w:spacing w:line="560" w:lineRule="exact"/>
        <w:ind w:firstLine="720" w:firstLineChars="225"/>
        <w:rPr>
          <w:rFonts w:ascii="仿宋_GB2312" w:hAnsi="仿宋" w:cs="宋体"/>
          <w:szCs w:val="32"/>
        </w:rPr>
      </w:pPr>
      <w:r>
        <w:rPr>
          <w:rFonts w:hint="eastAsia" w:ascii="仿宋_GB2312" w:hAnsi="仿宋" w:cs="宋体"/>
          <w:szCs w:val="32"/>
        </w:rPr>
        <w:t>1.变更办学层次申请书；</w:t>
      </w:r>
    </w:p>
    <w:p w14:paraId="334E2DBB">
      <w:pPr>
        <w:widowControl/>
        <w:spacing w:line="560" w:lineRule="exact"/>
        <w:ind w:firstLine="720" w:firstLineChars="225"/>
        <w:rPr>
          <w:rFonts w:ascii="仿宋_GB2312" w:hAnsi="仿宋" w:cs="宋体"/>
          <w:szCs w:val="32"/>
        </w:rPr>
      </w:pPr>
      <w:r>
        <w:rPr>
          <w:rFonts w:hint="eastAsia" w:ascii="仿宋_GB2312" w:hAnsi="仿宋" w:cs="宋体"/>
          <w:szCs w:val="32"/>
        </w:rPr>
        <w:t>2.董事会或理事会决议；</w:t>
      </w:r>
    </w:p>
    <w:p w14:paraId="1C7AE5C8">
      <w:pPr>
        <w:widowControl/>
        <w:spacing w:line="560" w:lineRule="exact"/>
        <w:ind w:firstLine="720" w:firstLineChars="225"/>
        <w:rPr>
          <w:rFonts w:ascii="仿宋_GB2312" w:hAnsi="仿宋" w:cs="宋体"/>
          <w:szCs w:val="32"/>
        </w:rPr>
      </w:pPr>
      <w:r>
        <w:rPr>
          <w:rFonts w:hint="eastAsia" w:ascii="仿宋_GB2312" w:hAnsi="仿宋" w:cs="宋体"/>
          <w:szCs w:val="32"/>
        </w:rPr>
        <w:t>3.可行性报告；</w:t>
      </w:r>
    </w:p>
    <w:p w14:paraId="2D1B202A">
      <w:pPr>
        <w:widowControl/>
        <w:spacing w:line="560" w:lineRule="exact"/>
        <w:ind w:firstLine="720" w:firstLineChars="225"/>
        <w:rPr>
          <w:rFonts w:ascii="仿宋_GB2312" w:hAnsi="仿宋" w:cs="宋体"/>
          <w:szCs w:val="32"/>
        </w:rPr>
      </w:pPr>
      <w:r>
        <w:rPr>
          <w:rFonts w:hint="eastAsia" w:ascii="仿宋_GB2312" w:hAnsi="仿宋" w:cs="宋体"/>
          <w:szCs w:val="32"/>
        </w:rPr>
        <w:t>4.课程安排、教材选择；</w:t>
      </w:r>
    </w:p>
    <w:p w14:paraId="4AC3392A">
      <w:pPr>
        <w:widowControl/>
        <w:spacing w:line="560" w:lineRule="exact"/>
        <w:ind w:firstLine="720" w:firstLineChars="225"/>
        <w:rPr>
          <w:rFonts w:ascii="仿宋_GB2312" w:hAnsi="仿宋" w:cs="宋体"/>
          <w:szCs w:val="32"/>
        </w:rPr>
      </w:pPr>
      <w:r>
        <w:rPr>
          <w:rFonts w:hint="eastAsia" w:ascii="仿宋_GB2312" w:hAnsi="仿宋" w:cs="宋体"/>
          <w:szCs w:val="32"/>
        </w:rPr>
        <w:t>5.校长及教师聘请情况；</w:t>
      </w:r>
    </w:p>
    <w:p w14:paraId="195DDB9E">
      <w:pPr>
        <w:widowControl/>
        <w:spacing w:line="560" w:lineRule="exact"/>
        <w:ind w:firstLine="720" w:firstLineChars="225"/>
        <w:rPr>
          <w:rFonts w:ascii="仿宋_GB2312" w:hAnsi="仿宋" w:cs="宋体"/>
          <w:szCs w:val="32"/>
        </w:rPr>
      </w:pPr>
      <w:r>
        <w:rPr>
          <w:rFonts w:hint="eastAsia" w:ascii="仿宋_GB2312" w:hAnsi="仿宋" w:cs="宋体"/>
          <w:szCs w:val="32"/>
        </w:rPr>
        <w:t>6.办学场所设置情况；</w:t>
      </w:r>
    </w:p>
    <w:p w14:paraId="4AE5A304">
      <w:pPr>
        <w:widowControl/>
        <w:spacing w:line="560" w:lineRule="exact"/>
        <w:ind w:firstLine="720" w:firstLineChars="225"/>
        <w:rPr>
          <w:rFonts w:ascii="仿宋_GB2312" w:hAnsi="仿宋" w:cs="宋体"/>
          <w:szCs w:val="32"/>
        </w:rPr>
      </w:pPr>
      <w:r>
        <w:rPr>
          <w:rFonts w:ascii="仿宋_GB2312" w:hAnsi="仿宋" w:cs="宋体"/>
          <w:szCs w:val="32"/>
        </w:rPr>
        <w:t>7</w:t>
      </w:r>
      <w:r>
        <w:rPr>
          <w:rFonts w:hint="eastAsia" w:ascii="仿宋_GB2312" w:hAnsi="仿宋" w:cs="宋体"/>
          <w:szCs w:val="32"/>
        </w:rPr>
        <w:t>. 审批机关认为必需的其他证明材料。</w:t>
      </w:r>
    </w:p>
    <w:p w14:paraId="2CEC227D">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学校有下列情形之一的，应当终止：</w:t>
      </w:r>
    </w:p>
    <w:p w14:paraId="3F096388">
      <w:pPr>
        <w:widowControl/>
        <w:spacing w:line="560" w:lineRule="exact"/>
        <w:ind w:firstLine="899" w:firstLineChars="281"/>
        <w:rPr>
          <w:rFonts w:ascii="仿宋_GB2312" w:hAnsi="仿宋" w:cs="宋体"/>
          <w:szCs w:val="32"/>
        </w:rPr>
      </w:pPr>
      <w:r>
        <w:rPr>
          <w:rFonts w:hint="eastAsia" w:ascii="仿宋_GB2312" w:hAnsi="仿宋" w:cs="宋体"/>
          <w:szCs w:val="32"/>
        </w:rPr>
        <w:t>（一）根据章程规定要求终止，并经所在区教育行政部门批准的；</w:t>
      </w:r>
    </w:p>
    <w:p w14:paraId="40B77B72">
      <w:pPr>
        <w:widowControl/>
        <w:spacing w:line="560" w:lineRule="exact"/>
        <w:ind w:firstLine="899" w:firstLineChars="281"/>
        <w:rPr>
          <w:rFonts w:ascii="仿宋_GB2312" w:hAnsi="仿宋" w:cs="宋体"/>
          <w:szCs w:val="32"/>
        </w:rPr>
      </w:pPr>
      <w:r>
        <w:rPr>
          <w:rFonts w:hint="eastAsia" w:ascii="仿宋_GB2312" w:hAnsi="仿宋" w:cs="宋体"/>
          <w:szCs w:val="32"/>
        </w:rPr>
        <w:t>（二）被吊销《北京市外籍人员子女学校办学许可证》的；</w:t>
      </w:r>
    </w:p>
    <w:p w14:paraId="241747A7">
      <w:pPr>
        <w:widowControl/>
        <w:spacing w:line="560" w:lineRule="exact"/>
        <w:ind w:firstLine="899" w:firstLineChars="281"/>
        <w:rPr>
          <w:rFonts w:ascii="仿宋_GB2312" w:hAnsi="仿宋" w:cs="宋体"/>
          <w:szCs w:val="32"/>
        </w:rPr>
      </w:pPr>
      <w:r>
        <w:rPr>
          <w:rFonts w:hint="eastAsia" w:ascii="仿宋_GB2312" w:hAnsi="仿宋" w:cs="宋体"/>
          <w:szCs w:val="32"/>
          <w:highlight w:val="yellow"/>
        </w:rPr>
        <w:t>（三）因资不抵债无法继续办学；</w:t>
      </w:r>
    </w:p>
    <w:p w14:paraId="1D71FC81">
      <w:pPr>
        <w:widowControl/>
        <w:spacing w:line="560" w:lineRule="exact"/>
        <w:ind w:firstLine="899" w:firstLineChars="281"/>
        <w:rPr>
          <w:rFonts w:ascii="仿宋_GB2312" w:hAnsi="仿宋" w:cs="宋体"/>
          <w:szCs w:val="32"/>
        </w:rPr>
      </w:pPr>
      <w:r>
        <w:rPr>
          <w:rFonts w:hint="eastAsia" w:ascii="仿宋_GB2312" w:hAnsi="仿宋" w:cs="宋体"/>
          <w:szCs w:val="32"/>
        </w:rPr>
        <w:t>（四）其他依法应终止的情况。</w:t>
      </w:r>
    </w:p>
    <w:p w14:paraId="1BCDBEA1">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学校终止时，应该妥善安置学生和教职员工。</w:t>
      </w:r>
    </w:p>
    <w:p w14:paraId="401D3DC0">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学校终止时，应根据章程的规定，参照中国有关法律法规规定进行财务清算。</w:t>
      </w:r>
    </w:p>
    <w:p w14:paraId="06EAF922">
      <w:pPr>
        <w:widowControl/>
        <w:spacing w:line="560" w:lineRule="exact"/>
        <w:rPr>
          <w:rFonts w:ascii="仿宋_GB2312" w:hAnsi="仿宋" w:cs="宋体"/>
          <w:szCs w:val="32"/>
        </w:rPr>
      </w:pPr>
      <w:r>
        <w:rPr>
          <w:rFonts w:hint="eastAsia" w:ascii="仿宋_GB2312" w:hAnsi="仿宋" w:cs="宋体"/>
          <w:szCs w:val="32"/>
        </w:rPr>
        <w:t xml:space="preserve">    学校自己要求终止的，由学校组织清算；被所在区教育行政部门依法撤销的，由所在区教育行政部门监督</w:t>
      </w:r>
      <w:r>
        <w:rPr>
          <w:rFonts w:ascii="仿宋_GB2312" w:hAnsi="仿宋" w:cs="宋体"/>
          <w:szCs w:val="32"/>
        </w:rPr>
        <w:t>指导学校</w:t>
      </w:r>
      <w:r>
        <w:rPr>
          <w:rFonts w:hint="eastAsia" w:ascii="仿宋_GB2312" w:hAnsi="仿宋" w:cs="宋体"/>
          <w:szCs w:val="32"/>
        </w:rPr>
        <w:t xml:space="preserve">组织清算；因资不抵债无法继续办学而被终止的，由人民法院组织清算。 </w:t>
      </w:r>
    </w:p>
    <w:p w14:paraId="2E116930">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学校终止后，对学校的财产按照下列顺序清偿：</w:t>
      </w:r>
    </w:p>
    <w:p w14:paraId="21BBA875">
      <w:pPr>
        <w:widowControl/>
        <w:spacing w:line="560" w:lineRule="exact"/>
        <w:ind w:firstLine="640" w:firstLineChars="200"/>
        <w:rPr>
          <w:rFonts w:ascii="仿宋_GB2312" w:hAnsi="仿宋" w:cs="宋体"/>
          <w:szCs w:val="32"/>
        </w:rPr>
      </w:pPr>
      <w:r>
        <w:rPr>
          <w:rFonts w:hint="eastAsia" w:ascii="仿宋_GB2312" w:hAnsi="仿宋" w:cs="宋体"/>
          <w:szCs w:val="32"/>
        </w:rPr>
        <w:t>（一）应退受教育者学费、杂费和其他费用；</w:t>
      </w:r>
    </w:p>
    <w:p w14:paraId="7539946F">
      <w:pPr>
        <w:widowControl/>
        <w:spacing w:line="560" w:lineRule="exact"/>
        <w:ind w:firstLine="640" w:firstLineChars="200"/>
        <w:rPr>
          <w:rFonts w:ascii="仿宋_GB2312" w:hAnsi="仿宋" w:cs="宋体"/>
          <w:szCs w:val="32"/>
        </w:rPr>
      </w:pPr>
      <w:r>
        <w:rPr>
          <w:rFonts w:hint="eastAsia" w:ascii="仿宋_GB2312" w:hAnsi="仿宋" w:cs="宋体"/>
          <w:szCs w:val="32"/>
        </w:rPr>
        <w:t>（二）应发教职工的工资及应缴纳的社会保险费用；</w:t>
      </w:r>
    </w:p>
    <w:p w14:paraId="463E62DD">
      <w:pPr>
        <w:widowControl/>
        <w:spacing w:line="560" w:lineRule="exact"/>
        <w:ind w:firstLine="640" w:firstLineChars="200"/>
        <w:rPr>
          <w:rFonts w:ascii="仿宋_GB2312" w:hAnsi="仿宋" w:cs="宋体"/>
          <w:szCs w:val="32"/>
        </w:rPr>
      </w:pPr>
      <w:r>
        <w:rPr>
          <w:rFonts w:hint="eastAsia" w:ascii="仿宋_GB2312" w:hAnsi="仿宋" w:cs="宋体"/>
          <w:szCs w:val="32"/>
        </w:rPr>
        <w:t>（三）偿还其他债务。</w:t>
      </w:r>
    </w:p>
    <w:p w14:paraId="49E040F3">
      <w:pPr>
        <w:widowControl/>
        <w:tabs>
          <w:tab w:val="left" w:pos="1440"/>
        </w:tabs>
        <w:spacing w:line="560" w:lineRule="exact"/>
        <w:ind w:firstLine="640" w:firstLineChars="200"/>
        <w:rPr>
          <w:rFonts w:ascii="仿宋_GB2312" w:hAnsi="仿宋" w:cs="宋体"/>
          <w:szCs w:val="32"/>
        </w:rPr>
      </w:pPr>
      <w:r>
        <w:rPr>
          <w:rFonts w:ascii="仿宋_GB2312" w:hAnsi="仿宋" w:cs="宋体"/>
          <w:szCs w:val="32"/>
        </w:rPr>
        <w:t>学校清偿上述债务后的剩余财产，按照有关法律、行政法规的规定处理。</w:t>
      </w:r>
    </w:p>
    <w:p w14:paraId="37E4A9B1">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终止的学校，应当将学校办学许可证交回所在区教育行政部门，并依法办理法人注销登记手续。</w:t>
      </w:r>
    </w:p>
    <w:p w14:paraId="3AE2D930">
      <w:pPr>
        <w:widowControl/>
        <w:spacing w:line="560" w:lineRule="exact"/>
        <w:jc w:val="center"/>
        <w:rPr>
          <w:rFonts w:ascii="仿宋_GB2312" w:hAnsi="仿宋" w:cs="宋体"/>
          <w:b/>
          <w:szCs w:val="32"/>
        </w:rPr>
      </w:pPr>
    </w:p>
    <w:p w14:paraId="443A34D5">
      <w:pPr>
        <w:widowControl/>
        <w:spacing w:line="560" w:lineRule="exact"/>
        <w:jc w:val="center"/>
        <w:rPr>
          <w:rFonts w:ascii="仿宋_GB2312" w:hAnsi="仿宋" w:cs="宋体"/>
          <w:b/>
          <w:szCs w:val="32"/>
        </w:rPr>
      </w:pPr>
      <w:r>
        <w:rPr>
          <w:rFonts w:hint="eastAsia" w:ascii="仿宋_GB2312" w:hAnsi="仿宋" w:cs="宋体"/>
          <w:b/>
          <w:szCs w:val="32"/>
        </w:rPr>
        <w:t>第六章  法律责任</w:t>
      </w:r>
    </w:p>
    <w:p w14:paraId="3071CB0A">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学校有下列行为之一的，参照《中华人民共和国民办教育促进法》第六十二条进行处罚：</w:t>
      </w:r>
    </w:p>
    <w:p w14:paraId="293FE201">
      <w:pPr>
        <w:widowControl/>
        <w:spacing w:line="560" w:lineRule="exact"/>
        <w:ind w:firstLine="640" w:firstLineChars="200"/>
        <w:rPr>
          <w:rFonts w:ascii="仿宋_GB2312" w:hAnsi="仿宋" w:cs="宋体"/>
          <w:szCs w:val="32"/>
        </w:rPr>
      </w:pPr>
      <w:r>
        <w:rPr>
          <w:rFonts w:hint="eastAsia" w:ascii="仿宋_GB2312" w:hAnsi="仿宋" w:cs="宋体"/>
          <w:szCs w:val="32"/>
        </w:rPr>
        <w:t>（一）擅自分立、合并学校的；</w:t>
      </w:r>
    </w:p>
    <w:p w14:paraId="05E73AA2">
      <w:pPr>
        <w:widowControl/>
        <w:spacing w:line="560" w:lineRule="exact"/>
        <w:ind w:firstLine="640" w:firstLineChars="200"/>
        <w:rPr>
          <w:rFonts w:ascii="仿宋_GB2312" w:hAnsi="仿宋" w:cs="宋体"/>
          <w:szCs w:val="32"/>
        </w:rPr>
      </w:pPr>
      <w:r>
        <w:rPr>
          <w:rFonts w:hint="eastAsia" w:ascii="仿宋_GB2312" w:hAnsi="仿宋" w:cs="宋体"/>
          <w:szCs w:val="32"/>
        </w:rPr>
        <w:t>（二）擅自改变学校名称、层次、类别和举办者的；</w:t>
      </w:r>
    </w:p>
    <w:p w14:paraId="1BE18058">
      <w:pPr>
        <w:widowControl/>
        <w:spacing w:line="560" w:lineRule="exact"/>
        <w:ind w:firstLine="640" w:firstLineChars="200"/>
        <w:rPr>
          <w:rFonts w:ascii="仿宋_GB2312" w:hAnsi="仿宋" w:cs="宋体"/>
          <w:szCs w:val="32"/>
        </w:rPr>
      </w:pPr>
      <w:r>
        <w:rPr>
          <w:rFonts w:hint="eastAsia" w:ascii="仿宋_GB2312" w:hAnsi="仿宋" w:cs="宋体"/>
          <w:szCs w:val="32"/>
        </w:rPr>
        <w:t>（三）发布虚假招生简章或者广告，骗取钱财的；</w:t>
      </w:r>
    </w:p>
    <w:p w14:paraId="5E7A7588">
      <w:pPr>
        <w:widowControl/>
        <w:spacing w:line="560" w:lineRule="exact"/>
        <w:ind w:firstLine="640" w:firstLineChars="200"/>
        <w:rPr>
          <w:rFonts w:ascii="仿宋_GB2312" w:hAnsi="仿宋" w:cs="宋体"/>
          <w:szCs w:val="32"/>
        </w:rPr>
      </w:pPr>
      <w:r>
        <w:rPr>
          <w:rFonts w:hint="eastAsia" w:ascii="仿宋_GB2312" w:hAnsi="仿宋" w:cs="宋体"/>
          <w:szCs w:val="32"/>
        </w:rPr>
        <w:t>（四）非法颁发或者伪造学历证书、结业证书的；</w:t>
      </w:r>
    </w:p>
    <w:p w14:paraId="72F8D3F6">
      <w:pPr>
        <w:widowControl/>
        <w:spacing w:line="560" w:lineRule="exact"/>
        <w:ind w:firstLine="640" w:firstLineChars="200"/>
        <w:rPr>
          <w:rFonts w:ascii="仿宋_GB2312" w:hAnsi="仿宋" w:cs="宋体"/>
          <w:szCs w:val="32"/>
        </w:rPr>
      </w:pPr>
      <w:r>
        <w:rPr>
          <w:rFonts w:hint="eastAsia" w:ascii="仿宋_GB2312" w:hAnsi="仿宋" w:cs="宋体"/>
          <w:szCs w:val="32"/>
        </w:rPr>
        <w:t>（五）管理混乱严重影响教育教学，产生恶劣社会影响的；</w:t>
      </w:r>
    </w:p>
    <w:p w14:paraId="4E4429D2">
      <w:pPr>
        <w:widowControl/>
        <w:spacing w:line="560" w:lineRule="exact"/>
        <w:ind w:firstLine="640" w:firstLineChars="200"/>
        <w:rPr>
          <w:rFonts w:ascii="仿宋_GB2312" w:hAnsi="仿宋" w:cs="宋体"/>
          <w:szCs w:val="32"/>
        </w:rPr>
      </w:pPr>
      <w:r>
        <w:rPr>
          <w:rFonts w:hint="eastAsia" w:ascii="仿宋_GB2312" w:hAnsi="仿宋" w:cs="宋体"/>
          <w:szCs w:val="32"/>
        </w:rPr>
        <w:t>（六）提交虚假证明文件或者采取其他欺诈手段隐瞒重要事实骗取办学许可证的；</w:t>
      </w:r>
    </w:p>
    <w:p w14:paraId="36176F53">
      <w:pPr>
        <w:widowControl/>
        <w:spacing w:line="560" w:lineRule="exact"/>
        <w:ind w:firstLine="640" w:firstLineChars="200"/>
        <w:rPr>
          <w:rFonts w:ascii="仿宋_GB2312" w:hAnsi="仿宋" w:cs="宋体"/>
          <w:szCs w:val="32"/>
        </w:rPr>
      </w:pPr>
      <w:r>
        <w:rPr>
          <w:rFonts w:hint="eastAsia" w:ascii="仿宋_GB2312" w:hAnsi="仿宋" w:cs="宋体"/>
          <w:szCs w:val="32"/>
        </w:rPr>
        <w:t>（七）伪造、变造、买卖、出租、出借办学许可证的；</w:t>
      </w:r>
    </w:p>
    <w:p w14:paraId="3E486117">
      <w:pPr>
        <w:widowControl/>
        <w:spacing w:line="560" w:lineRule="exact"/>
        <w:ind w:firstLine="640" w:firstLineChars="200"/>
        <w:rPr>
          <w:rFonts w:ascii="仿宋_GB2312" w:hAnsi="仿宋" w:cs="宋体"/>
          <w:szCs w:val="32"/>
        </w:rPr>
      </w:pPr>
      <w:r>
        <w:rPr>
          <w:rFonts w:hint="eastAsia" w:ascii="仿宋_GB2312" w:hAnsi="仿宋" w:cs="宋体"/>
          <w:szCs w:val="32"/>
        </w:rPr>
        <w:t>（八）恶意终止办学、抽逃资金或者挪用办学经费的。</w:t>
      </w:r>
    </w:p>
    <w:p w14:paraId="051C1E1B">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违反本办法的规定，未经批准擅自设立学校，由所在区教育行政部门会同相关部门参照《中华人民共和国民办教育促进法》第六十四条进行处罚。</w:t>
      </w:r>
    </w:p>
    <w:p w14:paraId="722F9348">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违反本办法，有下列情况之一的，限期整顿或者停办。</w:t>
      </w:r>
    </w:p>
    <w:p w14:paraId="2005F678">
      <w:pPr>
        <w:widowControl/>
        <w:spacing w:line="560" w:lineRule="exact"/>
        <w:ind w:firstLine="640" w:firstLineChars="200"/>
        <w:rPr>
          <w:rFonts w:ascii="仿宋_GB2312" w:hAnsi="仿宋" w:cs="宋体"/>
          <w:szCs w:val="32"/>
        </w:rPr>
      </w:pPr>
      <w:r>
        <w:rPr>
          <w:rFonts w:hint="eastAsia" w:ascii="仿宋_GB2312" w:hAnsi="仿宋" w:cs="宋体"/>
          <w:szCs w:val="32"/>
        </w:rPr>
        <w:t>（一）办学资源（包括资金、生源和师资）严重不足，无法正常运行的；</w:t>
      </w:r>
    </w:p>
    <w:p w14:paraId="47393254">
      <w:pPr>
        <w:widowControl/>
        <w:spacing w:line="560" w:lineRule="exact"/>
        <w:ind w:firstLine="640" w:firstLineChars="200"/>
        <w:rPr>
          <w:rFonts w:ascii="仿宋_GB2312" w:hAnsi="仿宋" w:cs="宋体"/>
          <w:szCs w:val="32"/>
        </w:rPr>
      </w:pPr>
      <w:r>
        <w:rPr>
          <w:rFonts w:hint="eastAsia" w:ascii="仿宋_GB2312" w:hAnsi="仿宋" w:cs="宋体"/>
          <w:szCs w:val="32"/>
        </w:rPr>
        <w:t>（二）从事工商业活动及其它营利活动的；</w:t>
      </w:r>
    </w:p>
    <w:p w14:paraId="3B134DC5">
      <w:pPr>
        <w:widowControl/>
        <w:spacing w:line="560" w:lineRule="exact"/>
        <w:ind w:firstLine="640" w:firstLineChars="200"/>
        <w:rPr>
          <w:rFonts w:ascii="仿宋_GB2312" w:hAnsi="仿宋" w:cs="宋体"/>
          <w:szCs w:val="32"/>
        </w:rPr>
      </w:pPr>
      <w:r>
        <w:rPr>
          <w:rFonts w:hint="eastAsia" w:ascii="仿宋_GB2312" w:hAnsi="仿宋" w:cs="宋体"/>
          <w:szCs w:val="32"/>
        </w:rPr>
        <w:t>（三）从事违反中国法律、法规活动的。</w:t>
      </w:r>
    </w:p>
    <w:p w14:paraId="5DD52239">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学校违反国家有关税收、收费、外汇、财务管理等法律、法规的，由有关部门依法予以处理。</w:t>
      </w:r>
    </w:p>
    <w:p w14:paraId="6BA9D7E0">
      <w:pPr>
        <w:widowControl/>
        <w:spacing w:line="560" w:lineRule="exact"/>
        <w:rPr>
          <w:rFonts w:ascii="仿宋_GB2312" w:hAnsi="仿宋" w:cs="宋体"/>
          <w:szCs w:val="32"/>
        </w:rPr>
      </w:pPr>
    </w:p>
    <w:p w14:paraId="49A8E219">
      <w:pPr>
        <w:widowControl/>
        <w:spacing w:line="560" w:lineRule="exact"/>
        <w:jc w:val="center"/>
        <w:rPr>
          <w:rFonts w:ascii="仿宋_GB2312" w:hAnsi="仿宋" w:cs="宋体"/>
          <w:b/>
          <w:szCs w:val="32"/>
        </w:rPr>
      </w:pPr>
      <w:r>
        <w:rPr>
          <w:rFonts w:hint="eastAsia" w:ascii="仿宋_GB2312" w:hAnsi="仿宋" w:cs="宋体"/>
          <w:b/>
          <w:szCs w:val="32"/>
        </w:rPr>
        <w:t>第七章  附则</w:t>
      </w:r>
    </w:p>
    <w:p w14:paraId="40C822FC">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本办法发布前已经批准成立的学校，应逐步达到本办法规定的要求。</w:t>
      </w:r>
    </w:p>
    <w:p w14:paraId="36A6334C">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驻中国外交机构开办的外交人员子女学校的管理，不适用本办法。</w:t>
      </w:r>
    </w:p>
    <w:p w14:paraId="158D5629">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本办法由北京市教育委员会予以解释。</w:t>
      </w:r>
    </w:p>
    <w:p w14:paraId="37E5587B">
      <w:pPr>
        <w:widowControl/>
        <w:numPr>
          <w:ilvl w:val="0"/>
          <w:numId w:val="1"/>
        </w:numPr>
        <w:tabs>
          <w:tab w:val="left" w:pos="1440"/>
          <w:tab w:val="clear" w:pos="1920"/>
        </w:tabs>
        <w:spacing w:line="560" w:lineRule="exact"/>
        <w:ind w:left="0" w:firstLine="540"/>
        <w:rPr>
          <w:rFonts w:ascii="仿宋_GB2312" w:hAnsi="仿宋" w:cs="宋体"/>
          <w:szCs w:val="32"/>
        </w:rPr>
      </w:pPr>
      <w:r>
        <w:rPr>
          <w:rFonts w:hint="eastAsia" w:ascii="仿宋_GB2312" w:hAnsi="仿宋" w:cs="宋体"/>
          <w:szCs w:val="32"/>
        </w:rPr>
        <w:t>本办法自20</w:t>
      </w:r>
      <w:r>
        <w:rPr>
          <w:rFonts w:ascii="仿宋_GB2312" w:hAnsi="仿宋" w:cs="宋体"/>
          <w:szCs w:val="32"/>
        </w:rPr>
        <w:t xml:space="preserve">  </w:t>
      </w:r>
      <w:r>
        <w:rPr>
          <w:rFonts w:hint="eastAsia" w:ascii="仿宋_GB2312" w:hAnsi="仿宋" w:cs="宋体"/>
          <w:szCs w:val="32"/>
        </w:rPr>
        <w:t>年</w:t>
      </w:r>
      <w:r>
        <w:rPr>
          <w:rFonts w:ascii="仿宋_GB2312" w:hAnsi="仿宋" w:cs="宋体"/>
          <w:szCs w:val="32"/>
        </w:rPr>
        <w:t>XX</w:t>
      </w:r>
      <w:r>
        <w:rPr>
          <w:rFonts w:hint="eastAsia" w:ascii="仿宋_GB2312" w:hAnsi="仿宋" w:cs="宋体"/>
          <w:szCs w:val="32"/>
        </w:rPr>
        <w:t>月</w:t>
      </w:r>
      <w:r>
        <w:rPr>
          <w:rFonts w:ascii="仿宋_GB2312" w:hAnsi="仿宋" w:cs="宋体"/>
          <w:szCs w:val="32"/>
        </w:rPr>
        <w:t>XX</w:t>
      </w:r>
      <w:r>
        <w:rPr>
          <w:rFonts w:hint="eastAsia" w:ascii="仿宋_GB2312" w:hAnsi="仿宋" w:cs="宋体"/>
          <w:szCs w:val="32"/>
        </w:rPr>
        <w:t xml:space="preserve">日起施行，《北京市外籍人员子女学校管理办法（试行）》（京教外[2017]38号）同时废止。 </w:t>
      </w:r>
    </w:p>
    <w:p w14:paraId="26C75FC0">
      <w:pPr>
        <w:spacing w:line="560" w:lineRule="exact"/>
        <w:rPr>
          <w:rFonts w:ascii="仿宋_GB2312" w:hAnsi="仿宋"/>
          <w:szCs w:val="32"/>
        </w:rPr>
      </w:pPr>
    </w:p>
    <w:p w14:paraId="36D66CED">
      <w:pPr>
        <w:spacing w:line="560" w:lineRule="exact"/>
        <w:rPr>
          <w:rFonts w:ascii="仿宋_GB2312" w:hAnsi="仿宋"/>
          <w:szCs w:val="32"/>
        </w:rPr>
      </w:pPr>
    </w:p>
    <w:p w14:paraId="419A77A3">
      <w:pPr>
        <w:spacing w:line="560" w:lineRule="exact"/>
        <w:rPr>
          <w:rFonts w:ascii="仿宋_GB2312" w:hAnsi="仿宋"/>
          <w:szCs w:val="32"/>
        </w:rPr>
      </w:pPr>
    </w:p>
    <w:p w14:paraId="23258BFF">
      <w:pPr>
        <w:spacing w:line="700" w:lineRule="exact"/>
      </w:pPr>
    </w:p>
    <w:sectPr>
      <w:footerReference r:id="rId3" w:type="default"/>
      <w:footerReference r:id="rId4" w:type="even"/>
      <w:type w:val="continuous"/>
      <w:pgSz w:w="11906" w:h="16838"/>
      <w:pgMar w:top="2268" w:right="1531" w:bottom="1985" w:left="1531" w:header="851" w:footer="1418" w:gutter="0"/>
      <w:cols w:space="720" w:num="1"/>
      <w:docGrid w:type="lines" w:linePitch="577"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69BC">
    <w:pPr>
      <w:pStyle w:val="3"/>
      <w:framePr w:wrap="around" w:vAnchor="text" w:hAnchor="margin" w:xAlign="outside" w:y="1"/>
      <w:rPr>
        <w:rStyle w:val="8"/>
        <w:sz w:val="28"/>
        <w:szCs w:val="28"/>
      </w:rPr>
    </w:pPr>
    <w:r>
      <w:rPr>
        <w:rStyle w:val="8"/>
        <w:rFonts w:hint="eastAsia"/>
        <w:sz w:val="28"/>
        <w:szCs w:val="28"/>
      </w:rPr>
      <w:t>—</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16</w:t>
    </w:r>
    <w:r>
      <w:rPr>
        <w:sz w:val="28"/>
        <w:szCs w:val="28"/>
      </w:rPr>
      <w:fldChar w:fldCharType="end"/>
    </w:r>
    <w:r>
      <w:rPr>
        <w:rStyle w:val="8"/>
        <w:rFonts w:hint="eastAsia"/>
        <w:sz w:val="28"/>
        <w:szCs w:val="28"/>
      </w:rPr>
      <w:t>—</w:t>
    </w:r>
  </w:p>
  <w:p w14:paraId="1EF66AE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1693">
    <w:pPr>
      <w:pStyle w:val="3"/>
      <w:framePr w:wrap="around" w:vAnchor="text" w:hAnchor="margin" w:xAlign="center" w:y="1"/>
      <w:rPr>
        <w:rStyle w:val="8"/>
      </w:rPr>
    </w:pPr>
    <w:r>
      <w:fldChar w:fldCharType="begin"/>
    </w:r>
    <w:r>
      <w:rPr>
        <w:rStyle w:val="8"/>
      </w:rPr>
      <w:instrText xml:space="preserve">PAGE  </w:instrText>
    </w:r>
    <w:r>
      <w:fldChar w:fldCharType="end"/>
    </w:r>
  </w:p>
  <w:p w14:paraId="7B2B57D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1424E"/>
    <w:multiLevelType w:val="multilevel"/>
    <w:tmpl w:val="5CB1424E"/>
    <w:lvl w:ilvl="0" w:tentative="0">
      <w:start w:val="2"/>
      <w:numFmt w:val="japaneseCounting"/>
      <w:lvlText w:val="第%1条"/>
      <w:lvlJc w:val="left"/>
      <w:pPr>
        <w:tabs>
          <w:tab w:val="left" w:pos="1920"/>
        </w:tabs>
        <w:ind w:left="1920" w:hanging="1440"/>
      </w:pPr>
      <w:rPr>
        <w:rFonts w:hint="default"/>
        <w:color w:val="auto"/>
        <w:lang w:val="en-U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9C"/>
    <w:rsid w:val="000153E8"/>
    <w:rsid w:val="00024255"/>
    <w:rsid w:val="0002489F"/>
    <w:rsid w:val="00025095"/>
    <w:rsid w:val="0003420D"/>
    <w:rsid w:val="000436E6"/>
    <w:rsid w:val="000440A4"/>
    <w:rsid w:val="00075E95"/>
    <w:rsid w:val="000B0878"/>
    <w:rsid w:val="000D53D6"/>
    <w:rsid w:val="000E2EF0"/>
    <w:rsid w:val="00116791"/>
    <w:rsid w:val="00121436"/>
    <w:rsid w:val="0012492E"/>
    <w:rsid w:val="001343A8"/>
    <w:rsid w:val="001635DB"/>
    <w:rsid w:val="00186FFB"/>
    <w:rsid w:val="00195887"/>
    <w:rsid w:val="001D352D"/>
    <w:rsid w:val="001F31B3"/>
    <w:rsid w:val="00202EB7"/>
    <w:rsid w:val="002102FD"/>
    <w:rsid w:val="00216991"/>
    <w:rsid w:val="0022052B"/>
    <w:rsid w:val="002226AB"/>
    <w:rsid w:val="00226D37"/>
    <w:rsid w:val="002507C5"/>
    <w:rsid w:val="00256775"/>
    <w:rsid w:val="002859F9"/>
    <w:rsid w:val="002A44B3"/>
    <w:rsid w:val="002A5982"/>
    <w:rsid w:val="002B03EF"/>
    <w:rsid w:val="002D5AD4"/>
    <w:rsid w:val="0030186F"/>
    <w:rsid w:val="00304E1F"/>
    <w:rsid w:val="0030686F"/>
    <w:rsid w:val="003117FA"/>
    <w:rsid w:val="003160FF"/>
    <w:rsid w:val="003219BA"/>
    <w:rsid w:val="00322043"/>
    <w:rsid w:val="003221D1"/>
    <w:rsid w:val="003336F5"/>
    <w:rsid w:val="00335942"/>
    <w:rsid w:val="00356908"/>
    <w:rsid w:val="003617E9"/>
    <w:rsid w:val="00365837"/>
    <w:rsid w:val="003831BD"/>
    <w:rsid w:val="003A279F"/>
    <w:rsid w:val="003B478A"/>
    <w:rsid w:val="003C4938"/>
    <w:rsid w:val="003E5F6E"/>
    <w:rsid w:val="0040713E"/>
    <w:rsid w:val="00412566"/>
    <w:rsid w:val="0044152C"/>
    <w:rsid w:val="0045219C"/>
    <w:rsid w:val="00475E4D"/>
    <w:rsid w:val="0047699A"/>
    <w:rsid w:val="00491AA0"/>
    <w:rsid w:val="004B59F0"/>
    <w:rsid w:val="004D6DC5"/>
    <w:rsid w:val="004F127D"/>
    <w:rsid w:val="00511D80"/>
    <w:rsid w:val="00514AC6"/>
    <w:rsid w:val="00524154"/>
    <w:rsid w:val="0056182E"/>
    <w:rsid w:val="005919B0"/>
    <w:rsid w:val="0059696C"/>
    <w:rsid w:val="00597BBF"/>
    <w:rsid w:val="00597EA1"/>
    <w:rsid w:val="005B6580"/>
    <w:rsid w:val="005C0D92"/>
    <w:rsid w:val="005D0563"/>
    <w:rsid w:val="005D3111"/>
    <w:rsid w:val="005F48A5"/>
    <w:rsid w:val="006002B4"/>
    <w:rsid w:val="006306FE"/>
    <w:rsid w:val="006736AE"/>
    <w:rsid w:val="00687459"/>
    <w:rsid w:val="006929EE"/>
    <w:rsid w:val="006A39DF"/>
    <w:rsid w:val="006B6351"/>
    <w:rsid w:val="006C060D"/>
    <w:rsid w:val="006C1E3A"/>
    <w:rsid w:val="006D0B09"/>
    <w:rsid w:val="006D2CA4"/>
    <w:rsid w:val="006E15B0"/>
    <w:rsid w:val="006E502F"/>
    <w:rsid w:val="007148DF"/>
    <w:rsid w:val="007329F2"/>
    <w:rsid w:val="007441F5"/>
    <w:rsid w:val="00765253"/>
    <w:rsid w:val="00780133"/>
    <w:rsid w:val="007A46B9"/>
    <w:rsid w:val="007D6603"/>
    <w:rsid w:val="00804A42"/>
    <w:rsid w:val="00805B84"/>
    <w:rsid w:val="00822B4E"/>
    <w:rsid w:val="00831973"/>
    <w:rsid w:val="0083257D"/>
    <w:rsid w:val="00833AF1"/>
    <w:rsid w:val="00847AEF"/>
    <w:rsid w:val="00853190"/>
    <w:rsid w:val="00872CD7"/>
    <w:rsid w:val="0089132C"/>
    <w:rsid w:val="008B54FE"/>
    <w:rsid w:val="008D0F1A"/>
    <w:rsid w:val="008D272C"/>
    <w:rsid w:val="008F1FE1"/>
    <w:rsid w:val="0091410F"/>
    <w:rsid w:val="0091713A"/>
    <w:rsid w:val="009261E0"/>
    <w:rsid w:val="00926630"/>
    <w:rsid w:val="0093065F"/>
    <w:rsid w:val="0093781C"/>
    <w:rsid w:val="00954ECF"/>
    <w:rsid w:val="009967FE"/>
    <w:rsid w:val="009A5EE1"/>
    <w:rsid w:val="009B73B1"/>
    <w:rsid w:val="009D39CC"/>
    <w:rsid w:val="009D4169"/>
    <w:rsid w:val="009D7706"/>
    <w:rsid w:val="00A057D0"/>
    <w:rsid w:val="00A06DD8"/>
    <w:rsid w:val="00A1757F"/>
    <w:rsid w:val="00A2628A"/>
    <w:rsid w:val="00A415D9"/>
    <w:rsid w:val="00A47B45"/>
    <w:rsid w:val="00A514DB"/>
    <w:rsid w:val="00A5247E"/>
    <w:rsid w:val="00A57E10"/>
    <w:rsid w:val="00A757B1"/>
    <w:rsid w:val="00A976B3"/>
    <w:rsid w:val="00A97B91"/>
    <w:rsid w:val="00AD63E3"/>
    <w:rsid w:val="00AD75A1"/>
    <w:rsid w:val="00AF780D"/>
    <w:rsid w:val="00B1239B"/>
    <w:rsid w:val="00B32808"/>
    <w:rsid w:val="00B35897"/>
    <w:rsid w:val="00B42367"/>
    <w:rsid w:val="00B43A63"/>
    <w:rsid w:val="00B45428"/>
    <w:rsid w:val="00B56EBF"/>
    <w:rsid w:val="00B5796F"/>
    <w:rsid w:val="00B6674B"/>
    <w:rsid w:val="00B67740"/>
    <w:rsid w:val="00B817E3"/>
    <w:rsid w:val="00BC0933"/>
    <w:rsid w:val="00BC4944"/>
    <w:rsid w:val="00BC5387"/>
    <w:rsid w:val="00BC5D4F"/>
    <w:rsid w:val="00BD0404"/>
    <w:rsid w:val="00BD05E9"/>
    <w:rsid w:val="00BD137A"/>
    <w:rsid w:val="00BD6943"/>
    <w:rsid w:val="00C12854"/>
    <w:rsid w:val="00C208DB"/>
    <w:rsid w:val="00C25E19"/>
    <w:rsid w:val="00C4717B"/>
    <w:rsid w:val="00C7374D"/>
    <w:rsid w:val="00C80FCA"/>
    <w:rsid w:val="00CB56DC"/>
    <w:rsid w:val="00CD2914"/>
    <w:rsid w:val="00CD2F6C"/>
    <w:rsid w:val="00CE71B7"/>
    <w:rsid w:val="00CF5B20"/>
    <w:rsid w:val="00D00A1D"/>
    <w:rsid w:val="00D0203F"/>
    <w:rsid w:val="00D0234F"/>
    <w:rsid w:val="00D25670"/>
    <w:rsid w:val="00D7014B"/>
    <w:rsid w:val="00DA1C78"/>
    <w:rsid w:val="00DA5C52"/>
    <w:rsid w:val="00DD724A"/>
    <w:rsid w:val="00DF7BDF"/>
    <w:rsid w:val="00E15D17"/>
    <w:rsid w:val="00E16F18"/>
    <w:rsid w:val="00E351E2"/>
    <w:rsid w:val="00E354CC"/>
    <w:rsid w:val="00E50B5E"/>
    <w:rsid w:val="00E521B2"/>
    <w:rsid w:val="00E57F2E"/>
    <w:rsid w:val="00E61028"/>
    <w:rsid w:val="00E671BA"/>
    <w:rsid w:val="00E8437A"/>
    <w:rsid w:val="00EB553A"/>
    <w:rsid w:val="00ED4A98"/>
    <w:rsid w:val="00F219D7"/>
    <w:rsid w:val="00F25ADF"/>
    <w:rsid w:val="00F33B76"/>
    <w:rsid w:val="00F35934"/>
    <w:rsid w:val="00F40FD8"/>
    <w:rsid w:val="00F5004B"/>
    <w:rsid w:val="00F537F7"/>
    <w:rsid w:val="00F620D9"/>
    <w:rsid w:val="00F64E97"/>
    <w:rsid w:val="00F9474A"/>
    <w:rsid w:val="064E4635"/>
    <w:rsid w:val="0DFA3422"/>
    <w:rsid w:val="28431B2D"/>
    <w:rsid w:val="28DB3E9F"/>
    <w:rsid w:val="2AD11D65"/>
    <w:rsid w:val="5AA552AD"/>
    <w:rsid w:val="5D3E0131"/>
    <w:rsid w:val="700F2ECE"/>
    <w:rsid w:val="7AA914F2"/>
    <w:rsid w:val="7DC93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uiPriority w:val="0"/>
  </w:style>
  <w:style w:type="character" w:customStyle="1" w:styleId="9">
    <w:name w:val="批注框文本 Char"/>
    <w:link w:val="2"/>
    <w:uiPriority w:val="0"/>
    <w:rPr>
      <w:rFonts w:eastAsia="仿宋_GB2312"/>
      <w:kern w:val="2"/>
      <w:sz w:val="18"/>
      <w:szCs w:val="18"/>
    </w:rPr>
  </w:style>
  <w:style w:type="character" w:customStyle="1" w:styleId="10">
    <w:name w:val="页眉 Char"/>
    <w:link w:val="4"/>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6780</Words>
  <Characters>6844</Characters>
  <Lines>1</Lines>
  <Paragraphs>14</Paragraphs>
  <TotalTime>1</TotalTime>
  <ScaleCrop>false</ScaleCrop>
  <LinksUpToDate>false</LinksUpToDate>
  <CharactersWithSpaces>6914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2019-12-13T01:16:00Z</dcterms:created>
  <dc:creator>管理员</dc:creator>
  <cp:lastModifiedBy>苏坡云☁️</cp:lastModifiedBy>
  <cp:lastPrinted>2018-01-08T03:03:00Z</cp:lastPrinted>
  <dcterms:modified xsi:type="dcterms:W3CDTF">2025-05-27T06:23:21Z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eyJoZGlkIjoiNGIyYTFhY2FhY2RjN2E2ZjE5YjM5MTEwYTMzNTI3ZmUiLCJ1c2VySWQiOiI3NjEzMzMyNDYifQ==</vt:lpwstr>
  </property>
  <property fmtid="{D5CDD505-2E9C-101B-9397-08002B2CF9AE}" pid="4" name="ICV">
    <vt:lpwstr>F6D958FF651E4A8FB3B0E4CEFB81C3A1_12</vt:lpwstr>
  </property>
</Properties>
</file>