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4F2" w:rsidRPr="006E548D" w:rsidRDefault="007D7A62">
      <w:pPr>
        <w:tabs>
          <w:tab w:val="left" w:pos="6630"/>
        </w:tabs>
        <w:spacing w:line="360" w:lineRule="auto"/>
        <w:rPr>
          <w:rFonts w:ascii="黑体" w:eastAsia="黑体" w:hAnsi="黑体"/>
          <w:color w:val="0D0D0D" w:themeColor="text1" w:themeTint="F2"/>
          <w:sz w:val="32"/>
        </w:rPr>
      </w:pPr>
      <w:r w:rsidRPr="006E548D">
        <w:rPr>
          <w:rFonts w:ascii="黑体" w:eastAsia="黑体" w:hAnsi="黑体" w:hint="eastAsia"/>
          <w:color w:val="0D0D0D" w:themeColor="text1" w:themeTint="F2"/>
          <w:sz w:val="32"/>
        </w:rPr>
        <w:t>附件</w:t>
      </w:r>
      <w:r w:rsidR="00450857" w:rsidRPr="006E548D">
        <w:rPr>
          <w:rFonts w:ascii="黑体" w:eastAsia="黑体" w:hAnsi="黑体" w:hint="eastAsia"/>
          <w:color w:val="0D0D0D" w:themeColor="text1" w:themeTint="F2"/>
          <w:sz w:val="32"/>
        </w:rPr>
        <w:t>1</w:t>
      </w:r>
    </w:p>
    <w:p w:rsidR="00BE24F2" w:rsidRPr="006E548D" w:rsidRDefault="00BE24F2">
      <w:pPr>
        <w:tabs>
          <w:tab w:val="left" w:pos="6630"/>
        </w:tabs>
        <w:spacing w:line="360" w:lineRule="auto"/>
        <w:rPr>
          <w:rFonts w:ascii="黑体" w:eastAsia="黑体" w:hAnsi="黑体"/>
          <w:color w:val="0D0D0D" w:themeColor="text1" w:themeTint="F2"/>
          <w:sz w:val="32"/>
        </w:rPr>
      </w:pPr>
    </w:p>
    <w:p w:rsidR="00BE24F2" w:rsidRPr="006E548D" w:rsidRDefault="00D83703">
      <w:pPr>
        <w:spacing w:line="560" w:lineRule="exact"/>
        <w:jc w:val="center"/>
        <w:rPr>
          <w:rFonts w:ascii="方正小标宋简体" w:eastAsia="方正小标宋简体"/>
          <w:color w:val="0D0D0D" w:themeColor="text1" w:themeTint="F2"/>
          <w:sz w:val="36"/>
          <w:szCs w:val="36"/>
        </w:rPr>
      </w:pPr>
      <w:r w:rsidRPr="006E548D">
        <w:rPr>
          <w:rFonts w:ascii="方正小标宋简体" w:eastAsia="方正小标宋简体" w:hint="eastAsia"/>
          <w:color w:val="0D0D0D" w:themeColor="text1" w:themeTint="F2"/>
          <w:sz w:val="36"/>
          <w:szCs w:val="36"/>
        </w:rPr>
        <w:t>北京信息科技大学</w:t>
      </w:r>
      <w:r w:rsidR="007D7A62" w:rsidRPr="006E548D">
        <w:rPr>
          <w:rFonts w:ascii="方正小标宋简体" w:eastAsia="方正小标宋简体" w:hint="eastAsia"/>
          <w:color w:val="0D0D0D" w:themeColor="text1" w:themeTint="F2"/>
          <w:sz w:val="36"/>
          <w:szCs w:val="36"/>
        </w:rPr>
        <w:t>202</w:t>
      </w:r>
      <w:r w:rsidR="007D7A62" w:rsidRPr="006E548D">
        <w:rPr>
          <w:rFonts w:ascii="方正小标宋简体" w:eastAsia="方正小标宋简体"/>
          <w:color w:val="0D0D0D" w:themeColor="text1" w:themeTint="F2"/>
          <w:sz w:val="36"/>
          <w:szCs w:val="36"/>
        </w:rPr>
        <w:t>1</w:t>
      </w:r>
      <w:r w:rsidR="007D7A62" w:rsidRPr="006E548D">
        <w:rPr>
          <w:rFonts w:ascii="方正小标宋简体" w:eastAsia="方正小标宋简体" w:hint="eastAsia"/>
          <w:color w:val="0D0D0D" w:themeColor="text1" w:themeTint="F2"/>
          <w:sz w:val="36"/>
          <w:szCs w:val="36"/>
        </w:rPr>
        <w:t>年财政预算信息</w:t>
      </w:r>
    </w:p>
    <w:p w:rsidR="00BE24F2" w:rsidRPr="006E548D" w:rsidRDefault="00BE24F2">
      <w:pPr>
        <w:spacing w:line="240" w:lineRule="exact"/>
        <w:jc w:val="center"/>
        <w:rPr>
          <w:rFonts w:ascii="方正小标宋简体" w:eastAsia="方正小标宋简体"/>
          <w:color w:val="0D0D0D" w:themeColor="text1" w:themeTint="F2"/>
          <w:sz w:val="32"/>
          <w:szCs w:val="32"/>
        </w:rPr>
      </w:pPr>
    </w:p>
    <w:p w:rsidR="00BE24F2" w:rsidRPr="006E548D" w:rsidRDefault="007D7A62">
      <w:pPr>
        <w:spacing w:line="560" w:lineRule="exact"/>
        <w:jc w:val="center"/>
        <w:rPr>
          <w:rFonts w:ascii="方正小标宋简体" w:eastAsia="方正小标宋简体"/>
          <w:color w:val="0D0D0D" w:themeColor="text1" w:themeTint="F2"/>
          <w:sz w:val="32"/>
          <w:szCs w:val="32"/>
        </w:rPr>
      </w:pPr>
      <w:r w:rsidRPr="006E548D">
        <w:rPr>
          <w:rFonts w:ascii="方正小标宋简体" w:eastAsia="方正小标宋简体" w:hint="eastAsia"/>
          <w:color w:val="0D0D0D" w:themeColor="text1" w:themeTint="F2"/>
          <w:sz w:val="32"/>
          <w:szCs w:val="32"/>
        </w:rPr>
        <w:t>目   录</w:t>
      </w:r>
    </w:p>
    <w:p w:rsidR="00BE24F2" w:rsidRPr="006E548D" w:rsidRDefault="00BE24F2">
      <w:pPr>
        <w:spacing w:line="240" w:lineRule="exact"/>
        <w:jc w:val="center"/>
        <w:rPr>
          <w:rFonts w:ascii="方正小标宋简体" w:eastAsia="方正小标宋简体"/>
          <w:color w:val="0D0D0D" w:themeColor="text1" w:themeTint="F2"/>
          <w:sz w:val="32"/>
          <w:szCs w:val="32"/>
        </w:rPr>
      </w:pPr>
    </w:p>
    <w:p w:rsidR="00BE24F2" w:rsidRPr="006E548D" w:rsidRDefault="007D7A62">
      <w:pPr>
        <w:spacing w:line="560" w:lineRule="exact"/>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第一部分 202</w:t>
      </w:r>
      <w:r w:rsidRPr="006E548D">
        <w:rPr>
          <w:rFonts w:ascii="仿宋_GB2312" w:eastAsia="仿宋_GB2312"/>
          <w:color w:val="0D0D0D" w:themeColor="text1" w:themeTint="F2"/>
          <w:sz w:val="32"/>
          <w:szCs w:val="32"/>
        </w:rPr>
        <w:t>1</w:t>
      </w:r>
      <w:r w:rsidRPr="006E548D">
        <w:rPr>
          <w:rFonts w:ascii="仿宋_GB2312" w:eastAsia="仿宋_GB2312" w:hint="eastAsia"/>
          <w:color w:val="0D0D0D" w:themeColor="text1" w:themeTint="F2"/>
          <w:sz w:val="32"/>
          <w:szCs w:val="32"/>
        </w:rPr>
        <w:t>年度</w:t>
      </w:r>
      <w:r w:rsidR="00D83703" w:rsidRPr="006E548D">
        <w:rPr>
          <w:rFonts w:ascii="仿宋_GB2312" w:eastAsia="仿宋_GB2312" w:hint="eastAsia"/>
          <w:color w:val="0D0D0D" w:themeColor="text1" w:themeTint="F2"/>
          <w:sz w:val="32"/>
          <w:szCs w:val="32"/>
        </w:rPr>
        <w:t>北京信息科大</w:t>
      </w:r>
      <w:proofErr w:type="gramStart"/>
      <w:r w:rsidR="00D83703" w:rsidRPr="006E548D">
        <w:rPr>
          <w:rFonts w:ascii="仿宋_GB2312" w:eastAsia="仿宋_GB2312" w:hint="eastAsia"/>
          <w:color w:val="0D0D0D" w:themeColor="text1" w:themeTint="F2"/>
          <w:sz w:val="32"/>
          <w:szCs w:val="32"/>
        </w:rPr>
        <w:t>学</w:t>
      </w:r>
      <w:r w:rsidRPr="006E548D">
        <w:rPr>
          <w:rFonts w:ascii="仿宋_GB2312" w:eastAsia="仿宋_GB2312" w:hint="eastAsia"/>
          <w:color w:val="0D0D0D" w:themeColor="text1" w:themeTint="F2"/>
          <w:sz w:val="32"/>
          <w:szCs w:val="32"/>
        </w:rPr>
        <w:t>预算</w:t>
      </w:r>
      <w:proofErr w:type="gramEnd"/>
      <w:r w:rsidRPr="006E548D">
        <w:rPr>
          <w:rFonts w:ascii="仿宋_GB2312" w:eastAsia="仿宋_GB2312" w:hint="eastAsia"/>
          <w:color w:val="0D0D0D" w:themeColor="text1" w:themeTint="F2"/>
          <w:sz w:val="32"/>
          <w:szCs w:val="32"/>
        </w:rPr>
        <w:t>情况说明</w:t>
      </w:r>
    </w:p>
    <w:p w:rsidR="00BE24F2" w:rsidRPr="006E548D" w:rsidRDefault="007D7A62">
      <w:p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一、单位基本情况</w:t>
      </w:r>
    </w:p>
    <w:p w:rsidR="00BE24F2" w:rsidRPr="006E548D" w:rsidRDefault="007D7A62">
      <w:p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二、202</w:t>
      </w:r>
      <w:r w:rsidRPr="006E548D">
        <w:rPr>
          <w:rFonts w:ascii="仿宋_GB2312" w:eastAsia="仿宋_GB2312"/>
          <w:color w:val="0D0D0D" w:themeColor="text1" w:themeTint="F2"/>
          <w:sz w:val="32"/>
          <w:szCs w:val="32"/>
        </w:rPr>
        <w:t>1</w:t>
      </w:r>
      <w:r w:rsidRPr="006E548D">
        <w:rPr>
          <w:rFonts w:ascii="仿宋_GB2312" w:eastAsia="仿宋_GB2312" w:hint="eastAsia"/>
          <w:color w:val="0D0D0D" w:themeColor="text1" w:themeTint="F2"/>
          <w:sz w:val="32"/>
          <w:szCs w:val="32"/>
        </w:rPr>
        <w:t>年收入及支出总体情况</w:t>
      </w:r>
    </w:p>
    <w:p w:rsidR="00BE24F2" w:rsidRPr="006E548D" w:rsidRDefault="007D7A62">
      <w:p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三、主要支出情况</w:t>
      </w:r>
    </w:p>
    <w:p w:rsidR="00BE24F2" w:rsidRPr="006E548D" w:rsidRDefault="007D7A62">
      <w:p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四、单位“三公”经费财政拨款预算说明</w:t>
      </w:r>
    </w:p>
    <w:p w:rsidR="00BE24F2" w:rsidRPr="006E548D" w:rsidRDefault="007D7A62">
      <w:p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五、其他情况说明</w:t>
      </w:r>
    </w:p>
    <w:p w:rsidR="00BE24F2" w:rsidRPr="006E548D" w:rsidRDefault="007D7A62">
      <w:p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六、名词解释</w:t>
      </w:r>
    </w:p>
    <w:p w:rsidR="00BE24F2" w:rsidRPr="006E548D" w:rsidRDefault="007D7A62">
      <w:pPr>
        <w:spacing w:line="560" w:lineRule="exact"/>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第二部分 202</w:t>
      </w:r>
      <w:r w:rsidRPr="006E548D">
        <w:rPr>
          <w:rFonts w:ascii="仿宋_GB2312" w:eastAsia="仿宋_GB2312"/>
          <w:color w:val="0D0D0D" w:themeColor="text1" w:themeTint="F2"/>
          <w:sz w:val="32"/>
          <w:szCs w:val="32"/>
        </w:rPr>
        <w:t>1</w:t>
      </w:r>
      <w:r w:rsidRPr="006E548D">
        <w:rPr>
          <w:rFonts w:ascii="仿宋_GB2312" w:eastAsia="仿宋_GB2312" w:hint="eastAsia"/>
          <w:color w:val="0D0D0D" w:themeColor="text1" w:themeTint="F2"/>
          <w:sz w:val="32"/>
          <w:szCs w:val="32"/>
        </w:rPr>
        <w:t>年度</w:t>
      </w:r>
      <w:r w:rsidR="00D83703" w:rsidRPr="006E548D">
        <w:rPr>
          <w:rFonts w:ascii="仿宋_GB2312" w:eastAsia="仿宋_GB2312" w:hint="eastAsia"/>
          <w:color w:val="0D0D0D" w:themeColor="text1" w:themeTint="F2"/>
          <w:sz w:val="32"/>
          <w:szCs w:val="32"/>
        </w:rPr>
        <w:t>北京信息科大</w:t>
      </w:r>
      <w:proofErr w:type="gramStart"/>
      <w:r w:rsidR="00D83703" w:rsidRPr="006E548D">
        <w:rPr>
          <w:rFonts w:ascii="仿宋_GB2312" w:eastAsia="仿宋_GB2312" w:hint="eastAsia"/>
          <w:color w:val="0D0D0D" w:themeColor="text1" w:themeTint="F2"/>
          <w:sz w:val="32"/>
          <w:szCs w:val="32"/>
        </w:rPr>
        <w:t>学</w:t>
      </w:r>
      <w:r w:rsidRPr="006E548D">
        <w:rPr>
          <w:rFonts w:ascii="仿宋_GB2312" w:eastAsia="仿宋_GB2312" w:hint="eastAsia"/>
          <w:color w:val="0D0D0D" w:themeColor="text1" w:themeTint="F2"/>
          <w:sz w:val="32"/>
          <w:szCs w:val="32"/>
        </w:rPr>
        <w:t>预算</w:t>
      </w:r>
      <w:proofErr w:type="gramEnd"/>
      <w:r w:rsidRPr="006E548D">
        <w:rPr>
          <w:rFonts w:ascii="仿宋_GB2312" w:eastAsia="仿宋_GB2312" w:hint="eastAsia"/>
          <w:color w:val="0D0D0D" w:themeColor="text1" w:themeTint="F2"/>
          <w:sz w:val="32"/>
          <w:szCs w:val="32"/>
        </w:rPr>
        <w:t>报表</w:t>
      </w:r>
    </w:p>
    <w:p w:rsidR="00BE24F2" w:rsidRPr="006E548D" w:rsidRDefault="007D7A62">
      <w:pPr>
        <w:autoSpaceDE w:val="0"/>
        <w:autoSpaceDN w:val="0"/>
        <w:adjustRightInd w:val="0"/>
        <w:spacing w:line="560" w:lineRule="exact"/>
        <w:ind w:firstLineChars="200" w:firstLine="640"/>
        <w:jc w:val="left"/>
        <w:rPr>
          <w:rFonts w:ascii="仿宋_GB2312" w:eastAsia="仿宋_GB2312" w:cs="宋体"/>
          <w:color w:val="0D0D0D" w:themeColor="text1" w:themeTint="F2"/>
          <w:kern w:val="0"/>
          <w:sz w:val="32"/>
          <w:szCs w:val="32"/>
          <w:lang w:val="zh-CN"/>
        </w:rPr>
      </w:pPr>
      <w:r w:rsidRPr="006E548D">
        <w:rPr>
          <w:rFonts w:ascii="仿宋_GB2312" w:eastAsia="仿宋_GB2312" w:cs="宋体" w:hint="eastAsia"/>
          <w:color w:val="0D0D0D" w:themeColor="text1" w:themeTint="F2"/>
          <w:kern w:val="0"/>
          <w:sz w:val="32"/>
          <w:szCs w:val="32"/>
          <w:lang w:val="zh-CN"/>
        </w:rPr>
        <w:t>一、收支总表</w:t>
      </w:r>
    </w:p>
    <w:p w:rsidR="00BE24F2" w:rsidRPr="006E548D" w:rsidRDefault="007D7A62">
      <w:pPr>
        <w:autoSpaceDE w:val="0"/>
        <w:autoSpaceDN w:val="0"/>
        <w:adjustRightInd w:val="0"/>
        <w:spacing w:line="560" w:lineRule="exact"/>
        <w:jc w:val="left"/>
        <w:rPr>
          <w:rFonts w:ascii="仿宋_GB2312" w:eastAsia="仿宋_GB2312" w:cs="宋体"/>
          <w:color w:val="0D0D0D" w:themeColor="text1" w:themeTint="F2"/>
          <w:kern w:val="0"/>
          <w:sz w:val="32"/>
          <w:szCs w:val="32"/>
          <w:lang w:val="zh-CN"/>
        </w:rPr>
      </w:pPr>
      <w:r w:rsidRPr="006E548D">
        <w:rPr>
          <w:rFonts w:ascii="仿宋_GB2312" w:eastAsia="仿宋_GB2312" w:cs="宋体" w:hint="eastAsia"/>
          <w:color w:val="0D0D0D" w:themeColor="text1" w:themeTint="F2"/>
          <w:kern w:val="0"/>
          <w:sz w:val="32"/>
          <w:szCs w:val="32"/>
          <w:lang w:val="zh-CN"/>
        </w:rPr>
        <w:t xml:space="preserve">    二、收入总表    </w:t>
      </w:r>
    </w:p>
    <w:p w:rsidR="00BE24F2" w:rsidRPr="006E548D" w:rsidRDefault="007D7A62">
      <w:pPr>
        <w:autoSpaceDE w:val="0"/>
        <w:autoSpaceDN w:val="0"/>
        <w:adjustRightInd w:val="0"/>
        <w:spacing w:line="560" w:lineRule="exact"/>
        <w:jc w:val="left"/>
        <w:rPr>
          <w:rFonts w:ascii="仿宋_GB2312" w:eastAsia="仿宋_GB2312" w:cs="宋体"/>
          <w:color w:val="0D0D0D" w:themeColor="text1" w:themeTint="F2"/>
          <w:kern w:val="0"/>
          <w:sz w:val="32"/>
          <w:szCs w:val="32"/>
          <w:lang w:val="zh-CN"/>
        </w:rPr>
      </w:pPr>
      <w:r w:rsidRPr="006E548D">
        <w:rPr>
          <w:rFonts w:ascii="仿宋_GB2312" w:eastAsia="仿宋_GB2312" w:cs="宋体" w:hint="eastAsia"/>
          <w:color w:val="0D0D0D" w:themeColor="text1" w:themeTint="F2"/>
          <w:kern w:val="0"/>
          <w:sz w:val="32"/>
          <w:szCs w:val="32"/>
          <w:lang w:val="zh-CN"/>
        </w:rPr>
        <w:t xml:space="preserve">    三、支出总表</w:t>
      </w:r>
    </w:p>
    <w:p w:rsidR="00BE24F2" w:rsidRPr="006E548D" w:rsidRDefault="007D7A62">
      <w:pPr>
        <w:autoSpaceDE w:val="0"/>
        <w:autoSpaceDN w:val="0"/>
        <w:adjustRightInd w:val="0"/>
        <w:spacing w:line="560" w:lineRule="exact"/>
        <w:jc w:val="left"/>
        <w:rPr>
          <w:rFonts w:ascii="仿宋_GB2312" w:eastAsia="仿宋_GB2312" w:cs="宋体"/>
          <w:color w:val="0D0D0D" w:themeColor="text1" w:themeTint="F2"/>
          <w:kern w:val="0"/>
          <w:sz w:val="32"/>
          <w:szCs w:val="32"/>
          <w:lang w:val="zh-CN"/>
        </w:rPr>
      </w:pPr>
      <w:r w:rsidRPr="006E548D">
        <w:rPr>
          <w:rFonts w:ascii="仿宋_GB2312" w:eastAsia="仿宋_GB2312" w:cs="宋体" w:hint="eastAsia"/>
          <w:color w:val="0D0D0D" w:themeColor="text1" w:themeTint="F2"/>
          <w:kern w:val="0"/>
          <w:sz w:val="32"/>
          <w:szCs w:val="32"/>
          <w:lang w:val="zh-CN"/>
        </w:rPr>
        <w:t xml:space="preserve">    四、政府采购预算明细表</w:t>
      </w:r>
    </w:p>
    <w:p w:rsidR="00BE24F2" w:rsidRPr="006E548D" w:rsidRDefault="007D7A62">
      <w:pPr>
        <w:autoSpaceDE w:val="0"/>
        <w:autoSpaceDN w:val="0"/>
        <w:adjustRightInd w:val="0"/>
        <w:spacing w:line="560" w:lineRule="exact"/>
        <w:ind w:firstLineChars="200" w:firstLine="640"/>
        <w:jc w:val="left"/>
        <w:rPr>
          <w:rFonts w:ascii="仿宋_GB2312" w:eastAsia="仿宋_GB2312" w:cs="宋体"/>
          <w:color w:val="0D0D0D" w:themeColor="text1" w:themeTint="F2"/>
          <w:kern w:val="0"/>
          <w:sz w:val="32"/>
          <w:szCs w:val="32"/>
          <w:lang w:val="zh-CN"/>
        </w:rPr>
      </w:pPr>
      <w:r w:rsidRPr="006E548D">
        <w:rPr>
          <w:rFonts w:ascii="仿宋_GB2312" w:eastAsia="仿宋_GB2312" w:cs="宋体" w:hint="eastAsia"/>
          <w:color w:val="0D0D0D" w:themeColor="text1" w:themeTint="F2"/>
          <w:kern w:val="0"/>
          <w:sz w:val="32"/>
          <w:szCs w:val="32"/>
          <w:lang w:val="zh-CN"/>
        </w:rPr>
        <w:t>五、财政拨款收支总表</w:t>
      </w:r>
    </w:p>
    <w:p w:rsidR="00BE24F2" w:rsidRPr="006E548D" w:rsidRDefault="007D7A62">
      <w:pPr>
        <w:autoSpaceDE w:val="0"/>
        <w:autoSpaceDN w:val="0"/>
        <w:adjustRightInd w:val="0"/>
        <w:spacing w:line="560" w:lineRule="exact"/>
        <w:jc w:val="left"/>
        <w:rPr>
          <w:rFonts w:ascii="仿宋_GB2312" w:eastAsia="仿宋_GB2312" w:cs="宋体"/>
          <w:color w:val="0D0D0D" w:themeColor="text1" w:themeTint="F2"/>
          <w:kern w:val="0"/>
          <w:sz w:val="32"/>
          <w:szCs w:val="32"/>
          <w:lang w:val="zh-CN"/>
        </w:rPr>
      </w:pPr>
      <w:r w:rsidRPr="006E548D">
        <w:rPr>
          <w:rFonts w:ascii="仿宋_GB2312" w:eastAsia="仿宋_GB2312" w:cs="宋体" w:hint="eastAsia"/>
          <w:color w:val="0D0D0D" w:themeColor="text1" w:themeTint="F2"/>
          <w:kern w:val="0"/>
          <w:sz w:val="32"/>
          <w:szCs w:val="32"/>
          <w:lang w:val="zh-CN"/>
        </w:rPr>
        <w:t xml:space="preserve">    六、一般公共预算财政拨款支出表</w:t>
      </w:r>
    </w:p>
    <w:p w:rsidR="00BE24F2" w:rsidRPr="006E548D" w:rsidRDefault="007D7A62">
      <w:pPr>
        <w:autoSpaceDE w:val="0"/>
        <w:autoSpaceDN w:val="0"/>
        <w:adjustRightInd w:val="0"/>
        <w:spacing w:line="560" w:lineRule="exact"/>
        <w:jc w:val="left"/>
        <w:rPr>
          <w:rFonts w:ascii="仿宋_GB2312" w:eastAsia="仿宋_GB2312" w:cs="宋体"/>
          <w:color w:val="0D0D0D" w:themeColor="text1" w:themeTint="F2"/>
          <w:spacing w:val="-16"/>
          <w:kern w:val="0"/>
          <w:sz w:val="32"/>
          <w:szCs w:val="32"/>
          <w:lang w:val="zh-CN"/>
        </w:rPr>
      </w:pPr>
      <w:r w:rsidRPr="006E548D">
        <w:rPr>
          <w:rFonts w:ascii="仿宋_GB2312" w:eastAsia="仿宋_GB2312" w:cs="宋体" w:hint="eastAsia"/>
          <w:color w:val="0D0D0D" w:themeColor="text1" w:themeTint="F2"/>
          <w:kern w:val="0"/>
          <w:sz w:val="32"/>
          <w:szCs w:val="32"/>
          <w:lang w:val="zh-CN"/>
        </w:rPr>
        <w:t xml:space="preserve">    </w:t>
      </w:r>
      <w:r w:rsidRPr="006E548D">
        <w:rPr>
          <w:rFonts w:ascii="仿宋_GB2312" w:eastAsia="仿宋_GB2312" w:cs="宋体" w:hint="eastAsia"/>
          <w:color w:val="0D0D0D" w:themeColor="text1" w:themeTint="F2"/>
          <w:spacing w:val="-16"/>
          <w:kern w:val="0"/>
          <w:sz w:val="32"/>
          <w:szCs w:val="32"/>
          <w:lang w:val="zh-CN"/>
        </w:rPr>
        <w:t>七、一般公共预算财政拨款基本支出表</w:t>
      </w:r>
    </w:p>
    <w:p w:rsidR="00BE24F2" w:rsidRPr="006E548D" w:rsidRDefault="007D7A62">
      <w:pPr>
        <w:autoSpaceDE w:val="0"/>
        <w:autoSpaceDN w:val="0"/>
        <w:adjustRightInd w:val="0"/>
        <w:spacing w:line="560" w:lineRule="exact"/>
        <w:ind w:firstLineChars="250" w:firstLine="720"/>
        <w:jc w:val="left"/>
        <w:rPr>
          <w:rFonts w:ascii="仿宋_GB2312" w:eastAsia="仿宋_GB2312" w:cs="宋体"/>
          <w:color w:val="0D0D0D" w:themeColor="text1" w:themeTint="F2"/>
          <w:spacing w:val="-16"/>
          <w:kern w:val="0"/>
          <w:sz w:val="32"/>
          <w:szCs w:val="32"/>
          <w:lang w:val="zh-CN"/>
        </w:rPr>
      </w:pPr>
      <w:r w:rsidRPr="006E548D">
        <w:rPr>
          <w:rFonts w:ascii="仿宋_GB2312" w:eastAsia="仿宋_GB2312" w:cs="宋体" w:hint="eastAsia"/>
          <w:color w:val="0D0D0D" w:themeColor="text1" w:themeTint="F2"/>
          <w:spacing w:val="-16"/>
          <w:kern w:val="0"/>
          <w:sz w:val="32"/>
          <w:szCs w:val="32"/>
          <w:lang w:val="zh-CN"/>
        </w:rPr>
        <w:t>八、一般公共预算财政拨款项目支出表</w:t>
      </w:r>
    </w:p>
    <w:p w:rsidR="00BE24F2" w:rsidRPr="006E548D" w:rsidRDefault="007D7A62">
      <w:pPr>
        <w:autoSpaceDE w:val="0"/>
        <w:autoSpaceDN w:val="0"/>
        <w:adjustRightInd w:val="0"/>
        <w:spacing w:line="560" w:lineRule="exact"/>
        <w:ind w:firstLineChars="200" w:firstLine="640"/>
        <w:jc w:val="left"/>
        <w:rPr>
          <w:rFonts w:ascii="仿宋_GB2312" w:eastAsia="仿宋_GB2312" w:cs="宋体"/>
          <w:color w:val="0D0D0D" w:themeColor="text1" w:themeTint="F2"/>
          <w:kern w:val="0"/>
          <w:sz w:val="32"/>
          <w:szCs w:val="32"/>
          <w:lang w:val="zh-CN"/>
        </w:rPr>
      </w:pPr>
      <w:r w:rsidRPr="006E548D">
        <w:rPr>
          <w:rFonts w:ascii="仿宋_GB2312" w:eastAsia="仿宋_GB2312" w:cs="宋体" w:hint="eastAsia"/>
          <w:color w:val="0D0D0D" w:themeColor="text1" w:themeTint="F2"/>
          <w:kern w:val="0"/>
          <w:sz w:val="32"/>
          <w:szCs w:val="32"/>
          <w:lang w:val="zh-CN"/>
        </w:rPr>
        <w:t>九、政府性基金预算财政拨款支出表</w:t>
      </w:r>
    </w:p>
    <w:p w:rsidR="00BE24F2" w:rsidRPr="006E548D" w:rsidRDefault="007D7A62">
      <w:pPr>
        <w:autoSpaceDE w:val="0"/>
        <w:autoSpaceDN w:val="0"/>
        <w:adjustRightInd w:val="0"/>
        <w:spacing w:line="560" w:lineRule="exact"/>
        <w:ind w:firstLineChars="200" w:firstLine="640"/>
        <w:jc w:val="left"/>
        <w:rPr>
          <w:rFonts w:ascii="仿宋_GB2312" w:eastAsia="仿宋_GB2312" w:cs="宋体"/>
          <w:color w:val="0D0D0D" w:themeColor="text1" w:themeTint="F2"/>
          <w:spacing w:val="-16"/>
          <w:kern w:val="0"/>
          <w:sz w:val="32"/>
          <w:szCs w:val="32"/>
          <w:lang w:val="zh-CN"/>
        </w:rPr>
      </w:pPr>
      <w:r w:rsidRPr="006E548D">
        <w:rPr>
          <w:rFonts w:ascii="仿宋_GB2312" w:eastAsia="仿宋_GB2312" w:cs="宋体" w:hint="eastAsia"/>
          <w:color w:val="0D0D0D" w:themeColor="text1" w:themeTint="F2"/>
          <w:kern w:val="0"/>
          <w:sz w:val="32"/>
          <w:szCs w:val="32"/>
          <w:lang w:val="zh-CN"/>
        </w:rPr>
        <w:lastRenderedPageBreak/>
        <w:t>十、国有资本经营预算财政拨款支出表</w:t>
      </w:r>
    </w:p>
    <w:p w:rsidR="00BE24F2" w:rsidRPr="006E548D" w:rsidRDefault="007D7A62">
      <w:pPr>
        <w:autoSpaceDE w:val="0"/>
        <w:autoSpaceDN w:val="0"/>
        <w:adjustRightInd w:val="0"/>
        <w:spacing w:line="560" w:lineRule="exact"/>
        <w:ind w:firstLineChars="200" w:firstLine="576"/>
        <w:jc w:val="left"/>
        <w:rPr>
          <w:rFonts w:ascii="仿宋_GB2312" w:eastAsia="仿宋_GB2312" w:cs="宋体"/>
          <w:color w:val="0D0D0D" w:themeColor="text1" w:themeTint="F2"/>
          <w:kern w:val="0"/>
          <w:sz w:val="32"/>
          <w:szCs w:val="32"/>
          <w:lang w:val="zh-CN"/>
        </w:rPr>
      </w:pPr>
      <w:r w:rsidRPr="006E548D">
        <w:rPr>
          <w:rFonts w:ascii="仿宋_GB2312" w:eastAsia="仿宋_GB2312" w:cs="宋体" w:hint="eastAsia"/>
          <w:color w:val="0D0D0D" w:themeColor="text1" w:themeTint="F2"/>
          <w:spacing w:val="-16"/>
          <w:kern w:val="0"/>
          <w:sz w:val="32"/>
          <w:szCs w:val="32"/>
          <w:lang w:val="zh-CN"/>
        </w:rPr>
        <w:t>十一、财政拨款（</w:t>
      </w:r>
      <w:proofErr w:type="gramStart"/>
      <w:r w:rsidRPr="006E548D">
        <w:rPr>
          <w:rFonts w:ascii="仿宋_GB2312" w:eastAsia="仿宋_GB2312" w:cs="宋体" w:hint="eastAsia"/>
          <w:color w:val="0D0D0D" w:themeColor="text1" w:themeTint="F2"/>
          <w:spacing w:val="-16"/>
          <w:kern w:val="0"/>
          <w:sz w:val="32"/>
          <w:szCs w:val="32"/>
          <w:lang w:val="zh-CN"/>
        </w:rPr>
        <w:t>含一般</w:t>
      </w:r>
      <w:proofErr w:type="gramEnd"/>
      <w:r w:rsidRPr="006E548D">
        <w:rPr>
          <w:rFonts w:ascii="仿宋_GB2312" w:eastAsia="仿宋_GB2312" w:cs="宋体" w:hint="eastAsia"/>
          <w:color w:val="0D0D0D" w:themeColor="text1" w:themeTint="F2"/>
          <w:spacing w:val="-16"/>
          <w:kern w:val="0"/>
          <w:sz w:val="32"/>
          <w:szCs w:val="32"/>
          <w:lang w:val="zh-CN"/>
        </w:rPr>
        <w:t>公共预算和政府性基金预算）</w:t>
      </w:r>
      <w:r w:rsidRPr="006E548D">
        <w:rPr>
          <w:rFonts w:ascii="仿宋_GB2312" w:eastAsia="仿宋_GB2312" w:cs="宋体" w:hint="eastAsia"/>
          <w:color w:val="0D0D0D" w:themeColor="text1" w:themeTint="F2"/>
          <w:kern w:val="0"/>
          <w:sz w:val="32"/>
          <w:szCs w:val="32"/>
          <w:lang w:val="zh-CN"/>
        </w:rPr>
        <w:t>“三公”经费支出表</w:t>
      </w:r>
    </w:p>
    <w:p w:rsidR="00BE24F2" w:rsidRPr="006E548D" w:rsidRDefault="007D7A62">
      <w:pPr>
        <w:autoSpaceDE w:val="0"/>
        <w:autoSpaceDN w:val="0"/>
        <w:adjustRightInd w:val="0"/>
        <w:spacing w:line="560" w:lineRule="exact"/>
        <w:ind w:firstLineChars="200" w:firstLine="568"/>
        <w:jc w:val="left"/>
        <w:rPr>
          <w:rFonts w:ascii="仿宋_GB2312" w:eastAsia="仿宋_GB2312" w:cs="宋体"/>
          <w:color w:val="0D0D0D" w:themeColor="text1" w:themeTint="F2"/>
          <w:spacing w:val="-18"/>
          <w:kern w:val="0"/>
          <w:sz w:val="32"/>
          <w:szCs w:val="32"/>
          <w:lang w:val="zh-CN"/>
        </w:rPr>
      </w:pPr>
      <w:r w:rsidRPr="006E548D">
        <w:rPr>
          <w:rFonts w:ascii="仿宋_GB2312" w:eastAsia="仿宋_GB2312" w:cs="宋体" w:hint="eastAsia"/>
          <w:color w:val="0D0D0D" w:themeColor="text1" w:themeTint="F2"/>
          <w:spacing w:val="-18"/>
          <w:kern w:val="0"/>
          <w:sz w:val="32"/>
          <w:szCs w:val="32"/>
          <w:lang w:val="zh-CN"/>
        </w:rPr>
        <w:t>十二、政府购买服务预算财政拨款明细表</w:t>
      </w:r>
    </w:p>
    <w:p w:rsidR="00BE24F2" w:rsidRPr="006E548D" w:rsidRDefault="007D7A62">
      <w:pPr>
        <w:autoSpaceDE w:val="0"/>
        <w:autoSpaceDN w:val="0"/>
        <w:adjustRightInd w:val="0"/>
        <w:spacing w:line="560" w:lineRule="exact"/>
        <w:ind w:firstLineChars="200" w:firstLine="640"/>
        <w:jc w:val="left"/>
        <w:rPr>
          <w:rFonts w:ascii="仿宋_GB2312" w:eastAsia="仿宋_GB2312" w:cs="宋体"/>
          <w:color w:val="0D0D0D" w:themeColor="text1" w:themeTint="F2"/>
          <w:kern w:val="0"/>
          <w:sz w:val="32"/>
          <w:szCs w:val="32"/>
          <w:lang w:val="zh-CN"/>
        </w:rPr>
        <w:sectPr w:rsidR="00BE24F2" w:rsidRPr="006E548D">
          <w:footerReference w:type="even" r:id="rId8"/>
          <w:footerReference w:type="default" r:id="rId9"/>
          <w:pgSz w:w="11906" w:h="16838"/>
          <w:pgMar w:top="1911" w:right="1474" w:bottom="1882" w:left="1588" w:header="851" w:footer="1531" w:gutter="0"/>
          <w:pgNumType w:fmt="numberInDash"/>
          <w:cols w:space="720"/>
          <w:docGrid w:type="lines" w:linePitch="312"/>
        </w:sectPr>
      </w:pPr>
      <w:r w:rsidRPr="006E548D">
        <w:rPr>
          <w:rFonts w:ascii="仿宋_GB2312" w:eastAsia="仿宋_GB2312" w:cs="宋体" w:hint="eastAsia"/>
          <w:color w:val="0D0D0D" w:themeColor="text1" w:themeTint="F2"/>
          <w:kern w:val="0"/>
          <w:sz w:val="32"/>
          <w:szCs w:val="32"/>
          <w:lang w:val="zh-CN"/>
        </w:rPr>
        <w:t>十三、项目支出绩效目标申报表</w:t>
      </w:r>
    </w:p>
    <w:p w:rsidR="00BE24F2" w:rsidRPr="006E548D" w:rsidRDefault="007D7A62">
      <w:pPr>
        <w:spacing w:line="560" w:lineRule="exact"/>
        <w:jc w:val="center"/>
        <w:rPr>
          <w:rFonts w:ascii="方正小标宋简体" w:eastAsia="方正小标宋简体"/>
          <w:color w:val="0D0D0D" w:themeColor="text1" w:themeTint="F2"/>
          <w:sz w:val="36"/>
          <w:szCs w:val="36"/>
        </w:rPr>
      </w:pPr>
      <w:r w:rsidRPr="006E548D">
        <w:rPr>
          <w:rFonts w:ascii="方正小标宋简体" w:eastAsia="方正小标宋简体" w:hint="eastAsia"/>
          <w:color w:val="0D0D0D" w:themeColor="text1" w:themeTint="F2"/>
          <w:sz w:val="36"/>
          <w:szCs w:val="36"/>
        </w:rPr>
        <w:lastRenderedPageBreak/>
        <w:t>第一部分  2021年</w:t>
      </w:r>
      <w:r w:rsidR="00D83703" w:rsidRPr="006E548D">
        <w:rPr>
          <w:rFonts w:ascii="方正小标宋简体" w:eastAsia="方正小标宋简体" w:hint="eastAsia"/>
          <w:color w:val="0D0D0D" w:themeColor="text1" w:themeTint="F2"/>
          <w:sz w:val="36"/>
          <w:szCs w:val="36"/>
        </w:rPr>
        <w:t>北京信息科技大学</w:t>
      </w:r>
      <w:r w:rsidRPr="006E548D">
        <w:rPr>
          <w:rFonts w:ascii="方正小标宋简体" w:eastAsia="方正小标宋简体" w:hint="eastAsia"/>
          <w:color w:val="0D0D0D" w:themeColor="text1" w:themeTint="F2"/>
          <w:sz w:val="36"/>
          <w:szCs w:val="36"/>
        </w:rPr>
        <w:t>预算情况说明</w:t>
      </w:r>
    </w:p>
    <w:p w:rsidR="006A7C10" w:rsidRPr="006E548D" w:rsidRDefault="006A7C10">
      <w:pPr>
        <w:spacing w:line="560" w:lineRule="exact"/>
        <w:jc w:val="center"/>
        <w:rPr>
          <w:rFonts w:ascii="方正小标宋简体" w:eastAsia="方正小标宋简体"/>
          <w:color w:val="0D0D0D" w:themeColor="text1" w:themeTint="F2"/>
          <w:sz w:val="32"/>
          <w:szCs w:val="32"/>
        </w:rPr>
      </w:pPr>
    </w:p>
    <w:p w:rsidR="00BE24F2" w:rsidRPr="006E548D" w:rsidRDefault="007D7A62">
      <w:pPr>
        <w:spacing w:line="560" w:lineRule="exact"/>
        <w:ind w:firstLineChars="200" w:firstLine="640"/>
        <w:rPr>
          <w:rFonts w:ascii="黑体" w:eastAsia="黑体" w:hAnsi="黑体"/>
          <w:color w:val="0D0D0D" w:themeColor="text1" w:themeTint="F2"/>
          <w:sz w:val="32"/>
          <w:szCs w:val="32"/>
        </w:rPr>
      </w:pPr>
      <w:r w:rsidRPr="006E548D">
        <w:rPr>
          <w:rFonts w:ascii="黑体" w:eastAsia="黑体" w:hAnsi="黑体" w:hint="eastAsia"/>
          <w:color w:val="0D0D0D" w:themeColor="text1" w:themeTint="F2"/>
          <w:sz w:val="32"/>
          <w:szCs w:val="32"/>
        </w:rPr>
        <w:t>一、单位基本情况</w:t>
      </w:r>
    </w:p>
    <w:p w:rsidR="00BE24F2" w:rsidRPr="006E548D" w:rsidRDefault="007D7A62">
      <w:p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（一）本单位职责</w:t>
      </w:r>
    </w:p>
    <w:p w:rsidR="00605ED0" w:rsidRPr="006E548D" w:rsidRDefault="00605ED0" w:rsidP="00605ED0">
      <w:p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学校坚持社会主义办学方向，贯彻落实党的教育方针政策，坚持育人为本、德育为先、能力为重、全面发展，培养高等学历工、管、经、理、文、法人才，全面提高教育教学质量，提升人才培养水平，增强科学研究能力，服务经济社会发展，推进文化传承创新，促进学术交流。</w:t>
      </w:r>
    </w:p>
    <w:p w:rsidR="00BE24F2" w:rsidRPr="006E548D" w:rsidRDefault="007D7A62">
      <w:pPr>
        <w:numPr>
          <w:ilvl w:val="0"/>
          <w:numId w:val="1"/>
        </w:num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机构设置情况</w:t>
      </w:r>
    </w:p>
    <w:p w:rsidR="00605ED0" w:rsidRPr="006E548D" w:rsidRDefault="00605ED0" w:rsidP="00D83703">
      <w:pPr>
        <w:spacing w:line="360" w:lineRule="auto"/>
        <w:ind w:firstLineChars="200" w:firstLine="640"/>
        <w:jc w:val="left"/>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学校设有机电工程学院、仪器科学与光电工程学院，自动化学院，信息与通信工程学院，计算机学院，经济管理学院，信息管理学院，马克思主义学院，公共管理与传媒学院，外国语学院，理学院，国际交流学院，体育部共13个教学单位。学校下设党委办公室、校长办公室</w:t>
      </w:r>
      <w:r w:rsidR="00C2053A" w:rsidRPr="006E548D">
        <w:rPr>
          <w:rFonts w:ascii="仿宋_GB2312" w:eastAsia="仿宋_GB2312" w:hint="eastAsia"/>
          <w:color w:val="0D0D0D" w:themeColor="text1" w:themeTint="F2"/>
          <w:sz w:val="32"/>
          <w:szCs w:val="32"/>
        </w:rPr>
        <w:t>、巡查办公室</w:t>
      </w:r>
      <w:r w:rsidRPr="006E548D">
        <w:rPr>
          <w:rFonts w:ascii="仿宋_GB2312" w:eastAsia="仿宋_GB2312" w:hint="eastAsia"/>
          <w:color w:val="0D0D0D" w:themeColor="text1" w:themeTint="F2"/>
          <w:sz w:val="32"/>
          <w:szCs w:val="32"/>
        </w:rPr>
        <w:t>，党委组织部</w:t>
      </w:r>
      <w:r w:rsidR="00C2053A" w:rsidRPr="006E548D">
        <w:rPr>
          <w:rFonts w:ascii="仿宋_GB2312" w:eastAsia="仿宋_GB2312" w:hint="eastAsia"/>
          <w:color w:val="0D0D0D" w:themeColor="text1" w:themeTint="F2"/>
          <w:sz w:val="32"/>
          <w:szCs w:val="32"/>
        </w:rPr>
        <w:t>（党校）</w:t>
      </w:r>
      <w:r w:rsidRPr="006E548D">
        <w:rPr>
          <w:rFonts w:ascii="仿宋_GB2312" w:eastAsia="仿宋_GB2312" w:hint="eastAsia"/>
          <w:color w:val="0D0D0D" w:themeColor="text1" w:themeTint="F2"/>
          <w:sz w:val="32"/>
          <w:szCs w:val="32"/>
        </w:rPr>
        <w:t>，党委宣传部，党委统战部，纪委办公室、监察处，教务处，科技处，研究生院、党委研究生工作部，人事处、党委教师工作部，发展战略与规划处、高教研究室，财务处，资产管理处，学生处、党委学生工作部（武装部），招生就业工作处，国际交流合作处、学校港澳台事务办公室，审计处，后勤管理处，基建处、新校区建设办公室，安全稳定处、党委安全稳定工作部，离退休工作处、党委老干部工作部，</w:t>
      </w:r>
      <w:r w:rsidR="00C2053A" w:rsidRPr="006E548D">
        <w:rPr>
          <w:rFonts w:ascii="仿宋_GB2312" w:eastAsia="仿宋_GB2312" w:hint="eastAsia"/>
          <w:color w:val="0D0D0D" w:themeColor="text1" w:themeTint="F2"/>
          <w:sz w:val="32"/>
          <w:szCs w:val="32"/>
        </w:rPr>
        <w:t>学校保密工作办公室，</w:t>
      </w:r>
      <w:r w:rsidRPr="006E548D">
        <w:rPr>
          <w:rFonts w:ascii="仿宋_GB2312" w:eastAsia="仿宋_GB2312" w:hint="eastAsia"/>
          <w:color w:val="0D0D0D" w:themeColor="text1" w:themeTint="F2"/>
          <w:sz w:val="32"/>
          <w:szCs w:val="32"/>
        </w:rPr>
        <w:t>图书馆，信息与网络管理中心</w:t>
      </w:r>
      <w:r w:rsidR="00A72F9F">
        <w:rPr>
          <w:rFonts w:ascii="仿宋_GB2312" w:eastAsia="仿宋_GB2312" w:hint="eastAsia"/>
          <w:color w:val="0D0D0D" w:themeColor="text1" w:themeTint="F2"/>
          <w:sz w:val="32"/>
          <w:szCs w:val="32"/>
        </w:rPr>
        <w:lastRenderedPageBreak/>
        <w:t>等</w:t>
      </w:r>
      <w:r w:rsidRPr="006E548D">
        <w:rPr>
          <w:rFonts w:ascii="仿宋_GB2312" w:eastAsia="仿宋_GB2312" w:hint="eastAsia"/>
          <w:color w:val="0D0D0D" w:themeColor="text1" w:themeTint="F2"/>
          <w:sz w:val="32"/>
          <w:szCs w:val="32"/>
        </w:rPr>
        <w:t>共</w:t>
      </w:r>
      <w:r w:rsidR="00C2053A" w:rsidRPr="006E548D">
        <w:rPr>
          <w:rFonts w:ascii="仿宋_GB2312" w:eastAsia="仿宋_GB2312"/>
          <w:color w:val="0D0D0D" w:themeColor="text1" w:themeTint="F2"/>
          <w:sz w:val="32"/>
          <w:szCs w:val="32"/>
        </w:rPr>
        <w:t>34</w:t>
      </w:r>
      <w:r w:rsidRPr="006E548D">
        <w:rPr>
          <w:rFonts w:ascii="仿宋_GB2312" w:eastAsia="仿宋_GB2312" w:hint="eastAsia"/>
          <w:color w:val="0D0D0D" w:themeColor="text1" w:themeTint="F2"/>
          <w:sz w:val="32"/>
          <w:szCs w:val="32"/>
        </w:rPr>
        <w:t>个部门。</w:t>
      </w:r>
      <w:bookmarkStart w:id="0" w:name="_GoBack"/>
      <w:bookmarkEnd w:id="0"/>
    </w:p>
    <w:p w:rsidR="00BE24F2" w:rsidRPr="006E548D" w:rsidRDefault="007D7A62">
      <w:p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（三）单位性质</w:t>
      </w:r>
    </w:p>
    <w:p w:rsidR="00BE24F2" w:rsidRPr="006E548D" w:rsidRDefault="00D83703">
      <w:pPr>
        <w:spacing w:line="560" w:lineRule="exact"/>
        <w:ind w:firstLineChars="231" w:firstLine="739"/>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北京信息科技大学</w:t>
      </w:r>
      <w:r w:rsidR="007D7A62" w:rsidRPr="006E548D">
        <w:rPr>
          <w:rFonts w:ascii="仿宋_GB2312" w:eastAsia="仿宋_GB2312" w:hint="eastAsia"/>
          <w:color w:val="0D0D0D" w:themeColor="text1" w:themeTint="F2"/>
          <w:sz w:val="32"/>
          <w:szCs w:val="32"/>
        </w:rPr>
        <w:t>为</w:t>
      </w:r>
      <w:r w:rsidR="00170E1A" w:rsidRPr="006E548D">
        <w:rPr>
          <w:rFonts w:ascii="仿宋_GB2312" w:eastAsia="仿宋_GB2312" w:hint="eastAsia"/>
          <w:color w:val="0D0D0D" w:themeColor="text1" w:themeTint="F2"/>
          <w:sz w:val="32"/>
          <w:szCs w:val="32"/>
        </w:rPr>
        <w:t>公益二类</w:t>
      </w:r>
      <w:r w:rsidR="007D7A62" w:rsidRPr="006E548D">
        <w:rPr>
          <w:rFonts w:ascii="仿宋_GB2312" w:eastAsia="仿宋_GB2312" w:hint="eastAsia"/>
          <w:color w:val="0D0D0D" w:themeColor="text1" w:themeTint="F2"/>
          <w:sz w:val="32"/>
          <w:szCs w:val="32"/>
        </w:rPr>
        <w:t>事业单位</w:t>
      </w:r>
    </w:p>
    <w:p w:rsidR="00BE24F2" w:rsidRPr="006E548D" w:rsidRDefault="007D7A62">
      <w:p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（四）人员构成情况</w:t>
      </w:r>
    </w:p>
    <w:p w:rsidR="00170E1A" w:rsidRPr="006E548D" w:rsidRDefault="00D83703" w:rsidP="00170E1A">
      <w:pPr>
        <w:spacing w:line="560" w:lineRule="exact"/>
        <w:ind w:firstLineChars="231" w:firstLine="739"/>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北京信息科技大学</w:t>
      </w:r>
      <w:r w:rsidR="007D7A62" w:rsidRPr="006E548D">
        <w:rPr>
          <w:rFonts w:ascii="仿宋_GB2312" w:eastAsia="仿宋_GB2312" w:hint="eastAsia"/>
          <w:color w:val="0D0D0D" w:themeColor="text1" w:themeTint="F2"/>
          <w:sz w:val="32"/>
          <w:szCs w:val="32"/>
        </w:rPr>
        <w:t>事业编制内实际人数</w:t>
      </w:r>
      <w:r w:rsidR="00170E1A" w:rsidRPr="006E548D">
        <w:rPr>
          <w:rFonts w:ascii="仿宋_GB2312" w:eastAsia="仿宋_GB2312"/>
          <w:color w:val="0D0D0D" w:themeColor="text1" w:themeTint="F2"/>
          <w:sz w:val="32"/>
          <w:szCs w:val="32"/>
        </w:rPr>
        <w:t>1615</w:t>
      </w:r>
      <w:r w:rsidR="007D7A62" w:rsidRPr="006E548D">
        <w:rPr>
          <w:rFonts w:ascii="仿宋_GB2312" w:eastAsia="仿宋_GB2312" w:hint="eastAsia"/>
          <w:color w:val="0D0D0D" w:themeColor="text1" w:themeTint="F2"/>
          <w:sz w:val="32"/>
          <w:szCs w:val="32"/>
        </w:rPr>
        <w:t>人，离休</w:t>
      </w:r>
      <w:r w:rsidR="00170E1A" w:rsidRPr="006E548D">
        <w:rPr>
          <w:rFonts w:ascii="仿宋_GB2312" w:eastAsia="仿宋_GB2312"/>
          <w:color w:val="0D0D0D" w:themeColor="text1" w:themeTint="F2"/>
          <w:sz w:val="32"/>
          <w:szCs w:val="32"/>
        </w:rPr>
        <w:t>28</w:t>
      </w:r>
      <w:r w:rsidR="007D7A62" w:rsidRPr="006E548D">
        <w:rPr>
          <w:rFonts w:ascii="仿宋_GB2312" w:eastAsia="仿宋_GB2312" w:hint="eastAsia"/>
          <w:color w:val="0D0D0D" w:themeColor="text1" w:themeTint="F2"/>
          <w:sz w:val="32"/>
          <w:szCs w:val="32"/>
        </w:rPr>
        <w:t>人，退休</w:t>
      </w:r>
      <w:r w:rsidR="00170E1A" w:rsidRPr="006E548D">
        <w:rPr>
          <w:rFonts w:ascii="仿宋_GB2312" w:eastAsia="仿宋_GB2312"/>
          <w:color w:val="0D0D0D" w:themeColor="text1" w:themeTint="F2"/>
          <w:sz w:val="32"/>
          <w:szCs w:val="32"/>
        </w:rPr>
        <w:t>1155</w:t>
      </w:r>
      <w:r w:rsidR="007D7A62" w:rsidRPr="006E548D">
        <w:rPr>
          <w:rFonts w:ascii="仿宋_GB2312" w:eastAsia="仿宋_GB2312" w:hint="eastAsia"/>
          <w:color w:val="0D0D0D" w:themeColor="text1" w:themeTint="F2"/>
          <w:sz w:val="32"/>
          <w:szCs w:val="32"/>
        </w:rPr>
        <w:t>人，学生人数</w:t>
      </w:r>
      <w:r w:rsidR="00170E1A" w:rsidRPr="006E548D">
        <w:rPr>
          <w:rFonts w:ascii="仿宋_GB2312" w:eastAsia="仿宋_GB2312"/>
          <w:color w:val="0D0D0D" w:themeColor="text1" w:themeTint="F2"/>
          <w:sz w:val="32"/>
          <w:szCs w:val="32"/>
        </w:rPr>
        <w:t>16483</w:t>
      </w:r>
      <w:r w:rsidR="007D7A62" w:rsidRPr="006E548D">
        <w:rPr>
          <w:rFonts w:ascii="仿宋_GB2312" w:eastAsia="仿宋_GB2312" w:hint="eastAsia"/>
          <w:color w:val="0D0D0D" w:themeColor="text1" w:themeTint="F2"/>
          <w:sz w:val="32"/>
          <w:szCs w:val="32"/>
        </w:rPr>
        <w:t xml:space="preserve">人（包括硕士研究生、本专科生等）。 </w:t>
      </w:r>
    </w:p>
    <w:p w:rsidR="00BE24F2" w:rsidRPr="006E548D" w:rsidRDefault="007D7A62">
      <w:pPr>
        <w:spacing w:line="560" w:lineRule="exact"/>
        <w:ind w:firstLineChars="200" w:firstLine="640"/>
        <w:rPr>
          <w:rFonts w:ascii="黑体" w:eastAsia="黑体" w:hAnsi="黑体"/>
          <w:color w:val="0D0D0D" w:themeColor="text1" w:themeTint="F2"/>
          <w:sz w:val="32"/>
          <w:szCs w:val="32"/>
        </w:rPr>
      </w:pPr>
      <w:r w:rsidRPr="006E548D">
        <w:rPr>
          <w:rFonts w:ascii="黑体" w:eastAsia="黑体" w:hAnsi="黑体" w:hint="eastAsia"/>
          <w:color w:val="0D0D0D" w:themeColor="text1" w:themeTint="F2"/>
          <w:sz w:val="32"/>
          <w:szCs w:val="32"/>
        </w:rPr>
        <w:t>二、2021年收入及支出总体情况</w:t>
      </w:r>
    </w:p>
    <w:p w:rsidR="00BE24F2" w:rsidRPr="006E548D" w:rsidRDefault="007D7A62">
      <w:pPr>
        <w:spacing w:line="600" w:lineRule="exact"/>
        <w:ind w:firstLineChars="200" w:firstLine="640"/>
        <w:rPr>
          <w:rFonts w:ascii="楷体" w:eastAsia="楷体" w:hAnsi="楷体"/>
          <w:color w:val="0D0D0D" w:themeColor="text1" w:themeTint="F2"/>
          <w:sz w:val="32"/>
          <w:szCs w:val="32"/>
        </w:rPr>
      </w:pPr>
      <w:r w:rsidRPr="006E548D">
        <w:rPr>
          <w:rFonts w:ascii="楷体" w:eastAsia="楷体" w:hAnsi="楷体" w:hint="eastAsia"/>
          <w:color w:val="0D0D0D" w:themeColor="text1" w:themeTint="F2"/>
          <w:sz w:val="32"/>
          <w:szCs w:val="32"/>
        </w:rPr>
        <w:t>（一）收入预算情况</w:t>
      </w:r>
    </w:p>
    <w:p w:rsidR="003D60BA" w:rsidRPr="006E548D" w:rsidRDefault="003D60BA" w:rsidP="003D60BA">
      <w:pPr>
        <w:ind w:firstLine="555"/>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2021年收入预算211451.84万元，比2</w:t>
      </w:r>
      <w:r w:rsidRPr="006E548D">
        <w:rPr>
          <w:rFonts w:ascii="仿宋_GB2312" w:eastAsia="仿宋_GB2312"/>
          <w:color w:val="0D0D0D" w:themeColor="text1" w:themeTint="F2"/>
          <w:sz w:val="32"/>
          <w:szCs w:val="32"/>
        </w:rPr>
        <w:t>020</w:t>
      </w:r>
      <w:r w:rsidRPr="006E548D">
        <w:rPr>
          <w:rFonts w:ascii="仿宋_GB2312" w:eastAsia="仿宋_GB2312" w:hint="eastAsia"/>
          <w:color w:val="0D0D0D" w:themeColor="text1" w:themeTint="F2"/>
          <w:sz w:val="32"/>
          <w:szCs w:val="32"/>
        </w:rPr>
        <w:t>年1</w:t>
      </w:r>
      <w:r w:rsidRPr="006E548D">
        <w:rPr>
          <w:rFonts w:ascii="仿宋_GB2312" w:eastAsia="仿宋_GB2312"/>
          <w:color w:val="0D0D0D" w:themeColor="text1" w:themeTint="F2"/>
          <w:sz w:val="32"/>
          <w:szCs w:val="32"/>
        </w:rPr>
        <w:t>95529.27</w:t>
      </w:r>
      <w:r w:rsidRPr="006E548D">
        <w:rPr>
          <w:rFonts w:ascii="仿宋_GB2312" w:eastAsia="仿宋_GB2312" w:hint="eastAsia"/>
          <w:color w:val="0D0D0D" w:themeColor="text1" w:themeTint="F2"/>
          <w:sz w:val="32"/>
          <w:szCs w:val="32"/>
        </w:rPr>
        <w:t>万元增加15922.57万元。其中：</w:t>
      </w:r>
    </w:p>
    <w:p w:rsidR="00170E1A" w:rsidRPr="006E548D" w:rsidRDefault="003D60BA" w:rsidP="003D60BA">
      <w:pPr>
        <w:ind w:firstLine="555"/>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财政拨款112959.79万元，比2</w:t>
      </w:r>
      <w:r w:rsidRPr="006E548D">
        <w:rPr>
          <w:rFonts w:ascii="仿宋_GB2312" w:eastAsia="仿宋_GB2312"/>
          <w:color w:val="0D0D0D" w:themeColor="text1" w:themeTint="F2"/>
          <w:sz w:val="32"/>
          <w:szCs w:val="32"/>
        </w:rPr>
        <w:t>020</w:t>
      </w:r>
      <w:r w:rsidRPr="006E548D">
        <w:rPr>
          <w:rFonts w:ascii="仿宋_GB2312" w:eastAsia="仿宋_GB2312" w:hint="eastAsia"/>
          <w:color w:val="0D0D0D" w:themeColor="text1" w:themeTint="F2"/>
          <w:sz w:val="32"/>
          <w:szCs w:val="32"/>
        </w:rPr>
        <w:t>年</w:t>
      </w:r>
      <w:r w:rsidRPr="006E548D">
        <w:rPr>
          <w:rFonts w:ascii="仿宋_GB2312" w:eastAsia="仿宋_GB2312"/>
          <w:color w:val="0D0D0D" w:themeColor="text1" w:themeTint="F2"/>
          <w:sz w:val="32"/>
          <w:szCs w:val="32"/>
        </w:rPr>
        <w:t>158062.25</w:t>
      </w:r>
      <w:r w:rsidRPr="006E548D">
        <w:rPr>
          <w:rFonts w:ascii="仿宋_GB2312" w:eastAsia="仿宋_GB2312" w:hint="eastAsia"/>
          <w:color w:val="0D0D0D" w:themeColor="text1" w:themeTint="F2"/>
          <w:sz w:val="32"/>
          <w:szCs w:val="32"/>
        </w:rPr>
        <w:t>万元减少</w:t>
      </w:r>
      <w:r w:rsidRPr="006E548D">
        <w:rPr>
          <w:rFonts w:ascii="仿宋_GB2312" w:eastAsia="仿宋_GB2312"/>
          <w:color w:val="0D0D0D" w:themeColor="text1" w:themeTint="F2"/>
          <w:sz w:val="32"/>
          <w:szCs w:val="32"/>
        </w:rPr>
        <w:t>45102.46</w:t>
      </w:r>
      <w:r w:rsidRPr="006E548D">
        <w:rPr>
          <w:rFonts w:ascii="仿宋_GB2312" w:eastAsia="仿宋_GB2312" w:hint="eastAsia"/>
          <w:color w:val="0D0D0D" w:themeColor="text1" w:themeTint="F2"/>
          <w:sz w:val="32"/>
          <w:szCs w:val="32"/>
        </w:rPr>
        <w:t>万元，主要原因是于</w:t>
      </w:r>
      <w:r w:rsidR="00170E1A" w:rsidRPr="006E548D">
        <w:rPr>
          <w:rFonts w:ascii="仿宋_GB2312" w:eastAsia="仿宋_GB2312" w:hint="eastAsia"/>
          <w:color w:val="0D0D0D" w:themeColor="text1" w:themeTint="F2"/>
          <w:sz w:val="32"/>
          <w:szCs w:val="32"/>
        </w:rPr>
        <w:t>根据新校区建设规划，调整基本建设项目支出。</w:t>
      </w:r>
    </w:p>
    <w:p w:rsidR="003D60BA" w:rsidRPr="006E548D" w:rsidRDefault="003D60BA" w:rsidP="003D60BA">
      <w:pPr>
        <w:ind w:firstLine="555"/>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统筹使用结余资金安排预算7</w:t>
      </w:r>
      <w:r w:rsidRPr="006E548D">
        <w:rPr>
          <w:rFonts w:ascii="仿宋_GB2312" w:eastAsia="仿宋_GB2312"/>
          <w:color w:val="0D0D0D" w:themeColor="text1" w:themeTint="F2"/>
          <w:sz w:val="32"/>
          <w:szCs w:val="32"/>
        </w:rPr>
        <w:t>237.05</w:t>
      </w:r>
      <w:r w:rsidRPr="006E548D">
        <w:rPr>
          <w:rFonts w:ascii="仿宋_GB2312" w:eastAsia="仿宋_GB2312" w:hint="eastAsia"/>
          <w:color w:val="0D0D0D" w:themeColor="text1" w:themeTint="F2"/>
          <w:sz w:val="32"/>
          <w:szCs w:val="32"/>
        </w:rPr>
        <w:t>万元，比2</w:t>
      </w:r>
      <w:r w:rsidRPr="006E548D">
        <w:rPr>
          <w:rFonts w:ascii="仿宋_GB2312" w:eastAsia="仿宋_GB2312"/>
          <w:color w:val="0D0D0D" w:themeColor="text1" w:themeTint="F2"/>
          <w:sz w:val="32"/>
          <w:szCs w:val="32"/>
        </w:rPr>
        <w:t>020</w:t>
      </w:r>
      <w:r w:rsidRPr="006E548D">
        <w:rPr>
          <w:rFonts w:ascii="仿宋_GB2312" w:eastAsia="仿宋_GB2312" w:hint="eastAsia"/>
          <w:color w:val="0D0D0D" w:themeColor="text1" w:themeTint="F2"/>
          <w:sz w:val="32"/>
          <w:szCs w:val="32"/>
        </w:rPr>
        <w:t>年6</w:t>
      </w:r>
      <w:r w:rsidRPr="006E548D">
        <w:rPr>
          <w:rFonts w:ascii="仿宋_GB2312" w:eastAsia="仿宋_GB2312"/>
          <w:color w:val="0D0D0D" w:themeColor="text1" w:themeTint="F2"/>
          <w:sz w:val="32"/>
          <w:szCs w:val="32"/>
        </w:rPr>
        <w:t>246.29</w:t>
      </w:r>
      <w:r w:rsidRPr="006E548D">
        <w:rPr>
          <w:rFonts w:ascii="仿宋_GB2312" w:eastAsia="仿宋_GB2312" w:hint="eastAsia"/>
          <w:color w:val="0D0D0D" w:themeColor="text1" w:themeTint="F2"/>
          <w:sz w:val="32"/>
          <w:szCs w:val="32"/>
        </w:rPr>
        <w:t>万元增加9</w:t>
      </w:r>
      <w:r w:rsidRPr="006E548D">
        <w:rPr>
          <w:rFonts w:ascii="仿宋_GB2312" w:eastAsia="仿宋_GB2312"/>
          <w:color w:val="0D0D0D" w:themeColor="text1" w:themeTint="F2"/>
          <w:sz w:val="32"/>
          <w:szCs w:val="32"/>
        </w:rPr>
        <w:t>90.76</w:t>
      </w:r>
      <w:r w:rsidRPr="006E548D">
        <w:rPr>
          <w:rFonts w:ascii="仿宋_GB2312" w:eastAsia="仿宋_GB2312" w:hint="eastAsia"/>
          <w:color w:val="0D0D0D" w:themeColor="text1" w:themeTint="F2"/>
          <w:sz w:val="32"/>
          <w:szCs w:val="32"/>
        </w:rPr>
        <w:t>万元。</w:t>
      </w:r>
    </w:p>
    <w:p w:rsidR="003D60BA" w:rsidRPr="006E548D" w:rsidRDefault="003D60BA" w:rsidP="003D60BA">
      <w:pPr>
        <w:ind w:firstLine="555"/>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其他资金9</w:t>
      </w:r>
      <w:r w:rsidRPr="006E548D">
        <w:rPr>
          <w:rFonts w:ascii="仿宋_GB2312" w:eastAsia="仿宋_GB2312"/>
          <w:color w:val="0D0D0D" w:themeColor="text1" w:themeTint="F2"/>
          <w:sz w:val="32"/>
          <w:szCs w:val="32"/>
        </w:rPr>
        <w:t>1255.00</w:t>
      </w:r>
      <w:r w:rsidRPr="006E548D">
        <w:rPr>
          <w:rFonts w:ascii="仿宋_GB2312" w:eastAsia="仿宋_GB2312" w:hint="eastAsia"/>
          <w:color w:val="0D0D0D" w:themeColor="text1" w:themeTint="F2"/>
          <w:sz w:val="32"/>
          <w:szCs w:val="32"/>
        </w:rPr>
        <w:t>万元，比2</w:t>
      </w:r>
      <w:r w:rsidRPr="006E548D">
        <w:rPr>
          <w:rFonts w:ascii="仿宋_GB2312" w:eastAsia="仿宋_GB2312"/>
          <w:color w:val="0D0D0D" w:themeColor="text1" w:themeTint="F2"/>
          <w:sz w:val="32"/>
          <w:szCs w:val="32"/>
        </w:rPr>
        <w:t>020</w:t>
      </w:r>
      <w:r w:rsidRPr="006E548D">
        <w:rPr>
          <w:rFonts w:ascii="仿宋_GB2312" w:eastAsia="仿宋_GB2312" w:hint="eastAsia"/>
          <w:color w:val="0D0D0D" w:themeColor="text1" w:themeTint="F2"/>
          <w:sz w:val="32"/>
          <w:szCs w:val="32"/>
        </w:rPr>
        <w:t>年</w:t>
      </w:r>
      <w:r w:rsidRPr="006E548D">
        <w:rPr>
          <w:rFonts w:ascii="仿宋_GB2312" w:eastAsia="仿宋_GB2312"/>
          <w:color w:val="0D0D0D" w:themeColor="text1" w:themeTint="F2"/>
          <w:sz w:val="32"/>
          <w:szCs w:val="32"/>
        </w:rPr>
        <w:t>31220.73</w:t>
      </w:r>
      <w:r w:rsidRPr="006E548D">
        <w:rPr>
          <w:rFonts w:ascii="仿宋_GB2312" w:eastAsia="仿宋_GB2312" w:hint="eastAsia"/>
          <w:color w:val="0D0D0D" w:themeColor="text1" w:themeTint="F2"/>
          <w:sz w:val="32"/>
          <w:szCs w:val="32"/>
        </w:rPr>
        <w:t>万元增加6</w:t>
      </w:r>
      <w:r w:rsidRPr="006E548D">
        <w:rPr>
          <w:rFonts w:ascii="仿宋_GB2312" w:eastAsia="仿宋_GB2312"/>
          <w:color w:val="0D0D0D" w:themeColor="text1" w:themeTint="F2"/>
          <w:sz w:val="32"/>
          <w:szCs w:val="32"/>
        </w:rPr>
        <w:t>0034.27</w:t>
      </w:r>
      <w:r w:rsidRPr="006E548D">
        <w:rPr>
          <w:rFonts w:ascii="仿宋_GB2312" w:eastAsia="仿宋_GB2312" w:hint="eastAsia"/>
          <w:color w:val="0D0D0D" w:themeColor="text1" w:themeTint="F2"/>
          <w:sz w:val="32"/>
          <w:szCs w:val="32"/>
        </w:rPr>
        <w:t>万元，主要原因是此项包括继续使用的财政性结转资金。</w:t>
      </w:r>
    </w:p>
    <w:p w:rsidR="00BE24F2" w:rsidRPr="006E548D" w:rsidRDefault="007D7A62">
      <w:pPr>
        <w:spacing w:line="600" w:lineRule="exact"/>
        <w:ind w:firstLineChars="200" w:firstLine="640"/>
        <w:rPr>
          <w:rFonts w:ascii="楷体" w:eastAsia="楷体" w:hAnsi="楷体"/>
          <w:color w:val="0D0D0D" w:themeColor="text1" w:themeTint="F2"/>
          <w:sz w:val="32"/>
          <w:szCs w:val="32"/>
        </w:rPr>
      </w:pPr>
      <w:r w:rsidRPr="006E548D">
        <w:rPr>
          <w:rFonts w:ascii="楷体" w:eastAsia="楷体" w:hAnsi="楷体" w:hint="eastAsia"/>
          <w:color w:val="0D0D0D" w:themeColor="text1" w:themeTint="F2"/>
          <w:sz w:val="32"/>
          <w:szCs w:val="32"/>
        </w:rPr>
        <w:t>（二）支出预算情况</w:t>
      </w:r>
    </w:p>
    <w:p w:rsidR="003D60BA" w:rsidRPr="006E548D" w:rsidRDefault="00FE204D" w:rsidP="003D60BA">
      <w:pPr>
        <w:ind w:firstLine="555"/>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2</w:t>
      </w:r>
      <w:r w:rsidRPr="006E548D">
        <w:rPr>
          <w:rFonts w:ascii="仿宋_GB2312" w:eastAsia="仿宋_GB2312"/>
          <w:color w:val="0D0D0D" w:themeColor="text1" w:themeTint="F2"/>
          <w:sz w:val="32"/>
          <w:szCs w:val="32"/>
        </w:rPr>
        <w:t>021</w:t>
      </w:r>
      <w:r w:rsidRPr="006E548D">
        <w:rPr>
          <w:rFonts w:ascii="仿宋_GB2312" w:eastAsia="仿宋_GB2312" w:hint="eastAsia"/>
          <w:color w:val="0D0D0D" w:themeColor="text1" w:themeTint="F2"/>
          <w:sz w:val="32"/>
          <w:szCs w:val="32"/>
        </w:rPr>
        <w:t>年支出预算2</w:t>
      </w:r>
      <w:r w:rsidRPr="006E548D">
        <w:rPr>
          <w:rFonts w:ascii="仿宋_GB2312" w:eastAsia="仿宋_GB2312"/>
          <w:color w:val="0D0D0D" w:themeColor="text1" w:themeTint="F2"/>
          <w:sz w:val="32"/>
          <w:szCs w:val="32"/>
        </w:rPr>
        <w:t>11451.84</w:t>
      </w:r>
      <w:r w:rsidRPr="006E548D">
        <w:rPr>
          <w:rFonts w:ascii="仿宋_GB2312" w:eastAsia="仿宋_GB2312" w:hint="eastAsia"/>
          <w:color w:val="0D0D0D" w:themeColor="text1" w:themeTint="F2"/>
          <w:sz w:val="32"/>
          <w:szCs w:val="32"/>
        </w:rPr>
        <w:t>万元，</w:t>
      </w:r>
      <w:r w:rsidR="003D60BA" w:rsidRPr="006E548D">
        <w:rPr>
          <w:rFonts w:ascii="仿宋_GB2312" w:eastAsia="仿宋_GB2312" w:hint="eastAsia"/>
          <w:color w:val="0D0D0D" w:themeColor="text1" w:themeTint="F2"/>
          <w:sz w:val="32"/>
          <w:szCs w:val="32"/>
        </w:rPr>
        <w:t>比2</w:t>
      </w:r>
      <w:r w:rsidR="003D60BA" w:rsidRPr="006E548D">
        <w:rPr>
          <w:rFonts w:ascii="仿宋_GB2312" w:eastAsia="仿宋_GB2312"/>
          <w:color w:val="0D0D0D" w:themeColor="text1" w:themeTint="F2"/>
          <w:sz w:val="32"/>
          <w:szCs w:val="32"/>
        </w:rPr>
        <w:t>020</w:t>
      </w:r>
      <w:r w:rsidR="003D60BA" w:rsidRPr="006E548D">
        <w:rPr>
          <w:rFonts w:ascii="仿宋_GB2312" w:eastAsia="仿宋_GB2312" w:hint="eastAsia"/>
          <w:color w:val="0D0D0D" w:themeColor="text1" w:themeTint="F2"/>
          <w:sz w:val="32"/>
          <w:szCs w:val="32"/>
        </w:rPr>
        <w:t>年1</w:t>
      </w:r>
      <w:r w:rsidR="003D60BA" w:rsidRPr="006E548D">
        <w:rPr>
          <w:rFonts w:ascii="仿宋_GB2312" w:eastAsia="仿宋_GB2312"/>
          <w:color w:val="0D0D0D" w:themeColor="text1" w:themeTint="F2"/>
          <w:sz w:val="32"/>
          <w:szCs w:val="32"/>
        </w:rPr>
        <w:t>95529.27</w:t>
      </w:r>
      <w:r w:rsidR="003D60BA" w:rsidRPr="006E548D">
        <w:rPr>
          <w:rFonts w:ascii="仿宋_GB2312" w:eastAsia="仿宋_GB2312" w:hint="eastAsia"/>
          <w:color w:val="0D0D0D" w:themeColor="text1" w:themeTint="F2"/>
          <w:sz w:val="32"/>
          <w:szCs w:val="32"/>
        </w:rPr>
        <w:t>万元增加15922.57万元。其中：</w:t>
      </w:r>
    </w:p>
    <w:p w:rsidR="00FE204D" w:rsidRPr="006E548D" w:rsidRDefault="00FE204D" w:rsidP="00FE204D">
      <w:pPr>
        <w:ind w:firstLine="555"/>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基本支出预算1</w:t>
      </w:r>
      <w:r w:rsidRPr="006E548D">
        <w:rPr>
          <w:rFonts w:ascii="仿宋_GB2312" w:eastAsia="仿宋_GB2312"/>
          <w:color w:val="0D0D0D" w:themeColor="text1" w:themeTint="F2"/>
          <w:sz w:val="32"/>
          <w:szCs w:val="32"/>
        </w:rPr>
        <w:t>09516.48</w:t>
      </w:r>
      <w:r w:rsidRPr="006E548D">
        <w:rPr>
          <w:rFonts w:ascii="仿宋_GB2312" w:eastAsia="仿宋_GB2312" w:hint="eastAsia"/>
          <w:color w:val="0D0D0D" w:themeColor="text1" w:themeTint="F2"/>
          <w:sz w:val="32"/>
          <w:szCs w:val="32"/>
        </w:rPr>
        <w:t>万元，比2020年100940.06万</w:t>
      </w:r>
      <w:r w:rsidRPr="006E548D">
        <w:rPr>
          <w:rFonts w:ascii="仿宋_GB2312" w:eastAsia="仿宋_GB2312" w:hint="eastAsia"/>
          <w:color w:val="0D0D0D" w:themeColor="text1" w:themeTint="F2"/>
          <w:sz w:val="32"/>
          <w:szCs w:val="32"/>
        </w:rPr>
        <w:lastRenderedPageBreak/>
        <w:t>元增加8576.42万元，主要</w:t>
      </w:r>
      <w:r w:rsidR="003D60BA" w:rsidRPr="006E548D">
        <w:rPr>
          <w:rFonts w:ascii="仿宋_GB2312" w:eastAsia="仿宋_GB2312" w:hint="eastAsia"/>
          <w:color w:val="0D0D0D" w:themeColor="text1" w:themeTint="F2"/>
          <w:sz w:val="32"/>
          <w:szCs w:val="32"/>
        </w:rPr>
        <w:t>原因</w:t>
      </w:r>
      <w:r w:rsidRPr="006E548D">
        <w:rPr>
          <w:rFonts w:ascii="仿宋_GB2312" w:eastAsia="仿宋_GB2312" w:hint="eastAsia"/>
          <w:color w:val="0D0D0D" w:themeColor="text1" w:themeTint="F2"/>
          <w:sz w:val="32"/>
          <w:szCs w:val="32"/>
        </w:rPr>
        <w:t>是由于学校加大人才引进以及学生规模增加，</w:t>
      </w:r>
      <w:r w:rsidR="003D60BA" w:rsidRPr="006E548D">
        <w:rPr>
          <w:rFonts w:ascii="仿宋_GB2312" w:eastAsia="仿宋_GB2312" w:hint="eastAsia"/>
          <w:color w:val="0D0D0D" w:themeColor="text1" w:themeTint="F2"/>
          <w:sz w:val="32"/>
          <w:szCs w:val="32"/>
        </w:rPr>
        <w:t>引起</w:t>
      </w:r>
      <w:r w:rsidRPr="006E548D">
        <w:rPr>
          <w:rFonts w:ascii="仿宋_GB2312" w:eastAsia="仿宋_GB2312" w:hint="eastAsia"/>
          <w:color w:val="0D0D0D" w:themeColor="text1" w:themeTint="F2"/>
          <w:sz w:val="32"/>
          <w:szCs w:val="32"/>
        </w:rPr>
        <w:t>人员经费预算增长。</w:t>
      </w:r>
    </w:p>
    <w:p w:rsidR="00FE204D" w:rsidRPr="006E548D" w:rsidRDefault="00FE204D" w:rsidP="00FE204D">
      <w:pPr>
        <w:ind w:firstLine="555"/>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项目支出预算101935.36万元，比2020年94589.21万元增加7346.14万元，主要原因是根据</w:t>
      </w:r>
      <w:bookmarkStart w:id="1" w:name="_Hlk66346388"/>
      <w:r w:rsidRPr="006E548D">
        <w:rPr>
          <w:rFonts w:ascii="仿宋_GB2312" w:eastAsia="仿宋_GB2312" w:hint="eastAsia"/>
          <w:color w:val="0D0D0D" w:themeColor="text1" w:themeTint="F2"/>
          <w:sz w:val="32"/>
          <w:szCs w:val="32"/>
        </w:rPr>
        <w:t>事业发展规划调整项目支出</w:t>
      </w:r>
      <w:bookmarkEnd w:id="1"/>
      <w:r w:rsidRPr="006E548D">
        <w:rPr>
          <w:rFonts w:ascii="仿宋_GB2312" w:eastAsia="仿宋_GB2312" w:hint="eastAsia"/>
          <w:color w:val="0D0D0D" w:themeColor="text1" w:themeTint="F2"/>
          <w:sz w:val="32"/>
          <w:szCs w:val="32"/>
        </w:rPr>
        <w:t>。</w:t>
      </w:r>
    </w:p>
    <w:p w:rsidR="00BE24F2" w:rsidRPr="006E548D" w:rsidRDefault="007D7A62">
      <w:pPr>
        <w:spacing w:line="560" w:lineRule="exact"/>
        <w:ind w:firstLineChars="200" w:firstLine="640"/>
        <w:rPr>
          <w:rFonts w:ascii="黑体" w:eastAsia="黑体" w:hAnsi="黑体"/>
          <w:color w:val="0D0D0D" w:themeColor="text1" w:themeTint="F2"/>
          <w:sz w:val="32"/>
          <w:szCs w:val="32"/>
        </w:rPr>
      </w:pPr>
      <w:r w:rsidRPr="006E548D">
        <w:rPr>
          <w:rFonts w:ascii="黑体" w:eastAsia="黑体" w:hAnsi="黑体" w:hint="eastAsia"/>
          <w:color w:val="0D0D0D" w:themeColor="text1" w:themeTint="F2"/>
          <w:sz w:val="32"/>
          <w:szCs w:val="32"/>
        </w:rPr>
        <w:t>三、主要支出情况</w:t>
      </w:r>
    </w:p>
    <w:p w:rsidR="00BE24F2" w:rsidRPr="006E548D" w:rsidRDefault="007D7A62">
      <w:p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按照支出内容，项目支出主要用于教师队伍建设、人才培养质量建设、科技创新服务能力建设、改善办学保障条件、国际合作与交流、学生资助等。</w:t>
      </w:r>
    </w:p>
    <w:p w:rsidR="009A467B" w:rsidRPr="006E548D" w:rsidRDefault="009A467B" w:rsidP="009A467B">
      <w:pPr>
        <w:spacing w:line="560" w:lineRule="exact"/>
        <w:ind w:firstLineChars="200" w:firstLine="640"/>
        <w:rPr>
          <w:rFonts w:ascii="黑体" w:eastAsia="黑体" w:hAnsi="黑体"/>
          <w:color w:val="0D0D0D" w:themeColor="text1" w:themeTint="F2"/>
          <w:sz w:val="32"/>
          <w:szCs w:val="32"/>
        </w:rPr>
      </w:pPr>
      <w:r w:rsidRPr="006E548D">
        <w:rPr>
          <w:rFonts w:ascii="黑体" w:eastAsia="黑体" w:hAnsi="黑体" w:hint="eastAsia"/>
          <w:color w:val="0D0D0D" w:themeColor="text1" w:themeTint="F2"/>
          <w:sz w:val="32"/>
          <w:szCs w:val="32"/>
        </w:rPr>
        <w:t>四、单位“三公”经费财政拨款预算说明</w:t>
      </w:r>
    </w:p>
    <w:p w:rsidR="009A467B" w:rsidRPr="006E548D" w:rsidRDefault="009A467B" w:rsidP="009A467B">
      <w:p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2021年“三公”经费财政拨款预算</w:t>
      </w:r>
      <w:r w:rsidRPr="006E548D">
        <w:rPr>
          <w:rFonts w:ascii="仿宋_GB2312" w:eastAsia="仿宋_GB2312"/>
          <w:color w:val="0D0D0D" w:themeColor="text1" w:themeTint="F2"/>
          <w:sz w:val="32"/>
          <w:szCs w:val="32"/>
        </w:rPr>
        <w:t>171.54</w:t>
      </w:r>
      <w:r w:rsidRPr="006E548D">
        <w:rPr>
          <w:rFonts w:ascii="仿宋_GB2312" w:eastAsia="仿宋_GB2312" w:hint="eastAsia"/>
          <w:color w:val="0D0D0D" w:themeColor="text1" w:themeTint="F2"/>
          <w:sz w:val="32"/>
          <w:szCs w:val="32"/>
        </w:rPr>
        <w:t>万元。其中：</w:t>
      </w:r>
    </w:p>
    <w:p w:rsidR="009A467B" w:rsidRPr="006E548D" w:rsidRDefault="009A467B" w:rsidP="009A467B">
      <w:pPr>
        <w:ind w:firstLine="60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1.因公出国（境）费用。2021年预算数</w:t>
      </w:r>
      <w:r w:rsidRPr="006E548D">
        <w:rPr>
          <w:rFonts w:ascii="仿宋_GB2312" w:eastAsia="仿宋_GB2312"/>
          <w:color w:val="0D0D0D" w:themeColor="text1" w:themeTint="F2"/>
          <w:sz w:val="32"/>
          <w:szCs w:val="32"/>
        </w:rPr>
        <w:t>86.11</w:t>
      </w:r>
      <w:r w:rsidRPr="006E548D">
        <w:rPr>
          <w:rFonts w:ascii="仿宋_GB2312" w:eastAsia="仿宋_GB2312" w:hint="eastAsia"/>
          <w:color w:val="0D0D0D" w:themeColor="text1" w:themeTint="F2"/>
          <w:sz w:val="32"/>
          <w:szCs w:val="32"/>
        </w:rPr>
        <w:t>万元，主要用于教师因公出国（境）培训等方面。</w:t>
      </w:r>
    </w:p>
    <w:p w:rsidR="009A467B" w:rsidRPr="006E548D" w:rsidRDefault="009A467B" w:rsidP="009A467B">
      <w:p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2.公务用车购置和运行维护费。2021年预算数</w:t>
      </w:r>
      <w:r w:rsidRPr="006E548D">
        <w:rPr>
          <w:rFonts w:ascii="仿宋_GB2312" w:eastAsia="仿宋_GB2312"/>
          <w:color w:val="0D0D0D" w:themeColor="text1" w:themeTint="F2"/>
          <w:sz w:val="32"/>
          <w:szCs w:val="32"/>
        </w:rPr>
        <w:t>85.43</w:t>
      </w:r>
      <w:r w:rsidRPr="006E548D">
        <w:rPr>
          <w:rFonts w:ascii="仿宋_GB2312" w:eastAsia="仿宋_GB2312" w:hint="eastAsia"/>
          <w:color w:val="0D0D0D" w:themeColor="text1" w:themeTint="F2"/>
          <w:sz w:val="32"/>
          <w:szCs w:val="32"/>
        </w:rPr>
        <w:t>万元，</w:t>
      </w:r>
      <w:r w:rsidR="00C80B5A" w:rsidRPr="006E548D">
        <w:rPr>
          <w:rFonts w:ascii="仿宋_GB2312" w:eastAsia="仿宋_GB2312" w:hint="eastAsia"/>
          <w:color w:val="0D0D0D" w:themeColor="text1" w:themeTint="F2"/>
          <w:sz w:val="32"/>
          <w:szCs w:val="32"/>
        </w:rPr>
        <w:t>其中，</w:t>
      </w:r>
      <w:r w:rsidRPr="006E548D">
        <w:rPr>
          <w:rFonts w:ascii="仿宋_GB2312" w:eastAsia="仿宋_GB2312" w:hint="eastAsia"/>
          <w:color w:val="0D0D0D" w:themeColor="text1" w:themeTint="F2"/>
          <w:sz w:val="32"/>
          <w:szCs w:val="32"/>
        </w:rPr>
        <w:t>公务用车购置费2021年预算数</w:t>
      </w:r>
      <w:r w:rsidRPr="006E548D">
        <w:rPr>
          <w:rFonts w:ascii="仿宋_GB2312" w:eastAsia="仿宋_GB2312"/>
          <w:color w:val="0D0D0D" w:themeColor="text1" w:themeTint="F2"/>
          <w:sz w:val="32"/>
          <w:szCs w:val="32"/>
        </w:rPr>
        <w:t>71.43</w:t>
      </w:r>
      <w:r w:rsidRPr="006E548D">
        <w:rPr>
          <w:rFonts w:ascii="仿宋_GB2312" w:eastAsia="仿宋_GB2312" w:hint="eastAsia"/>
          <w:color w:val="0D0D0D" w:themeColor="text1" w:themeTint="F2"/>
          <w:sz w:val="32"/>
          <w:szCs w:val="32"/>
        </w:rPr>
        <w:t>万元</w:t>
      </w:r>
      <w:r w:rsidR="00C80B5A" w:rsidRPr="006E548D">
        <w:rPr>
          <w:rFonts w:ascii="仿宋_GB2312" w:eastAsia="仿宋_GB2312" w:hint="eastAsia"/>
          <w:color w:val="0D0D0D" w:themeColor="text1" w:themeTint="F2"/>
          <w:sz w:val="32"/>
          <w:szCs w:val="32"/>
        </w:rPr>
        <w:t>，</w:t>
      </w:r>
      <w:r w:rsidRPr="006E548D">
        <w:rPr>
          <w:rFonts w:ascii="仿宋_GB2312" w:eastAsia="仿宋_GB2312" w:hint="eastAsia"/>
          <w:color w:val="0D0D0D" w:themeColor="text1" w:themeTint="F2"/>
          <w:sz w:val="32"/>
          <w:szCs w:val="32"/>
        </w:rPr>
        <w:t>公务用车运行维护费2021年预算数</w:t>
      </w:r>
      <w:r w:rsidRPr="006E548D">
        <w:rPr>
          <w:rFonts w:ascii="仿宋_GB2312" w:eastAsia="仿宋_GB2312"/>
          <w:color w:val="0D0D0D" w:themeColor="text1" w:themeTint="F2"/>
          <w:sz w:val="32"/>
          <w:szCs w:val="32"/>
        </w:rPr>
        <w:t>14.00</w:t>
      </w:r>
      <w:r w:rsidRPr="006E548D">
        <w:rPr>
          <w:rFonts w:ascii="仿宋_GB2312" w:eastAsia="仿宋_GB2312" w:hint="eastAsia"/>
          <w:color w:val="0D0D0D" w:themeColor="text1" w:themeTint="F2"/>
          <w:sz w:val="32"/>
          <w:szCs w:val="32"/>
        </w:rPr>
        <w:t>万元，其中：公务用车燃油</w:t>
      </w:r>
      <w:r w:rsidRPr="006E548D">
        <w:rPr>
          <w:rFonts w:ascii="仿宋_GB2312" w:eastAsia="仿宋_GB2312"/>
          <w:color w:val="0D0D0D" w:themeColor="text1" w:themeTint="F2"/>
          <w:sz w:val="32"/>
          <w:szCs w:val="32"/>
        </w:rPr>
        <w:t>5.00</w:t>
      </w:r>
      <w:r w:rsidRPr="006E548D">
        <w:rPr>
          <w:rFonts w:ascii="仿宋_GB2312" w:eastAsia="仿宋_GB2312" w:hint="eastAsia"/>
          <w:color w:val="0D0D0D" w:themeColor="text1" w:themeTint="F2"/>
          <w:sz w:val="32"/>
          <w:szCs w:val="32"/>
        </w:rPr>
        <w:t>万元，公务用车维修</w:t>
      </w:r>
      <w:r w:rsidRPr="006E548D">
        <w:rPr>
          <w:rFonts w:ascii="仿宋_GB2312" w:eastAsia="仿宋_GB2312"/>
          <w:color w:val="0D0D0D" w:themeColor="text1" w:themeTint="F2"/>
          <w:sz w:val="32"/>
          <w:szCs w:val="32"/>
        </w:rPr>
        <w:t>2.00</w:t>
      </w:r>
      <w:r w:rsidRPr="006E548D">
        <w:rPr>
          <w:rFonts w:ascii="仿宋_GB2312" w:eastAsia="仿宋_GB2312" w:hint="eastAsia"/>
          <w:color w:val="0D0D0D" w:themeColor="text1" w:themeTint="F2"/>
          <w:sz w:val="32"/>
          <w:szCs w:val="32"/>
        </w:rPr>
        <w:t>万元，公务用车保险</w:t>
      </w:r>
      <w:r w:rsidRPr="006E548D">
        <w:rPr>
          <w:rFonts w:ascii="仿宋_GB2312" w:eastAsia="仿宋_GB2312"/>
          <w:color w:val="0D0D0D" w:themeColor="text1" w:themeTint="F2"/>
          <w:sz w:val="32"/>
          <w:szCs w:val="32"/>
        </w:rPr>
        <w:t>4.00</w:t>
      </w:r>
      <w:r w:rsidRPr="006E548D">
        <w:rPr>
          <w:rFonts w:ascii="仿宋_GB2312" w:eastAsia="仿宋_GB2312" w:hint="eastAsia"/>
          <w:color w:val="0D0D0D" w:themeColor="text1" w:themeTint="F2"/>
          <w:sz w:val="32"/>
          <w:szCs w:val="32"/>
        </w:rPr>
        <w:t>万元，其他</w:t>
      </w:r>
      <w:r w:rsidRPr="006E548D">
        <w:rPr>
          <w:rFonts w:ascii="仿宋_GB2312" w:eastAsia="仿宋_GB2312"/>
          <w:color w:val="0D0D0D" w:themeColor="text1" w:themeTint="F2"/>
          <w:sz w:val="32"/>
          <w:szCs w:val="32"/>
        </w:rPr>
        <w:t>3.00</w:t>
      </w:r>
      <w:r w:rsidRPr="006E548D">
        <w:rPr>
          <w:rFonts w:ascii="仿宋_GB2312" w:eastAsia="仿宋_GB2312" w:hint="eastAsia"/>
          <w:color w:val="0D0D0D" w:themeColor="text1" w:themeTint="F2"/>
          <w:sz w:val="32"/>
          <w:szCs w:val="32"/>
        </w:rPr>
        <w:t>万元。</w:t>
      </w:r>
    </w:p>
    <w:p w:rsidR="009A467B" w:rsidRPr="006E548D" w:rsidRDefault="009A467B" w:rsidP="009A467B">
      <w:pPr>
        <w:spacing w:line="560" w:lineRule="exact"/>
        <w:ind w:firstLineChars="200" w:firstLine="640"/>
        <w:rPr>
          <w:rFonts w:ascii="黑体" w:eastAsia="黑体" w:hAnsi="黑体"/>
          <w:color w:val="0D0D0D" w:themeColor="text1" w:themeTint="F2"/>
          <w:sz w:val="32"/>
          <w:szCs w:val="32"/>
        </w:rPr>
      </w:pPr>
      <w:r w:rsidRPr="006E548D">
        <w:rPr>
          <w:rFonts w:ascii="黑体" w:eastAsia="黑体" w:hAnsi="黑体" w:hint="eastAsia"/>
          <w:color w:val="0D0D0D" w:themeColor="text1" w:themeTint="F2"/>
          <w:sz w:val="32"/>
          <w:szCs w:val="32"/>
        </w:rPr>
        <w:t>五、其他情况说明</w:t>
      </w:r>
    </w:p>
    <w:p w:rsidR="009A467B" w:rsidRPr="006E548D" w:rsidRDefault="009A467B" w:rsidP="009A467B">
      <w:pPr>
        <w:spacing w:line="560" w:lineRule="exact"/>
        <w:ind w:firstLineChars="150" w:firstLine="480"/>
        <w:rPr>
          <w:rFonts w:ascii="楷体_GB2312" w:eastAsia="楷体_GB2312"/>
          <w:color w:val="0D0D0D" w:themeColor="text1" w:themeTint="F2"/>
          <w:sz w:val="32"/>
          <w:szCs w:val="32"/>
        </w:rPr>
      </w:pPr>
      <w:r w:rsidRPr="006E548D">
        <w:rPr>
          <w:rFonts w:ascii="楷体_GB2312" w:eastAsia="楷体_GB2312" w:hint="eastAsia"/>
          <w:color w:val="0D0D0D" w:themeColor="text1" w:themeTint="F2"/>
          <w:sz w:val="32"/>
          <w:szCs w:val="32"/>
        </w:rPr>
        <w:t>（一）政府采购预算说明</w:t>
      </w:r>
    </w:p>
    <w:p w:rsidR="009A467B" w:rsidRPr="006E548D" w:rsidRDefault="009A467B" w:rsidP="009A467B">
      <w:pPr>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2021年北京信息科技大学政府采购预算总额10555.32万元，其中：政府采购货物预算9252.60万元，政府采购服务预算1302.72万元。</w:t>
      </w:r>
    </w:p>
    <w:p w:rsidR="009A467B" w:rsidRPr="006E548D" w:rsidRDefault="009A467B" w:rsidP="009A467B">
      <w:pPr>
        <w:spacing w:line="560" w:lineRule="exact"/>
        <w:ind w:firstLineChars="150" w:firstLine="480"/>
        <w:rPr>
          <w:rFonts w:ascii="楷体_GB2312" w:eastAsia="楷体_GB2312"/>
          <w:color w:val="0D0D0D" w:themeColor="text1" w:themeTint="F2"/>
          <w:sz w:val="32"/>
          <w:szCs w:val="32"/>
        </w:rPr>
      </w:pPr>
      <w:r w:rsidRPr="006E548D">
        <w:rPr>
          <w:rFonts w:ascii="楷体_GB2312" w:eastAsia="楷体_GB2312" w:hint="eastAsia"/>
          <w:color w:val="0D0D0D" w:themeColor="text1" w:themeTint="F2"/>
          <w:sz w:val="32"/>
          <w:szCs w:val="32"/>
        </w:rPr>
        <w:lastRenderedPageBreak/>
        <w:t>（二）政府购买服务预算说明</w:t>
      </w:r>
    </w:p>
    <w:p w:rsidR="009A467B" w:rsidRPr="006E548D" w:rsidRDefault="009A467B" w:rsidP="009A467B">
      <w:pPr>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本单位2021年无政府购买服务预算。</w:t>
      </w:r>
    </w:p>
    <w:p w:rsidR="009A467B" w:rsidRPr="006E548D" w:rsidRDefault="009A467B" w:rsidP="009A467B">
      <w:pPr>
        <w:spacing w:line="560" w:lineRule="exact"/>
        <w:ind w:firstLineChars="150" w:firstLine="480"/>
        <w:rPr>
          <w:rFonts w:ascii="楷体_GB2312" w:eastAsia="楷体_GB2312"/>
          <w:color w:val="0D0D0D" w:themeColor="text1" w:themeTint="F2"/>
          <w:sz w:val="32"/>
          <w:szCs w:val="32"/>
        </w:rPr>
      </w:pPr>
      <w:r w:rsidRPr="006E548D">
        <w:rPr>
          <w:rFonts w:ascii="楷体_GB2312" w:eastAsia="楷体_GB2312" w:hint="eastAsia"/>
          <w:color w:val="0D0D0D" w:themeColor="text1" w:themeTint="F2"/>
          <w:sz w:val="32"/>
          <w:szCs w:val="32"/>
        </w:rPr>
        <w:t>（三）机关运行经费说明</w:t>
      </w:r>
    </w:p>
    <w:p w:rsidR="009A467B" w:rsidRPr="006E548D" w:rsidRDefault="009A467B" w:rsidP="009A467B">
      <w:pPr>
        <w:ind w:firstLineChars="200" w:firstLine="640"/>
        <w:rPr>
          <w:rFonts w:ascii="楷体_GB2312" w:eastAsia="楷体_GB2312"/>
          <w:color w:val="0D0D0D" w:themeColor="text1" w:themeTint="F2"/>
          <w:sz w:val="32"/>
          <w:szCs w:val="32"/>
        </w:rPr>
      </w:pPr>
      <w:r w:rsidRPr="006E548D">
        <w:rPr>
          <w:rFonts w:ascii="楷体_GB2312" w:eastAsia="楷体_GB2312" w:hint="eastAsia"/>
          <w:color w:val="0D0D0D" w:themeColor="text1" w:themeTint="F2"/>
          <w:sz w:val="32"/>
          <w:szCs w:val="32"/>
        </w:rPr>
        <w:t>我单位不在机关运行经费统计范围之内。</w:t>
      </w:r>
    </w:p>
    <w:p w:rsidR="009A467B" w:rsidRPr="006E548D" w:rsidRDefault="009A467B" w:rsidP="009A467B">
      <w:pPr>
        <w:spacing w:line="560" w:lineRule="exact"/>
        <w:ind w:firstLineChars="150" w:firstLine="480"/>
        <w:rPr>
          <w:rFonts w:ascii="楷体_GB2312" w:eastAsia="楷体_GB2312"/>
          <w:color w:val="0D0D0D" w:themeColor="text1" w:themeTint="F2"/>
          <w:sz w:val="32"/>
          <w:szCs w:val="32"/>
        </w:rPr>
      </w:pPr>
      <w:r w:rsidRPr="006E548D">
        <w:rPr>
          <w:rFonts w:ascii="楷体_GB2312" w:eastAsia="楷体_GB2312" w:hint="eastAsia"/>
          <w:color w:val="0D0D0D" w:themeColor="text1" w:themeTint="F2"/>
          <w:sz w:val="32"/>
          <w:szCs w:val="32"/>
        </w:rPr>
        <w:t>（四）项目支出绩效目标情况说明</w:t>
      </w:r>
    </w:p>
    <w:p w:rsidR="009A467B" w:rsidRPr="006E548D" w:rsidRDefault="009A467B" w:rsidP="009A467B">
      <w:pPr>
        <w:ind w:firstLineChars="200" w:firstLine="640"/>
        <w:rPr>
          <w:rFonts w:ascii="仿宋_GB2312" w:eastAsia="仿宋_GB2312" w:hAnsi="宋体" w:cs="宋体"/>
          <w:color w:val="0D0D0D" w:themeColor="text1" w:themeTint="F2"/>
          <w:kern w:val="0"/>
          <w:sz w:val="32"/>
          <w:szCs w:val="32"/>
        </w:rPr>
      </w:pPr>
      <w:r w:rsidRPr="006E548D">
        <w:rPr>
          <w:rFonts w:ascii="仿宋_GB2312" w:eastAsia="仿宋_GB2312" w:hAnsi="宋体" w:cs="宋体" w:hint="eastAsia"/>
          <w:color w:val="0D0D0D" w:themeColor="text1" w:themeTint="F2"/>
          <w:kern w:val="0"/>
          <w:sz w:val="32"/>
          <w:szCs w:val="32"/>
        </w:rPr>
        <w:t>20</w:t>
      </w:r>
      <w:r w:rsidRPr="006E548D">
        <w:rPr>
          <w:rFonts w:ascii="仿宋_GB2312" w:eastAsia="仿宋_GB2312" w:hAnsi="宋体" w:cs="宋体"/>
          <w:color w:val="0D0D0D" w:themeColor="text1" w:themeTint="F2"/>
          <w:kern w:val="0"/>
          <w:sz w:val="32"/>
          <w:szCs w:val="32"/>
        </w:rPr>
        <w:t>21</w:t>
      </w:r>
      <w:r w:rsidRPr="006E548D">
        <w:rPr>
          <w:rFonts w:ascii="仿宋_GB2312" w:eastAsia="仿宋_GB2312" w:hAnsi="宋体" w:cs="宋体" w:hint="eastAsia"/>
          <w:color w:val="0D0D0D" w:themeColor="text1" w:themeTint="F2"/>
          <w:kern w:val="0"/>
          <w:sz w:val="32"/>
          <w:szCs w:val="32"/>
        </w:rPr>
        <w:t>年，</w:t>
      </w:r>
      <w:r w:rsidRPr="006E548D">
        <w:rPr>
          <w:rFonts w:ascii="仿宋_GB2312" w:eastAsia="仿宋_GB2312" w:hint="eastAsia"/>
          <w:color w:val="0D0D0D" w:themeColor="text1" w:themeTint="F2"/>
          <w:sz w:val="32"/>
          <w:szCs w:val="32"/>
        </w:rPr>
        <w:t>北京信息科技大学</w:t>
      </w:r>
      <w:r w:rsidRPr="006E548D">
        <w:rPr>
          <w:rFonts w:ascii="仿宋_GB2312" w:eastAsia="仿宋_GB2312" w:hAnsi="宋体" w:cs="宋体" w:hint="eastAsia"/>
          <w:color w:val="0D0D0D" w:themeColor="text1" w:themeTint="F2"/>
          <w:kern w:val="0"/>
          <w:sz w:val="32"/>
          <w:szCs w:val="32"/>
        </w:rPr>
        <w:t>填报绩效目标的预算项目</w:t>
      </w:r>
      <w:r w:rsidRPr="006E548D">
        <w:rPr>
          <w:rFonts w:ascii="仿宋_GB2312" w:eastAsia="仿宋_GB2312"/>
          <w:color w:val="0D0D0D" w:themeColor="text1" w:themeTint="F2"/>
          <w:sz w:val="32"/>
          <w:szCs w:val="32"/>
        </w:rPr>
        <w:t>19</w:t>
      </w:r>
      <w:r w:rsidRPr="006E548D">
        <w:rPr>
          <w:rFonts w:ascii="仿宋_GB2312" w:eastAsia="仿宋_GB2312" w:hAnsi="宋体" w:cs="宋体" w:hint="eastAsia"/>
          <w:color w:val="0D0D0D" w:themeColor="text1" w:themeTint="F2"/>
          <w:kern w:val="0"/>
          <w:sz w:val="32"/>
          <w:szCs w:val="32"/>
        </w:rPr>
        <w:t>个，占</w:t>
      </w:r>
      <w:r w:rsidR="00E1372C" w:rsidRPr="006E548D">
        <w:rPr>
          <w:rFonts w:ascii="仿宋_GB2312" w:eastAsia="仿宋_GB2312" w:hint="eastAsia"/>
          <w:color w:val="0D0D0D" w:themeColor="text1" w:themeTint="F2"/>
          <w:sz w:val="32"/>
          <w:szCs w:val="32"/>
        </w:rPr>
        <w:t>本单位</w:t>
      </w:r>
      <w:r w:rsidRPr="006E548D">
        <w:rPr>
          <w:rFonts w:ascii="仿宋_GB2312" w:eastAsia="仿宋_GB2312" w:hAnsi="宋体" w:cs="宋体" w:hint="eastAsia"/>
          <w:color w:val="0D0D0D" w:themeColor="text1" w:themeTint="F2"/>
          <w:kern w:val="0"/>
          <w:sz w:val="32"/>
          <w:szCs w:val="32"/>
        </w:rPr>
        <w:t>全部预算项目</w:t>
      </w:r>
      <w:r w:rsidRPr="006E548D">
        <w:rPr>
          <w:rFonts w:ascii="仿宋_GB2312" w:eastAsia="仿宋_GB2312" w:hint="eastAsia"/>
          <w:color w:val="0D0D0D" w:themeColor="text1" w:themeTint="F2"/>
          <w:sz w:val="32"/>
          <w:szCs w:val="32"/>
        </w:rPr>
        <w:t>1</w:t>
      </w:r>
      <w:r w:rsidRPr="006E548D">
        <w:rPr>
          <w:rFonts w:ascii="仿宋_GB2312" w:eastAsia="仿宋_GB2312"/>
          <w:color w:val="0D0D0D" w:themeColor="text1" w:themeTint="F2"/>
          <w:sz w:val="32"/>
          <w:szCs w:val="32"/>
        </w:rPr>
        <w:t>9</w:t>
      </w:r>
      <w:r w:rsidRPr="006E548D">
        <w:rPr>
          <w:rFonts w:ascii="仿宋_GB2312" w:eastAsia="仿宋_GB2312" w:hAnsi="宋体" w:cs="宋体" w:hint="eastAsia"/>
          <w:color w:val="0D0D0D" w:themeColor="text1" w:themeTint="F2"/>
          <w:kern w:val="0"/>
          <w:sz w:val="32"/>
          <w:szCs w:val="32"/>
        </w:rPr>
        <w:t>个的100%。填报绩效目标的项目支出预算</w:t>
      </w:r>
      <w:r w:rsidRPr="006E548D">
        <w:rPr>
          <w:rFonts w:ascii="仿宋_GB2312" w:eastAsia="仿宋_GB2312"/>
          <w:color w:val="0D0D0D" w:themeColor="text1" w:themeTint="F2"/>
          <w:sz w:val="32"/>
          <w:szCs w:val="32"/>
        </w:rPr>
        <w:t>31360.14</w:t>
      </w:r>
      <w:r w:rsidRPr="006E548D">
        <w:rPr>
          <w:rFonts w:ascii="仿宋_GB2312" w:eastAsia="仿宋_GB2312" w:hAnsi="宋体" w:cs="宋体" w:hint="eastAsia"/>
          <w:color w:val="0D0D0D" w:themeColor="text1" w:themeTint="F2"/>
          <w:kern w:val="0"/>
          <w:sz w:val="32"/>
          <w:szCs w:val="32"/>
        </w:rPr>
        <w:t>万元，占本单位</w:t>
      </w:r>
      <w:r w:rsidRPr="006E548D">
        <w:rPr>
          <w:rFonts w:ascii="仿宋_GB2312" w:eastAsia="仿宋_GB2312" w:hAnsi="宋体" w:cs="宋体"/>
          <w:color w:val="0D0D0D" w:themeColor="text1" w:themeTint="F2"/>
          <w:kern w:val="0"/>
          <w:sz w:val="32"/>
          <w:szCs w:val="32"/>
        </w:rPr>
        <w:t>年初</w:t>
      </w:r>
      <w:r w:rsidRPr="006E548D">
        <w:rPr>
          <w:rFonts w:ascii="仿宋_GB2312" w:eastAsia="仿宋_GB2312" w:hAnsi="宋体" w:cs="宋体" w:hint="eastAsia"/>
          <w:color w:val="0D0D0D" w:themeColor="text1" w:themeTint="F2"/>
          <w:kern w:val="0"/>
          <w:sz w:val="32"/>
          <w:szCs w:val="32"/>
        </w:rPr>
        <w:t>全部项目支出预算的100%。</w:t>
      </w:r>
    </w:p>
    <w:p w:rsidR="009A467B" w:rsidRPr="006E548D" w:rsidRDefault="009A467B" w:rsidP="009A467B">
      <w:pPr>
        <w:spacing w:line="560" w:lineRule="exact"/>
        <w:ind w:firstLineChars="150" w:firstLine="480"/>
        <w:rPr>
          <w:rFonts w:ascii="楷体_GB2312" w:eastAsia="楷体_GB2312"/>
          <w:color w:val="0D0D0D" w:themeColor="text1" w:themeTint="F2"/>
          <w:sz w:val="32"/>
          <w:szCs w:val="32"/>
        </w:rPr>
      </w:pPr>
      <w:r w:rsidRPr="006E548D">
        <w:rPr>
          <w:rFonts w:ascii="楷体_GB2312" w:eastAsia="楷体_GB2312" w:hint="eastAsia"/>
          <w:color w:val="0D0D0D" w:themeColor="text1" w:themeTint="F2"/>
          <w:sz w:val="32"/>
          <w:szCs w:val="32"/>
        </w:rPr>
        <w:t>（五）重点行政事业性收费情况说明</w:t>
      </w:r>
    </w:p>
    <w:p w:rsidR="009A467B" w:rsidRPr="006E548D" w:rsidRDefault="009A467B" w:rsidP="009A467B">
      <w:pPr>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本单位2021年无重点行政事业性收费。</w:t>
      </w:r>
    </w:p>
    <w:p w:rsidR="009A467B" w:rsidRPr="006E548D" w:rsidRDefault="009A467B" w:rsidP="009A467B">
      <w:pPr>
        <w:spacing w:line="560" w:lineRule="exact"/>
        <w:ind w:firstLineChars="150" w:firstLine="480"/>
        <w:rPr>
          <w:rFonts w:ascii="楷体_GB2312" w:eastAsia="楷体_GB2312"/>
          <w:color w:val="0D0D0D" w:themeColor="text1" w:themeTint="F2"/>
          <w:sz w:val="32"/>
          <w:szCs w:val="32"/>
        </w:rPr>
      </w:pPr>
      <w:r w:rsidRPr="006E548D">
        <w:rPr>
          <w:rFonts w:ascii="楷体_GB2312" w:eastAsia="楷体_GB2312" w:hint="eastAsia"/>
          <w:color w:val="0D0D0D" w:themeColor="text1" w:themeTint="F2"/>
          <w:sz w:val="32"/>
          <w:szCs w:val="32"/>
        </w:rPr>
        <w:t>（六）国有资本经营预算财政拨款情况说明</w:t>
      </w:r>
    </w:p>
    <w:p w:rsidR="009A467B" w:rsidRPr="006E548D" w:rsidRDefault="009A467B" w:rsidP="009A467B">
      <w:pPr>
        <w:spacing w:line="560" w:lineRule="exact"/>
        <w:ind w:leftChars="150" w:left="315" w:firstLineChars="100" w:firstLine="32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本单位2021年无国有资本经营预算财政拨款</w:t>
      </w:r>
      <w:r w:rsidR="00E1372C" w:rsidRPr="006E548D">
        <w:rPr>
          <w:rFonts w:ascii="仿宋_GB2312" w:eastAsia="仿宋_GB2312" w:hint="eastAsia"/>
          <w:color w:val="0D0D0D" w:themeColor="text1" w:themeTint="F2"/>
          <w:sz w:val="32"/>
          <w:szCs w:val="32"/>
        </w:rPr>
        <w:t>安排的预算</w:t>
      </w:r>
      <w:r w:rsidRPr="006E548D">
        <w:rPr>
          <w:rFonts w:ascii="仿宋_GB2312" w:eastAsia="仿宋_GB2312" w:hint="eastAsia"/>
          <w:color w:val="0D0D0D" w:themeColor="text1" w:themeTint="F2"/>
          <w:sz w:val="32"/>
          <w:szCs w:val="32"/>
        </w:rPr>
        <w:t>。</w:t>
      </w:r>
    </w:p>
    <w:p w:rsidR="009A467B" w:rsidRPr="006E548D" w:rsidRDefault="009A467B" w:rsidP="009A467B">
      <w:pPr>
        <w:spacing w:line="560" w:lineRule="exact"/>
        <w:ind w:leftChars="150" w:left="315" w:firstLineChars="100" w:firstLine="320"/>
        <w:rPr>
          <w:rFonts w:ascii="楷体_GB2312" w:eastAsia="楷体_GB2312"/>
          <w:color w:val="0D0D0D" w:themeColor="text1" w:themeTint="F2"/>
          <w:sz w:val="32"/>
          <w:szCs w:val="32"/>
        </w:rPr>
      </w:pPr>
      <w:r w:rsidRPr="006E548D">
        <w:rPr>
          <w:rFonts w:ascii="楷体_GB2312" w:eastAsia="楷体_GB2312" w:hint="eastAsia"/>
          <w:color w:val="0D0D0D" w:themeColor="text1" w:themeTint="F2"/>
          <w:sz w:val="32"/>
          <w:szCs w:val="32"/>
        </w:rPr>
        <w:t>（七）国有资产占用情况说明</w:t>
      </w:r>
    </w:p>
    <w:p w:rsidR="009A467B" w:rsidRPr="006E548D" w:rsidRDefault="009A467B" w:rsidP="009A467B">
      <w:pPr>
        <w:spacing w:line="480" w:lineRule="auto"/>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截至2020年底，北京信息科技大学共有车辆43台，1357.77万元；单位价值50万元以上的通用设备165台（套）、13751.</w:t>
      </w:r>
      <w:r w:rsidR="006E548D">
        <w:rPr>
          <w:rFonts w:ascii="仿宋_GB2312" w:eastAsia="仿宋_GB2312" w:hint="eastAsia"/>
          <w:color w:val="0D0D0D" w:themeColor="text1" w:themeTint="F2"/>
          <w:sz w:val="32"/>
          <w:szCs w:val="32"/>
        </w:rPr>
        <w:t>17</w:t>
      </w:r>
      <w:r w:rsidRPr="006E548D">
        <w:rPr>
          <w:rFonts w:ascii="仿宋_GB2312" w:eastAsia="仿宋_GB2312" w:hint="eastAsia"/>
          <w:color w:val="0D0D0D" w:themeColor="text1" w:themeTint="F2"/>
          <w:sz w:val="32"/>
          <w:szCs w:val="32"/>
        </w:rPr>
        <w:t>万元，单位价值100万元以上的专用设备14台（套）、2063.63万元。</w:t>
      </w:r>
    </w:p>
    <w:p w:rsidR="00BE24F2" w:rsidRPr="006E548D" w:rsidRDefault="007D7A62" w:rsidP="00160087">
      <w:pPr>
        <w:spacing w:line="560" w:lineRule="exact"/>
        <w:rPr>
          <w:rFonts w:ascii="仿宋_GB2312" w:eastAsia="仿宋_GB2312"/>
          <w:color w:val="0D0D0D" w:themeColor="text1" w:themeTint="F2"/>
          <w:sz w:val="32"/>
          <w:szCs w:val="32"/>
        </w:rPr>
      </w:pPr>
      <w:r w:rsidRPr="006E548D">
        <w:rPr>
          <w:rFonts w:ascii="楷体_GB2312" w:eastAsia="楷体_GB2312" w:hint="eastAsia"/>
          <w:color w:val="0D0D0D" w:themeColor="text1" w:themeTint="F2"/>
          <w:sz w:val="32"/>
          <w:szCs w:val="32"/>
        </w:rPr>
        <w:t>（八）重点支出和重大投资项目情况说明</w:t>
      </w:r>
    </w:p>
    <w:p w:rsidR="00BE24F2" w:rsidRPr="006E548D" w:rsidRDefault="007D7A62">
      <w:pPr>
        <w:spacing w:line="60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1.立项依据</w:t>
      </w:r>
    </w:p>
    <w:p w:rsidR="00160087" w:rsidRPr="006E548D" w:rsidRDefault="007D7A62" w:rsidP="00160087">
      <w:pPr>
        <w:spacing w:line="60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为贯彻《国务院关于印发统筹推进世界一流大学和一流学科建设总体方案的通知》（国发〔2015〕64号）精神，落</w:t>
      </w:r>
      <w:r w:rsidRPr="006E548D">
        <w:rPr>
          <w:rFonts w:ascii="仿宋_GB2312" w:eastAsia="仿宋_GB2312" w:hint="eastAsia"/>
          <w:color w:val="0D0D0D" w:themeColor="text1" w:themeTint="F2"/>
          <w:sz w:val="32"/>
          <w:szCs w:val="32"/>
        </w:rPr>
        <w:lastRenderedPageBreak/>
        <w:t>实《中共北京市委北京市人民政府〈关于统筹推进北京高等教育改革发展的若干意见〉的通知》（京发〔2018〕12号）提出的“加强高精尖学科建设，开展一流专业建设”的工作部署，</w:t>
      </w:r>
      <w:r w:rsidR="00160087" w:rsidRPr="006E548D">
        <w:rPr>
          <w:rFonts w:ascii="仿宋_GB2312" w:eastAsia="仿宋_GB2312" w:hint="eastAsia"/>
          <w:color w:val="0D0D0D" w:themeColor="text1" w:themeTint="F2"/>
          <w:sz w:val="32"/>
          <w:szCs w:val="32"/>
        </w:rPr>
        <w:t>学校开展了2个高精尖学科和3个一流专业建设，通过支持优势学科、提升特色学科、进一步推动我校学科建设水平提升；整合学校办学资源，优化学校专业结构，强化优势特色，建成一批强势专业。</w:t>
      </w:r>
    </w:p>
    <w:p w:rsidR="00160087" w:rsidRPr="006E548D" w:rsidRDefault="00160087" w:rsidP="00160087">
      <w:pPr>
        <w:spacing w:line="60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2.绩效目标</w:t>
      </w:r>
    </w:p>
    <w:p w:rsidR="00160087" w:rsidRPr="006E548D" w:rsidRDefault="00160087" w:rsidP="00160087">
      <w:pPr>
        <w:spacing w:line="60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通过高精尖学科建设，鼓励和引导高校优化学科布局结构，加强合作共建，瞄准学科发展前沿，创新学科组织模式，加强学科间交叉、渗透、融合，不断培育新的学科增长点，在光纤传感与光电器件、</w:t>
      </w:r>
      <w:proofErr w:type="gramStart"/>
      <w:r w:rsidRPr="006E548D">
        <w:rPr>
          <w:rFonts w:ascii="仿宋_GB2312" w:eastAsia="仿宋_GB2312" w:hint="eastAsia"/>
          <w:color w:val="0D0D0D" w:themeColor="text1" w:themeTint="F2"/>
          <w:sz w:val="32"/>
          <w:szCs w:val="32"/>
        </w:rPr>
        <w:t>光电与</w:t>
      </w:r>
      <w:proofErr w:type="gramEnd"/>
      <w:r w:rsidRPr="006E548D">
        <w:rPr>
          <w:rFonts w:ascii="仿宋_GB2312" w:eastAsia="仿宋_GB2312" w:hint="eastAsia"/>
          <w:color w:val="0D0D0D" w:themeColor="text1" w:themeTint="F2"/>
          <w:sz w:val="32"/>
          <w:szCs w:val="32"/>
        </w:rPr>
        <w:t>视觉检测、生物传感与医学仪器、智能检测与信息处理等学科方向形成特色优势，提升师资队伍与平台水平、人才培养质量、社会贡献度和学科声誉。</w:t>
      </w:r>
    </w:p>
    <w:p w:rsidR="00160087" w:rsidRPr="006E548D" w:rsidRDefault="00160087" w:rsidP="00160087">
      <w:pPr>
        <w:spacing w:line="60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通过一流专业建设，提高专业建设水平、提升人才培养质量，基于新工科理念，建设国家级一流本科专业。以工程教育认证标准为指导，凝练专业人才培养特色方向和，优化人才培养体系。以专业方向特色为引领，加强专业核心课程建设，打造一流教学环境，为首都高新技术产业发展输送高质量专业人才。</w:t>
      </w:r>
    </w:p>
    <w:p w:rsidR="00BE24F2" w:rsidRPr="006E548D" w:rsidRDefault="007D7A62">
      <w:pPr>
        <w:spacing w:line="60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3.预算安排</w:t>
      </w:r>
    </w:p>
    <w:p w:rsidR="00BE24F2" w:rsidRDefault="004F503B">
      <w:pPr>
        <w:spacing w:line="60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学校依据市财政局、</w:t>
      </w:r>
      <w:r w:rsidR="007D7A62" w:rsidRPr="006E548D">
        <w:rPr>
          <w:rFonts w:ascii="仿宋_GB2312" w:eastAsia="仿宋_GB2312" w:hint="eastAsia"/>
          <w:color w:val="0D0D0D" w:themeColor="text1" w:themeTint="F2"/>
          <w:sz w:val="32"/>
          <w:szCs w:val="32"/>
        </w:rPr>
        <w:t>市教委会</w:t>
      </w:r>
      <w:r w:rsidRPr="006E548D">
        <w:rPr>
          <w:rFonts w:ascii="仿宋_GB2312" w:eastAsia="仿宋_GB2312" w:hint="eastAsia"/>
          <w:color w:val="0D0D0D" w:themeColor="text1" w:themeTint="F2"/>
          <w:sz w:val="32"/>
          <w:szCs w:val="32"/>
        </w:rPr>
        <w:t>印发</w:t>
      </w:r>
      <w:r w:rsidR="007D7A62" w:rsidRPr="006E548D">
        <w:rPr>
          <w:rFonts w:ascii="仿宋_GB2312" w:eastAsia="仿宋_GB2312" w:hint="eastAsia"/>
          <w:color w:val="0D0D0D" w:themeColor="text1" w:themeTint="F2"/>
          <w:sz w:val="32"/>
          <w:szCs w:val="32"/>
        </w:rPr>
        <w:t>《北京高校“双一流”</w:t>
      </w:r>
      <w:r w:rsidR="007D7A62" w:rsidRPr="006E548D">
        <w:rPr>
          <w:rFonts w:ascii="仿宋_GB2312" w:eastAsia="仿宋_GB2312" w:hint="eastAsia"/>
          <w:color w:val="0D0D0D" w:themeColor="text1" w:themeTint="F2"/>
          <w:sz w:val="32"/>
          <w:szCs w:val="32"/>
        </w:rPr>
        <w:lastRenderedPageBreak/>
        <w:t>建设资金管理办法》（</w:t>
      </w:r>
      <w:proofErr w:type="gramStart"/>
      <w:r w:rsidR="007D7A62" w:rsidRPr="006E548D">
        <w:rPr>
          <w:rFonts w:ascii="仿宋_GB2312" w:eastAsia="仿宋_GB2312" w:hint="eastAsia"/>
          <w:color w:val="0D0D0D" w:themeColor="text1" w:themeTint="F2"/>
          <w:sz w:val="32"/>
          <w:szCs w:val="32"/>
        </w:rPr>
        <w:t>京财教育</w:t>
      </w:r>
      <w:proofErr w:type="gramEnd"/>
      <w:r w:rsidR="007D7A62" w:rsidRPr="006E548D">
        <w:rPr>
          <w:rFonts w:ascii="仿宋_GB2312" w:eastAsia="仿宋_GB2312" w:hint="eastAsia"/>
          <w:color w:val="0D0D0D" w:themeColor="text1" w:themeTint="F2"/>
          <w:sz w:val="32"/>
          <w:szCs w:val="32"/>
        </w:rPr>
        <w:t>〔2018〕2201号）</w:t>
      </w:r>
      <w:r w:rsidR="00160087" w:rsidRPr="006E548D">
        <w:rPr>
          <w:rFonts w:ascii="仿宋_GB2312" w:eastAsia="仿宋_GB2312" w:hint="eastAsia"/>
          <w:color w:val="0D0D0D" w:themeColor="text1" w:themeTint="F2"/>
          <w:sz w:val="32"/>
          <w:szCs w:val="32"/>
        </w:rPr>
        <w:t>的文件</w:t>
      </w:r>
      <w:r w:rsidRPr="006E548D">
        <w:rPr>
          <w:rFonts w:ascii="仿宋_GB2312" w:eastAsia="仿宋_GB2312" w:hint="eastAsia"/>
          <w:color w:val="0D0D0D" w:themeColor="text1" w:themeTint="F2"/>
          <w:sz w:val="32"/>
          <w:szCs w:val="32"/>
        </w:rPr>
        <w:t>精神</w:t>
      </w:r>
      <w:r w:rsidR="007D7A62" w:rsidRPr="006E548D">
        <w:rPr>
          <w:rFonts w:ascii="仿宋_GB2312" w:eastAsia="仿宋_GB2312" w:hint="eastAsia"/>
          <w:color w:val="0D0D0D" w:themeColor="text1" w:themeTint="F2"/>
          <w:sz w:val="32"/>
          <w:szCs w:val="32"/>
        </w:rPr>
        <w:t>，</w:t>
      </w:r>
      <w:r w:rsidR="00C34A96" w:rsidRPr="006E548D">
        <w:rPr>
          <w:rFonts w:ascii="仿宋_GB2312" w:eastAsia="仿宋_GB2312" w:hint="eastAsia"/>
          <w:color w:val="0D0D0D" w:themeColor="text1" w:themeTint="F2"/>
          <w:sz w:val="32"/>
          <w:szCs w:val="32"/>
        </w:rPr>
        <w:t>根据</w:t>
      </w:r>
      <w:r w:rsidR="00D83703" w:rsidRPr="006E548D">
        <w:rPr>
          <w:rFonts w:ascii="仿宋_GB2312" w:eastAsia="仿宋_GB2312" w:hint="eastAsia"/>
          <w:color w:val="0D0D0D" w:themeColor="text1" w:themeTint="F2"/>
          <w:sz w:val="32"/>
          <w:szCs w:val="32"/>
        </w:rPr>
        <w:t>建设需要</w:t>
      </w:r>
      <w:r w:rsidR="007D7A62" w:rsidRPr="006E548D">
        <w:rPr>
          <w:rFonts w:ascii="仿宋_GB2312" w:eastAsia="仿宋_GB2312" w:hint="eastAsia"/>
          <w:color w:val="0D0D0D" w:themeColor="text1" w:themeTint="F2"/>
          <w:sz w:val="32"/>
          <w:szCs w:val="32"/>
        </w:rPr>
        <w:t>安排</w:t>
      </w:r>
      <w:r w:rsidR="00C34A96" w:rsidRPr="006E548D">
        <w:rPr>
          <w:rFonts w:ascii="仿宋_GB2312" w:eastAsia="仿宋_GB2312" w:hint="eastAsia"/>
          <w:color w:val="0D0D0D" w:themeColor="text1" w:themeTint="F2"/>
          <w:sz w:val="32"/>
          <w:szCs w:val="32"/>
        </w:rPr>
        <w:t>项目资金</w:t>
      </w:r>
      <w:r w:rsidR="007D7A62" w:rsidRPr="006E548D">
        <w:rPr>
          <w:rFonts w:ascii="仿宋_GB2312" w:eastAsia="仿宋_GB2312" w:hint="eastAsia"/>
          <w:color w:val="0D0D0D" w:themeColor="text1" w:themeTint="F2"/>
          <w:sz w:val="32"/>
          <w:szCs w:val="32"/>
        </w:rPr>
        <w:t>，2021年预算安排</w:t>
      </w:r>
      <w:r w:rsidR="00170E1A" w:rsidRPr="006E548D">
        <w:rPr>
          <w:rFonts w:ascii="仿宋_GB2312" w:eastAsia="仿宋_GB2312" w:hint="eastAsia"/>
          <w:color w:val="0D0D0D" w:themeColor="text1" w:themeTint="F2"/>
          <w:sz w:val="32"/>
          <w:szCs w:val="32"/>
        </w:rPr>
        <w:t>7</w:t>
      </w:r>
      <w:r w:rsidR="00170E1A" w:rsidRPr="006E548D">
        <w:rPr>
          <w:rFonts w:ascii="仿宋_GB2312" w:eastAsia="仿宋_GB2312"/>
          <w:color w:val="0D0D0D" w:themeColor="text1" w:themeTint="F2"/>
          <w:sz w:val="32"/>
          <w:szCs w:val="32"/>
        </w:rPr>
        <w:t>00</w:t>
      </w:r>
      <w:r w:rsidR="007D7A62" w:rsidRPr="006E548D">
        <w:rPr>
          <w:rFonts w:ascii="仿宋_GB2312" w:eastAsia="仿宋_GB2312" w:hint="eastAsia"/>
          <w:color w:val="0D0D0D" w:themeColor="text1" w:themeTint="F2"/>
          <w:sz w:val="32"/>
          <w:szCs w:val="32"/>
        </w:rPr>
        <w:t>万元，其中高精尖学科建设</w:t>
      </w:r>
      <w:r w:rsidR="00170E1A" w:rsidRPr="006E548D">
        <w:rPr>
          <w:rFonts w:ascii="仿宋_GB2312" w:eastAsia="仿宋_GB2312" w:hint="eastAsia"/>
          <w:color w:val="0D0D0D" w:themeColor="text1" w:themeTint="F2"/>
          <w:sz w:val="32"/>
          <w:szCs w:val="32"/>
        </w:rPr>
        <w:t>2</w:t>
      </w:r>
      <w:r w:rsidR="00170E1A" w:rsidRPr="006E548D">
        <w:rPr>
          <w:rFonts w:ascii="仿宋_GB2312" w:eastAsia="仿宋_GB2312"/>
          <w:color w:val="0D0D0D" w:themeColor="text1" w:themeTint="F2"/>
          <w:sz w:val="32"/>
          <w:szCs w:val="32"/>
        </w:rPr>
        <w:t>00</w:t>
      </w:r>
      <w:r w:rsidR="007D7A62" w:rsidRPr="006E548D">
        <w:rPr>
          <w:rFonts w:ascii="仿宋_GB2312" w:eastAsia="仿宋_GB2312" w:hint="eastAsia"/>
          <w:color w:val="0D0D0D" w:themeColor="text1" w:themeTint="F2"/>
          <w:sz w:val="32"/>
          <w:szCs w:val="32"/>
        </w:rPr>
        <w:t>万元，一流专业</w:t>
      </w:r>
      <w:r w:rsidR="00170E1A" w:rsidRPr="006E548D">
        <w:rPr>
          <w:rFonts w:ascii="仿宋_GB2312" w:eastAsia="仿宋_GB2312" w:hint="eastAsia"/>
          <w:color w:val="0D0D0D" w:themeColor="text1" w:themeTint="F2"/>
          <w:sz w:val="32"/>
          <w:szCs w:val="32"/>
        </w:rPr>
        <w:t>5</w:t>
      </w:r>
      <w:r w:rsidR="00170E1A" w:rsidRPr="006E548D">
        <w:rPr>
          <w:rFonts w:ascii="仿宋_GB2312" w:eastAsia="仿宋_GB2312"/>
          <w:color w:val="0D0D0D" w:themeColor="text1" w:themeTint="F2"/>
          <w:sz w:val="32"/>
          <w:szCs w:val="32"/>
        </w:rPr>
        <w:t>00</w:t>
      </w:r>
      <w:r w:rsidR="007D7A62" w:rsidRPr="006E548D">
        <w:rPr>
          <w:rFonts w:ascii="仿宋_GB2312" w:eastAsia="仿宋_GB2312" w:hint="eastAsia"/>
          <w:color w:val="0D0D0D" w:themeColor="text1" w:themeTint="F2"/>
          <w:sz w:val="32"/>
          <w:szCs w:val="32"/>
        </w:rPr>
        <w:t>万元。</w:t>
      </w:r>
    </w:p>
    <w:p w:rsidR="00E452B4" w:rsidRDefault="00E452B4" w:rsidP="00E452B4">
      <w:pPr>
        <w:spacing w:line="560" w:lineRule="exact"/>
        <w:ind w:firstLineChars="200" w:firstLine="640"/>
        <w:rPr>
          <w:rFonts w:ascii="仿宋_GB2312" w:eastAsia="仿宋_GB2312"/>
          <w:color w:val="0D0D0D" w:themeColor="text1" w:themeTint="F2"/>
          <w:sz w:val="32"/>
          <w:szCs w:val="32"/>
        </w:rPr>
      </w:pPr>
      <w:r w:rsidRPr="00E429A1">
        <w:rPr>
          <w:rFonts w:ascii="仿宋_GB2312" w:eastAsia="仿宋_GB2312" w:hint="eastAsia"/>
          <w:color w:val="0D0D0D" w:themeColor="text1" w:themeTint="F2"/>
          <w:sz w:val="32"/>
          <w:szCs w:val="32"/>
        </w:rPr>
        <w:t>本单位纳入本年预算安排的“高精尖学科”为2个项目，共计200万元，分别为仪器科学与技术学科100.00万元，机械工程学科100.00万元;“一流专业”为3个项目，共计500.00万元，分别为测控技术与仪器专业100.00万元、通信工程专业200.00万元、机械设计制造及其自动化专业200.00万元。通过一流专业</w:t>
      </w:r>
      <w:r>
        <w:rPr>
          <w:rFonts w:ascii="仿宋_GB2312" w:eastAsia="仿宋_GB2312" w:hint="eastAsia"/>
          <w:color w:val="0D0D0D" w:themeColor="text1" w:themeTint="F2"/>
          <w:sz w:val="32"/>
          <w:szCs w:val="32"/>
        </w:rPr>
        <w:t>和高精尖学科建设</w:t>
      </w:r>
      <w:r w:rsidRPr="00E429A1">
        <w:rPr>
          <w:rFonts w:ascii="仿宋_GB2312" w:eastAsia="仿宋_GB2312" w:hint="eastAsia"/>
          <w:color w:val="0D0D0D" w:themeColor="text1" w:themeTint="F2"/>
          <w:sz w:val="32"/>
          <w:szCs w:val="32"/>
        </w:rPr>
        <w:t>，提高专业建设水平、提升人才培养质量，基于新工科理念，建设国家级一流本科专业</w:t>
      </w:r>
      <w:r>
        <w:rPr>
          <w:rFonts w:ascii="仿宋_GB2312" w:eastAsia="仿宋_GB2312" w:hint="eastAsia"/>
          <w:color w:val="0D0D0D" w:themeColor="text1" w:themeTint="F2"/>
          <w:sz w:val="32"/>
          <w:szCs w:val="32"/>
        </w:rPr>
        <w:t>；</w:t>
      </w:r>
      <w:r w:rsidRPr="00E429A1">
        <w:rPr>
          <w:rFonts w:ascii="仿宋_GB2312" w:eastAsia="仿宋_GB2312" w:hint="eastAsia"/>
          <w:color w:val="0D0D0D" w:themeColor="text1" w:themeTint="F2"/>
          <w:sz w:val="32"/>
          <w:szCs w:val="32"/>
        </w:rPr>
        <w:t>通过支持优势学科、提升特色学科、进一步推动我校学科建设水平提升；整合学校办学资源，优化学校专业结构，强化优势特色，建成一批强势专业。</w:t>
      </w:r>
    </w:p>
    <w:p w:rsidR="00170E1A" w:rsidRPr="006E548D" w:rsidRDefault="007D7A62">
      <w:pPr>
        <w:spacing w:line="560" w:lineRule="exact"/>
        <w:ind w:firstLineChars="200" w:firstLine="640"/>
        <w:rPr>
          <w:rFonts w:ascii="黑体" w:eastAsia="黑体" w:hAnsi="黑体"/>
          <w:color w:val="0D0D0D" w:themeColor="text1" w:themeTint="F2"/>
          <w:sz w:val="32"/>
          <w:szCs w:val="32"/>
        </w:rPr>
      </w:pPr>
      <w:r w:rsidRPr="006E548D">
        <w:rPr>
          <w:rFonts w:ascii="黑体" w:eastAsia="黑体" w:hAnsi="黑体" w:hint="eastAsia"/>
          <w:color w:val="0D0D0D" w:themeColor="text1" w:themeTint="F2"/>
          <w:sz w:val="32"/>
          <w:szCs w:val="32"/>
        </w:rPr>
        <w:t>六、名词解释</w:t>
      </w:r>
    </w:p>
    <w:p w:rsidR="00BE24F2" w:rsidRPr="006E548D" w:rsidRDefault="007D7A62">
      <w:p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基本支出：指为保障机构正常运转、完成日常工作任务而发生的人员支出和公用支出。</w:t>
      </w:r>
    </w:p>
    <w:p w:rsidR="00BE24F2" w:rsidRPr="006E548D" w:rsidRDefault="007D7A62">
      <w:p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项目支出：指在基本支出之外为完成特定行政任务或事业发展目标所发生的支出。</w:t>
      </w:r>
    </w:p>
    <w:p w:rsidR="00BE24F2" w:rsidRPr="006E548D" w:rsidRDefault="007D7A62">
      <w:p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“三公”经费财政拨款预算数：指本单位当年单位预算安排的因公出国（境）费用、公务接待费、公务用车购置和运行维护费预算数。</w:t>
      </w:r>
    </w:p>
    <w:p w:rsidR="00BE24F2" w:rsidRPr="006E548D" w:rsidRDefault="007D7A62">
      <w:pPr>
        <w:spacing w:line="560" w:lineRule="exact"/>
        <w:ind w:firstLineChars="200" w:firstLine="640"/>
        <w:rPr>
          <w:rFonts w:ascii="仿宋_GB2312" w:eastAsia="仿宋_GB2312"/>
          <w:color w:val="0D0D0D" w:themeColor="text1" w:themeTint="F2"/>
          <w:sz w:val="32"/>
          <w:szCs w:val="32"/>
        </w:rPr>
      </w:pPr>
      <w:r w:rsidRPr="006E548D">
        <w:rPr>
          <w:rFonts w:ascii="仿宋_GB2312" w:eastAsia="仿宋_GB2312" w:hint="eastAsia"/>
          <w:color w:val="0D0D0D" w:themeColor="text1" w:themeTint="F2"/>
          <w:sz w:val="32"/>
          <w:szCs w:val="32"/>
        </w:rPr>
        <w:t>政府采购：各级国家机关、事业单位和团体组织，使用财政性资金采购依法制定的集中采购目录以内的或者采购限额标准以上的货物、工程和服务的行为，是规范财政支出</w:t>
      </w:r>
      <w:r w:rsidRPr="006E548D">
        <w:rPr>
          <w:rFonts w:ascii="仿宋_GB2312" w:eastAsia="仿宋_GB2312" w:hint="eastAsia"/>
          <w:color w:val="0D0D0D" w:themeColor="text1" w:themeTint="F2"/>
          <w:sz w:val="32"/>
          <w:szCs w:val="32"/>
        </w:rPr>
        <w:lastRenderedPageBreak/>
        <w:t>管理和强化预算约束的有效措施。</w:t>
      </w:r>
    </w:p>
    <w:p w:rsidR="00170E1A" w:rsidRPr="006E548D" w:rsidRDefault="00170E1A" w:rsidP="00D83703">
      <w:pPr>
        <w:spacing w:line="560" w:lineRule="exact"/>
        <w:rPr>
          <w:rFonts w:ascii="仿宋_GB2312" w:eastAsia="仿宋_GB2312"/>
          <w:color w:val="0D0D0D" w:themeColor="text1" w:themeTint="F2"/>
          <w:sz w:val="32"/>
          <w:szCs w:val="32"/>
        </w:rPr>
      </w:pPr>
    </w:p>
    <w:p w:rsidR="00BE24F2" w:rsidRPr="006E548D" w:rsidRDefault="00BE24F2">
      <w:pPr>
        <w:spacing w:line="560" w:lineRule="exact"/>
        <w:rPr>
          <w:rFonts w:ascii="仿宋_GB2312" w:eastAsia="仿宋_GB2312"/>
          <w:color w:val="0D0D0D" w:themeColor="text1" w:themeTint="F2"/>
          <w:sz w:val="32"/>
          <w:szCs w:val="32"/>
        </w:rPr>
      </w:pPr>
    </w:p>
    <w:p w:rsidR="00BE24F2" w:rsidRPr="006E548D" w:rsidRDefault="00BE24F2">
      <w:pPr>
        <w:spacing w:line="560" w:lineRule="exact"/>
        <w:rPr>
          <w:rFonts w:ascii="仿宋_GB2312" w:eastAsia="仿宋_GB2312"/>
          <w:color w:val="0D0D0D" w:themeColor="text1" w:themeTint="F2"/>
          <w:sz w:val="32"/>
          <w:szCs w:val="32"/>
        </w:rPr>
      </w:pPr>
    </w:p>
    <w:p w:rsidR="00BE24F2" w:rsidRPr="006E548D" w:rsidRDefault="00BE24F2">
      <w:pPr>
        <w:spacing w:line="560" w:lineRule="exact"/>
        <w:rPr>
          <w:rFonts w:ascii="仿宋_GB2312" w:eastAsia="仿宋_GB2312"/>
          <w:color w:val="0D0D0D" w:themeColor="text1" w:themeTint="F2"/>
          <w:sz w:val="32"/>
          <w:szCs w:val="32"/>
        </w:rPr>
      </w:pPr>
    </w:p>
    <w:p w:rsidR="00BE24F2" w:rsidRPr="006E548D" w:rsidRDefault="007D7A62">
      <w:pPr>
        <w:spacing w:line="560" w:lineRule="exact"/>
        <w:jc w:val="center"/>
        <w:rPr>
          <w:rFonts w:ascii="方正小标宋简体" w:eastAsia="方正小标宋简体"/>
          <w:color w:val="0D0D0D" w:themeColor="text1" w:themeTint="F2"/>
          <w:sz w:val="36"/>
          <w:szCs w:val="36"/>
        </w:rPr>
      </w:pPr>
      <w:r w:rsidRPr="006E548D">
        <w:rPr>
          <w:rFonts w:ascii="方正小标宋简体" w:eastAsia="方正小标宋简体" w:hint="eastAsia"/>
          <w:color w:val="0D0D0D" w:themeColor="text1" w:themeTint="F2"/>
          <w:sz w:val="36"/>
          <w:szCs w:val="36"/>
        </w:rPr>
        <w:t>第二部分  2021年</w:t>
      </w:r>
      <w:r w:rsidR="00D83703" w:rsidRPr="006E548D">
        <w:rPr>
          <w:rFonts w:ascii="方正小标宋简体" w:eastAsia="方正小标宋简体" w:hint="eastAsia"/>
          <w:color w:val="0D0D0D" w:themeColor="text1" w:themeTint="F2"/>
          <w:sz w:val="36"/>
          <w:szCs w:val="36"/>
        </w:rPr>
        <w:t>北京信息科大</w:t>
      </w:r>
      <w:proofErr w:type="gramStart"/>
      <w:r w:rsidR="00D83703" w:rsidRPr="006E548D">
        <w:rPr>
          <w:rFonts w:ascii="方正小标宋简体" w:eastAsia="方正小标宋简体" w:hint="eastAsia"/>
          <w:color w:val="0D0D0D" w:themeColor="text1" w:themeTint="F2"/>
          <w:sz w:val="36"/>
          <w:szCs w:val="36"/>
        </w:rPr>
        <w:t>学</w:t>
      </w:r>
      <w:r w:rsidRPr="006E548D">
        <w:rPr>
          <w:rFonts w:ascii="方正小标宋简体" w:eastAsia="方正小标宋简体" w:hint="eastAsia"/>
          <w:color w:val="0D0D0D" w:themeColor="text1" w:themeTint="F2"/>
          <w:sz w:val="36"/>
          <w:szCs w:val="36"/>
        </w:rPr>
        <w:t>预算</w:t>
      </w:r>
      <w:proofErr w:type="gramEnd"/>
      <w:r w:rsidRPr="006E548D">
        <w:rPr>
          <w:rFonts w:ascii="方正小标宋简体" w:eastAsia="方正小标宋简体" w:hint="eastAsia"/>
          <w:color w:val="0D0D0D" w:themeColor="text1" w:themeTint="F2"/>
          <w:sz w:val="36"/>
          <w:szCs w:val="36"/>
        </w:rPr>
        <w:t>报表</w:t>
      </w:r>
    </w:p>
    <w:p w:rsidR="00BE24F2" w:rsidRPr="006E548D" w:rsidRDefault="00BE24F2">
      <w:pPr>
        <w:autoSpaceDE w:val="0"/>
        <w:autoSpaceDN w:val="0"/>
        <w:adjustRightInd w:val="0"/>
        <w:spacing w:line="560" w:lineRule="exact"/>
        <w:jc w:val="left"/>
        <w:rPr>
          <w:rFonts w:ascii="方正小标宋简体" w:eastAsia="方正小标宋简体"/>
          <w:color w:val="0D0D0D" w:themeColor="text1" w:themeTint="F2"/>
          <w:sz w:val="36"/>
          <w:szCs w:val="36"/>
        </w:rPr>
      </w:pPr>
    </w:p>
    <w:p w:rsidR="00FE204D" w:rsidRPr="006E548D" w:rsidRDefault="007D7A62">
      <w:pPr>
        <w:rPr>
          <w:rFonts w:ascii="仿宋_GB2312" w:eastAsia="仿宋_GB2312" w:cs="宋体"/>
          <w:color w:val="0D0D0D" w:themeColor="text1" w:themeTint="F2"/>
          <w:kern w:val="0"/>
          <w:sz w:val="32"/>
          <w:szCs w:val="32"/>
          <w:lang w:val="zh-CN"/>
        </w:rPr>
      </w:pPr>
      <w:r w:rsidRPr="006E548D">
        <w:rPr>
          <w:rFonts w:ascii="仿宋_GB2312" w:eastAsia="仿宋_GB2312" w:hint="eastAsia"/>
          <w:color w:val="0D0D0D" w:themeColor="text1" w:themeTint="F2"/>
          <w:sz w:val="32"/>
          <w:szCs w:val="32"/>
        </w:rPr>
        <w:t>附件：</w:t>
      </w:r>
      <w:r w:rsidR="004F503B" w:rsidRPr="006E548D">
        <w:rPr>
          <w:rFonts w:ascii="仿宋_GB2312" w:eastAsia="仿宋_GB2312" w:hint="eastAsia"/>
          <w:color w:val="0D0D0D" w:themeColor="text1" w:themeTint="F2"/>
          <w:sz w:val="32"/>
          <w:szCs w:val="32"/>
        </w:rPr>
        <w:t>2021年度</w:t>
      </w:r>
      <w:r w:rsidR="00D83703" w:rsidRPr="006E548D">
        <w:rPr>
          <w:rFonts w:ascii="仿宋_GB2312" w:eastAsia="仿宋_GB2312" w:hint="eastAsia"/>
          <w:color w:val="0D0D0D" w:themeColor="text1" w:themeTint="F2"/>
          <w:sz w:val="32"/>
          <w:szCs w:val="32"/>
        </w:rPr>
        <w:t>北京信息科技大学</w:t>
      </w:r>
      <w:r w:rsidRPr="006E548D">
        <w:rPr>
          <w:rFonts w:ascii="仿宋_GB2312" w:eastAsia="仿宋_GB2312" w:hint="eastAsia"/>
          <w:color w:val="0D0D0D" w:themeColor="text1" w:themeTint="F2"/>
          <w:sz w:val="32"/>
          <w:szCs w:val="32"/>
        </w:rPr>
        <w:t>预算报表</w:t>
      </w:r>
      <w:r w:rsidRPr="006E548D">
        <w:rPr>
          <w:rFonts w:ascii="仿宋_GB2312" w:eastAsia="仿宋_GB2312" w:cs="宋体" w:hint="eastAsia"/>
          <w:color w:val="0D0D0D" w:themeColor="text1" w:themeTint="F2"/>
          <w:kern w:val="0"/>
          <w:sz w:val="32"/>
          <w:szCs w:val="32"/>
          <w:lang w:val="zh-CN"/>
        </w:rPr>
        <w:t xml:space="preserve"> </w:t>
      </w:r>
    </w:p>
    <w:sectPr w:rsidR="00FE204D" w:rsidRPr="006E548D" w:rsidSect="00553B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D2A" w:rsidRDefault="00310D2A">
      <w:r>
        <w:separator/>
      </w:r>
    </w:p>
  </w:endnote>
  <w:endnote w:type="continuationSeparator" w:id="0">
    <w:p w:rsidR="00310D2A" w:rsidRDefault="00310D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Droid Sans">
    <w:altName w:val="Times New Roman"/>
    <w:charset w:val="00"/>
    <w:family w:val="auto"/>
    <w:pitch w:val="variable"/>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4F2" w:rsidRDefault="005A4363">
    <w:pPr>
      <w:pStyle w:val="a4"/>
      <w:rPr>
        <w:rFonts w:ascii="宋体" w:hAnsi="宋体"/>
        <w:sz w:val="28"/>
        <w:szCs w:val="28"/>
      </w:rPr>
    </w:pPr>
    <w:r>
      <w:rPr>
        <w:rFonts w:ascii="宋体" w:hAnsi="宋体"/>
        <w:sz w:val="28"/>
        <w:szCs w:val="28"/>
      </w:rPr>
      <w:fldChar w:fldCharType="begin"/>
    </w:r>
    <w:r w:rsidR="007D7A62">
      <w:rPr>
        <w:rFonts w:ascii="宋体" w:hAnsi="宋体"/>
        <w:sz w:val="28"/>
        <w:szCs w:val="28"/>
      </w:rPr>
      <w:instrText>PAGE   \* MERGEFORMAT</w:instrText>
    </w:r>
    <w:r>
      <w:rPr>
        <w:rFonts w:ascii="宋体" w:hAnsi="宋体"/>
        <w:sz w:val="28"/>
        <w:szCs w:val="28"/>
      </w:rPr>
      <w:fldChar w:fldCharType="separate"/>
    </w:r>
    <w:r w:rsidR="007D7A62">
      <w:rPr>
        <w:rFonts w:ascii="宋体" w:hAnsi="宋体"/>
        <w:sz w:val="28"/>
        <w:szCs w:val="28"/>
        <w:lang w:val="zh-CN"/>
      </w:rPr>
      <w:t>-</w:t>
    </w:r>
    <w:r w:rsidR="007D7A62">
      <w:rPr>
        <w:rFonts w:ascii="宋体" w:hAnsi="宋体"/>
        <w:sz w:val="28"/>
        <w:szCs w:val="28"/>
      </w:rPr>
      <w:t xml:space="preserve"> 12 -</w:t>
    </w:r>
    <w:r>
      <w:rPr>
        <w:rFonts w:ascii="宋体" w:hAnsi="宋体"/>
        <w:sz w:val="28"/>
        <w:szCs w:val="28"/>
      </w:rPr>
      <w:fldChar w:fldCharType="end"/>
    </w:r>
  </w:p>
  <w:p w:rsidR="00BE24F2" w:rsidRDefault="00BE24F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4F2" w:rsidRDefault="005A4363">
    <w:pPr>
      <w:pStyle w:val="a4"/>
      <w:jc w:val="right"/>
      <w:rPr>
        <w:rFonts w:ascii="宋体" w:hAnsi="宋体"/>
        <w:sz w:val="28"/>
        <w:szCs w:val="28"/>
      </w:rPr>
    </w:pPr>
    <w:r>
      <w:rPr>
        <w:rFonts w:ascii="宋体" w:hAnsi="宋体"/>
        <w:sz w:val="28"/>
        <w:szCs w:val="28"/>
      </w:rPr>
      <w:fldChar w:fldCharType="begin"/>
    </w:r>
    <w:r w:rsidR="007D7A62">
      <w:rPr>
        <w:rFonts w:ascii="宋体" w:hAnsi="宋体"/>
        <w:sz w:val="28"/>
        <w:szCs w:val="28"/>
      </w:rPr>
      <w:instrText>PAGE   \* MERGEFORMAT</w:instrText>
    </w:r>
    <w:r>
      <w:rPr>
        <w:rFonts w:ascii="宋体" w:hAnsi="宋体"/>
        <w:sz w:val="28"/>
        <w:szCs w:val="28"/>
      </w:rPr>
      <w:fldChar w:fldCharType="separate"/>
    </w:r>
    <w:r w:rsidR="00E452B4" w:rsidRPr="00E452B4">
      <w:rPr>
        <w:rFonts w:ascii="宋体" w:hAnsi="宋体"/>
        <w:noProof/>
        <w:sz w:val="28"/>
        <w:szCs w:val="28"/>
        <w:lang w:val="zh-CN"/>
      </w:rPr>
      <w:t>8</w:t>
    </w:r>
    <w:r>
      <w:rPr>
        <w:rFonts w:ascii="宋体" w:hAnsi="宋体"/>
        <w:sz w:val="28"/>
        <w:szCs w:val="28"/>
      </w:rPr>
      <w:fldChar w:fldCharType="end"/>
    </w:r>
  </w:p>
  <w:p w:rsidR="00BE24F2" w:rsidRDefault="00BE24F2">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D2A" w:rsidRDefault="00310D2A">
      <w:r>
        <w:separator/>
      </w:r>
    </w:p>
  </w:footnote>
  <w:footnote w:type="continuationSeparator" w:id="0">
    <w:p w:rsidR="00310D2A" w:rsidRDefault="00310D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41DB0F7"/>
    <w:multiLevelType w:val="singleLevel"/>
    <w:tmpl w:val="D41DB0F7"/>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542B"/>
    <w:rsid w:val="00023DE1"/>
    <w:rsid w:val="00035812"/>
    <w:rsid w:val="00087D4E"/>
    <w:rsid w:val="001370DC"/>
    <w:rsid w:val="0014236C"/>
    <w:rsid w:val="0015457E"/>
    <w:rsid w:val="00160087"/>
    <w:rsid w:val="00170E1A"/>
    <w:rsid w:val="00173A5C"/>
    <w:rsid w:val="0027678F"/>
    <w:rsid w:val="00310D2A"/>
    <w:rsid w:val="00336729"/>
    <w:rsid w:val="00346FBE"/>
    <w:rsid w:val="00373F45"/>
    <w:rsid w:val="00374207"/>
    <w:rsid w:val="003754B1"/>
    <w:rsid w:val="003D60BA"/>
    <w:rsid w:val="00450857"/>
    <w:rsid w:val="004512CE"/>
    <w:rsid w:val="00471CE7"/>
    <w:rsid w:val="004A1265"/>
    <w:rsid w:val="004F503B"/>
    <w:rsid w:val="00553B89"/>
    <w:rsid w:val="00590693"/>
    <w:rsid w:val="005A4363"/>
    <w:rsid w:val="005D2DBD"/>
    <w:rsid w:val="00605ED0"/>
    <w:rsid w:val="00654509"/>
    <w:rsid w:val="006844FC"/>
    <w:rsid w:val="006A7C10"/>
    <w:rsid w:val="006E548D"/>
    <w:rsid w:val="006F343A"/>
    <w:rsid w:val="00714E25"/>
    <w:rsid w:val="0072350E"/>
    <w:rsid w:val="0079211A"/>
    <w:rsid w:val="007D46B7"/>
    <w:rsid w:val="007D7A62"/>
    <w:rsid w:val="008136D7"/>
    <w:rsid w:val="008236A1"/>
    <w:rsid w:val="0083542B"/>
    <w:rsid w:val="008726EF"/>
    <w:rsid w:val="0089797D"/>
    <w:rsid w:val="008F7CDB"/>
    <w:rsid w:val="009A467B"/>
    <w:rsid w:val="009D4E7D"/>
    <w:rsid w:val="009E2D15"/>
    <w:rsid w:val="00A04D31"/>
    <w:rsid w:val="00A72F9F"/>
    <w:rsid w:val="00A7474F"/>
    <w:rsid w:val="00A867F7"/>
    <w:rsid w:val="00B70E2B"/>
    <w:rsid w:val="00B750B5"/>
    <w:rsid w:val="00BE24F2"/>
    <w:rsid w:val="00C2053A"/>
    <w:rsid w:val="00C34A96"/>
    <w:rsid w:val="00C80B5A"/>
    <w:rsid w:val="00CA767A"/>
    <w:rsid w:val="00CB5F08"/>
    <w:rsid w:val="00CF03FE"/>
    <w:rsid w:val="00CF3FED"/>
    <w:rsid w:val="00D06CE9"/>
    <w:rsid w:val="00D83703"/>
    <w:rsid w:val="00DB0EA4"/>
    <w:rsid w:val="00E1372C"/>
    <w:rsid w:val="00E165B8"/>
    <w:rsid w:val="00E20E65"/>
    <w:rsid w:val="00E35892"/>
    <w:rsid w:val="00E36D60"/>
    <w:rsid w:val="00E452B4"/>
    <w:rsid w:val="00EA3D45"/>
    <w:rsid w:val="00F623DF"/>
    <w:rsid w:val="00F8606A"/>
    <w:rsid w:val="00FE204D"/>
    <w:rsid w:val="00FF0109"/>
    <w:rsid w:val="01FB06D0"/>
    <w:rsid w:val="05F3140C"/>
    <w:rsid w:val="05F70E94"/>
    <w:rsid w:val="21020E10"/>
    <w:rsid w:val="22FD1837"/>
    <w:rsid w:val="25725483"/>
    <w:rsid w:val="2B903D55"/>
    <w:rsid w:val="2E083D1D"/>
    <w:rsid w:val="3B921DF5"/>
    <w:rsid w:val="3EBB166B"/>
    <w:rsid w:val="4D80309D"/>
    <w:rsid w:val="54C32486"/>
    <w:rsid w:val="63B123D5"/>
    <w:rsid w:val="64B56DE3"/>
    <w:rsid w:val="758C63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B89"/>
    <w:pPr>
      <w:widowControl w:val="0"/>
      <w:jc w:val="both"/>
    </w:pPr>
    <w:rPr>
      <w:rFonts w:ascii="Times New Roman" w:eastAsia="宋体" w:hAnsi="Times New Roman" w:cs="Droid Sans"/>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53B89"/>
    <w:rPr>
      <w:sz w:val="18"/>
      <w:szCs w:val="18"/>
    </w:rPr>
  </w:style>
  <w:style w:type="paragraph" w:styleId="a4">
    <w:name w:val="footer"/>
    <w:basedOn w:val="a"/>
    <w:link w:val="Char0"/>
    <w:uiPriority w:val="99"/>
    <w:unhideWhenUsed/>
    <w:rsid w:val="00553B89"/>
    <w:pPr>
      <w:tabs>
        <w:tab w:val="center" w:pos="4153"/>
        <w:tab w:val="right" w:pos="8306"/>
      </w:tabs>
      <w:snapToGrid w:val="0"/>
      <w:jc w:val="left"/>
    </w:pPr>
    <w:rPr>
      <w:sz w:val="18"/>
      <w:szCs w:val="18"/>
    </w:rPr>
  </w:style>
  <w:style w:type="paragraph" w:styleId="a5">
    <w:name w:val="header"/>
    <w:basedOn w:val="a"/>
    <w:link w:val="Char1"/>
    <w:uiPriority w:val="99"/>
    <w:unhideWhenUsed/>
    <w:rsid w:val="00553B8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553B89"/>
    <w:rPr>
      <w:sz w:val="18"/>
      <w:szCs w:val="18"/>
    </w:rPr>
  </w:style>
  <w:style w:type="character" w:customStyle="1" w:styleId="Char0">
    <w:name w:val="页脚 Char"/>
    <w:basedOn w:val="a0"/>
    <w:link w:val="a4"/>
    <w:uiPriority w:val="99"/>
    <w:rsid w:val="00553B89"/>
    <w:rPr>
      <w:sz w:val="18"/>
      <w:szCs w:val="18"/>
    </w:rPr>
  </w:style>
  <w:style w:type="character" w:customStyle="1" w:styleId="Char">
    <w:name w:val="批注框文本 Char"/>
    <w:basedOn w:val="a0"/>
    <w:link w:val="a3"/>
    <w:uiPriority w:val="99"/>
    <w:semiHidden/>
    <w:rsid w:val="00553B89"/>
    <w:rPr>
      <w:rFonts w:ascii="Times New Roman" w:eastAsia="宋体" w:hAnsi="Times New Roman" w:cs="Droid Sans"/>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9</Pages>
  <Words>520</Words>
  <Characters>2967</Characters>
  <Application>Microsoft Office Word</Application>
  <DocSecurity>0</DocSecurity>
  <Lines>24</Lines>
  <Paragraphs>6</Paragraphs>
  <ScaleCrop>false</ScaleCrop>
  <Company>Microsoft</Company>
  <LinksUpToDate>false</LinksUpToDate>
  <CharactersWithSpaces>3481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刘伟奇</dc:creator>
  <cp:lastModifiedBy>李宵瑶</cp:lastModifiedBy>
  <cp:revision>34</cp:revision>
  <cp:lastPrinted>2021-03-03T07:42:00Z</cp:lastPrinted>
  <dcterms:created xsi:type="dcterms:W3CDTF">2021-02-22T05:53:00Z</dcterms:created>
  <dcterms:modified xsi:type="dcterms:W3CDTF">2021-03-18T08:33:00Z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2052-11.1.0.9918</vt:lpwstr>
  </property>
</Properties>
</file>