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317"/>
        <w:gridCol w:w="539"/>
        <w:gridCol w:w="569"/>
        <w:gridCol w:w="1490"/>
        <w:gridCol w:w="938"/>
        <w:gridCol w:w="1316"/>
        <w:gridCol w:w="1950"/>
        <w:gridCol w:w="405"/>
        <w:gridCol w:w="613"/>
        <w:gridCol w:w="1717"/>
      </w:tblGrid>
      <w:tr w:rsidR="000E565A" w14:paraId="2BFEBC67" w14:textId="77777777">
        <w:trPr>
          <w:trHeight w:val="27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5522F" w14:textId="77777777" w:rsidR="000E565A" w:rsidRDefault="0051460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</w:tr>
      <w:tr w:rsidR="000E565A" w14:paraId="0409F8CB" w14:textId="77777777">
        <w:trPr>
          <w:trHeight w:val="27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E817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0E565A" w14:paraId="7245005B" w14:textId="77777777">
        <w:trPr>
          <w:trHeight w:val="24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A4490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2020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 w:rsidR="000E565A" w14:paraId="23D0474B" w14:textId="77777777">
        <w:trPr>
          <w:trHeight w:val="3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B9E2A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F9BE2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BF2C9" w14:textId="77777777" w:rsidR="000E565A" w:rsidRDefault="000E56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DE002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7A883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85FC4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EA231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11BC8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3AA7C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0E565A" w14:paraId="78AA34A8" w14:textId="77777777">
        <w:trPr>
          <w:trHeight w:val="180"/>
        </w:trPr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BBF7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项目名称</w:t>
            </w:r>
          </w:p>
        </w:tc>
        <w:tc>
          <w:tcPr>
            <w:tcW w:w="8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D336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大学生就业创业——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年学籍学历电子注册及就业手续办理</w:t>
            </w:r>
          </w:p>
        </w:tc>
      </w:tr>
      <w:tr w:rsidR="000E565A" w14:paraId="143D1125" w14:textId="77777777">
        <w:trPr>
          <w:trHeight w:val="180"/>
        </w:trPr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3185A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主管部门</w:t>
            </w:r>
          </w:p>
        </w:tc>
        <w:tc>
          <w:tcPr>
            <w:tcW w:w="3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A1055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北京市教育委员会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16C56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实施单位</w:t>
            </w:r>
          </w:p>
        </w:tc>
        <w:tc>
          <w:tcPr>
            <w:tcW w:w="2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08D1" w14:textId="12ECC73A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北京市教育系统人才交流服务中心</w:t>
            </w:r>
          </w:p>
        </w:tc>
      </w:tr>
      <w:tr w:rsidR="000E565A" w14:paraId="41A80BBC" w14:textId="77777777">
        <w:trPr>
          <w:trHeight w:val="180"/>
        </w:trPr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77C68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项目负责人</w:t>
            </w:r>
          </w:p>
        </w:tc>
        <w:tc>
          <w:tcPr>
            <w:tcW w:w="3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C4B97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王东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CC754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联系电话</w:t>
            </w:r>
          </w:p>
        </w:tc>
        <w:tc>
          <w:tcPr>
            <w:tcW w:w="2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7DBCD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60910256</w:t>
            </w:r>
          </w:p>
        </w:tc>
      </w:tr>
      <w:tr w:rsidR="000E565A" w14:paraId="7AC8E730" w14:textId="77777777">
        <w:trPr>
          <w:trHeight w:val="180"/>
        </w:trPr>
        <w:tc>
          <w:tcPr>
            <w:tcW w:w="14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6F0FA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项目资金（万元）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7A42C" w14:textId="77777777" w:rsidR="000E565A" w:rsidRDefault="000E56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227C3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年初预算数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C66BD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  <w:t>全年预算数</w:t>
            </w:r>
            <w:r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  <w:t xml:space="preserve">   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4717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全年执行数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FC72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  <w:t>分值</w:t>
            </w:r>
            <w:r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  <w:t xml:space="preserve">      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67902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执行率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D022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得分</w:t>
            </w:r>
          </w:p>
        </w:tc>
      </w:tr>
      <w:tr w:rsidR="000E565A" w14:paraId="5E168506" w14:textId="77777777">
        <w:trPr>
          <w:trHeight w:val="180"/>
        </w:trPr>
        <w:tc>
          <w:tcPr>
            <w:tcW w:w="14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A05DE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FB8A5" w14:textId="77777777" w:rsidR="000E565A" w:rsidRDefault="0051460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年度资金总额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B3EC1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38.400000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3170E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30.630000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8481F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30.630000 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388CA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3A66F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100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4A18E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</w:tr>
      <w:tr w:rsidR="000E565A" w14:paraId="52F7FBF8" w14:textId="77777777">
        <w:trPr>
          <w:trHeight w:val="180"/>
        </w:trPr>
        <w:tc>
          <w:tcPr>
            <w:tcW w:w="14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A191D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23BFC" w14:textId="77777777" w:rsidR="000E565A" w:rsidRDefault="0051460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其中：当年财政拨款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41335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38.400000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197DE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30.630000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C01A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30.630000 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853FC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ACF1A" w14:textId="77777777" w:rsidR="000E565A" w:rsidRDefault="000E565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7E925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</w:tr>
      <w:tr w:rsidR="000E565A" w14:paraId="65708B07" w14:textId="77777777">
        <w:trPr>
          <w:trHeight w:val="180"/>
        </w:trPr>
        <w:tc>
          <w:tcPr>
            <w:tcW w:w="14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3688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AC649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上年结转资金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5D848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6FC00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E6E89" w14:textId="77777777" w:rsidR="000E565A" w:rsidRDefault="000E565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32BC7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338FF" w14:textId="77777777" w:rsidR="000E565A" w:rsidRDefault="000E565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E8853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</w:tr>
      <w:tr w:rsidR="000E565A" w14:paraId="47F958DC" w14:textId="77777777">
        <w:trPr>
          <w:trHeight w:val="180"/>
        </w:trPr>
        <w:tc>
          <w:tcPr>
            <w:tcW w:w="14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27233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3D329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其他资金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8B46B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E55B3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14"/>
                <w:szCs w:val="1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A6BEC" w14:textId="77777777" w:rsidR="000E565A" w:rsidRDefault="000E565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B29E7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375B4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78516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</w:tr>
      <w:tr w:rsidR="000E565A" w14:paraId="239D81FF" w14:textId="77777777">
        <w:trPr>
          <w:trHeight w:val="180"/>
        </w:trPr>
        <w:tc>
          <w:tcPr>
            <w:tcW w:w="3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D2CEC8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年度总体目标</w:t>
            </w:r>
          </w:p>
        </w:tc>
        <w:tc>
          <w:tcPr>
            <w:tcW w:w="4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A6DA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预期目标</w:t>
            </w:r>
          </w:p>
        </w:tc>
        <w:tc>
          <w:tcPr>
            <w:tcW w:w="4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4A4A7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实际完成情况</w:t>
            </w:r>
          </w:p>
        </w:tc>
      </w:tr>
      <w:tr w:rsidR="000E565A" w14:paraId="381B091F" w14:textId="77777777">
        <w:trPr>
          <w:trHeight w:val="1005"/>
        </w:trPr>
        <w:tc>
          <w:tcPr>
            <w:tcW w:w="3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90D99E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97544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）协助市教委高校学生处完成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年北京地区普通高校、科研院所、成人、网络教育四种类型的新生电子注册、在校生学年注册和学籍变动、毕业生学历电子注册；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年北京高校毕业生就业手续办理等相关工作；</w:t>
            </w:r>
          </w:p>
        </w:tc>
        <w:tc>
          <w:tcPr>
            <w:tcW w:w="4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476B5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通过本项目的实施，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）协助市教委高校学生处完成了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年北京地区普通高校、科研院所、成人、网络教育四种类型的新生电子注册、在校生学年注册和学籍变动、毕业生学历电子注册；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）完成了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年北京高校毕业生就业手续办理、户口改迁、优秀毕业生证书办理等相关工作；</w:t>
            </w:r>
          </w:p>
        </w:tc>
      </w:tr>
      <w:tr w:rsidR="000E565A" w14:paraId="0BAFEEE6" w14:textId="77777777">
        <w:trPr>
          <w:trHeight w:val="225"/>
        </w:trPr>
        <w:tc>
          <w:tcPr>
            <w:tcW w:w="3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39BE6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绩效指标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A74F2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一级指标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5479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二级指标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89F15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三级指标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BD50E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年度指标值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92732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实际完成值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169FB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分值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B7A3C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得分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CFE2E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偏差原因分析及改进措施</w:t>
            </w:r>
          </w:p>
        </w:tc>
      </w:tr>
      <w:tr w:rsidR="000E565A" w14:paraId="79E784F7" w14:textId="77777777">
        <w:trPr>
          <w:trHeight w:val="70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6CAC44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9AE2E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产出指标（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分）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EFC1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数量指标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9F2D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年学籍学历电子注册工作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C2F95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年新生电子注册数约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65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万，在校生学年注册数约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255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万，毕业生学历电子注册数约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1D61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年新生电子注册数约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万，在校生学年注册数约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万，毕业生学历电子注册数约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68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万。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5D932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A2D86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4.50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17021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新生注册数、在校生学年注册数、毕业生学历电子注册数以当年学校实际上报数为准</w:t>
            </w:r>
          </w:p>
        </w:tc>
      </w:tr>
      <w:tr w:rsidR="000E565A" w14:paraId="13B06DD1" w14:textId="77777777">
        <w:trPr>
          <w:trHeight w:val="60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E4F5FC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A0F0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C93E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DC0FE3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年高校毕业生就业数据审核及报到证打印工作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A526E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年高校毕业生就业数据审核约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万人次，打印就业报到证约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万张。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0D11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年高校毕业生就业数据审核约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万人次，打印就业报到证约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万张。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72D7A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8752B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4.50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3AFEB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受疫情影响，毕业生户档可留校两年，报到证打印数量有所下降</w:t>
            </w:r>
          </w:p>
        </w:tc>
      </w:tr>
      <w:tr w:rsidR="000E565A" w14:paraId="43BD9357" w14:textId="77777777">
        <w:trPr>
          <w:trHeight w:val="57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719B2D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0CA8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2D86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3C32C4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年北京地区高校优秀毕业生数据审核及证书打印工作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44ED0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年北京地区高校优秀毕业生数据审核约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万条，打印优秀毕业生证书约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万张。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05195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年北京地区高校优秀毕业生数据审核约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1.2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万条，打印优秀毕业生证书约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1.2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万张。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6C108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82C25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4.75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251EC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优秀毕业生打印以学校实际评选数据为准</w:t>
            </w:r>
          </w:p>
        </w:tc>
      </w:tr>
      <w:tr w:rsidR="000E565A" w14:paraId="2E5C16D0" w14:textId="77777777">
        <w:trPr>
          <w:trHeight w:val="50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CA4AD1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52871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3BD5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BD50D7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年户口改迁及退学报到证办理工作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3289C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年户口改迁约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1700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人次，退学报到证办理约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人次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E713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年户口改迁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823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人次，退学报到证办理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249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人次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2AE3A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2B752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4.75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F8CDF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受疫情影响，毕业生户档可留校两年，户口改迁数量有所下降</w:t>
            </w:r>
          </w:p>
        </w:tc>
      </w:tr>
      <w:tr w:rsidR="000E565A" w14:paraId="262B1B6E" w14:textId="77777777">
        <w:trPr>
          <w:trHeight w:val="1695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E3EE33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5DCB0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34B0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D21B3C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印制毕业生就业报到证、就业推荐表、毕业生登记表、三方协议书、二分政策汇编等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B715D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印制毕业生就业报到证约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万张，就业推荐表约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万份，毕业生登记表约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万份，三方协议书约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万份，二分政策汇编约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本。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8C8D6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印制毕业生就业报到证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24.5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万张，就业推荐表约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31.5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万份，毕业生登记表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25.5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万份，三方协议书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万份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DA198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D149D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4.00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C76A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原因分析：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、就业报到证、推荐表、毕业生登记表、三方协议书在前期预估基础上，根据实际毕业生人数做动态微调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、受疫情影响，各省关于毕业生二分回省政策变化不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lastRenderedPageBreak/>
              <w:t>大，因此未编印二分政策汇编。改进措施：对推荐表、毕业生登记表、三方协议书进行预约征订，尽量提高预估精准度</w:t>
            </w:r>
          </w:p>
        </w:tc>
      </w:tr>
      <w:tr w:rsidR="000E565A" w14:paraId="4BAA79A8" w14:textId="77777777">
        <w:trPr>
          <w:trHeight w:val="375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C81058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7E173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DEAE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6B943F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电话核查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届毕业生就业情况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32954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电话核查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届毕业生就业情况，核查数约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4000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余人。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5397B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电话核查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届毕业生就业情况，核查数约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余人。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B05D7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BE125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5.00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32B1" w14:textId="77777777" w:rsidR="000E565A" w:rsidRDefault="000E56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5B41F274" w14:textId="77777777">
        <w:trPr>
          <w:trHeight w:val="86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09F533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9732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21B2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质量指标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A7CEA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贯彻落实国家、教育部、市教委关于学籍学历电子注册及就业手续办理工作的相关精神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6C8EA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按照国家、教育部、市教委的要求，高质量、高效率完成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年普通本专科、研究生、成人、网络学籍学历电子注册和毕业生就业手续办理等相关工作。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A3C8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按照国家、教育部、市教委的要求，高质量、高效率完成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年普通本专科、研究生、成人、网络学籍学历电子注册和毕业生就业手续办理等相关工作。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6035B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B6969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7D98F" w14:textId="77777777" w:rsidR="000E565A" w:rsidRDefault="000E56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05B16739" w14:textId="77777777">
        <w:trPr>
          <w:trHeight w:val="174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FF2C21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C9540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698FC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时效指标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C222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各类项目完成进度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F49DF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严格按照教育部、市教委的工作进度安排完成相关工作。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1E0B5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严格按照教育部、市教委的工作进度安排完成了相关工作。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br/>
              <w:t>1-12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月，完成学籍学历电子注册审核和毕业生就业手续办理；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br/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月份，完成报到证印制；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br/>
              <w:t>6-7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月份，重点完成暑期毕业生学历电子注册和就业手续办理；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br/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月份，完成毕业生登记表、推荐表、三方协议书印制；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63A6C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C23B1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5.00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0AB4" w14:textId="77777777" w:rsidR="000E565A" w:rsidRDefault="000E56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641BCC4E" w14:textId="77777777">
        <w:trPr>
          <w:trHeight w:val="70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D1A24B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CDA4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1D07D7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成本指标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285DE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毕业生就业报到证、就业推荐表、毕业生登记表、三方协议书、二分政策汇编印刷费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6696B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总额控制在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30.630000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万元。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70A8F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30.630000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万元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CDDE0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8B09E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5.00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79DD" w14:textId="77777777" w:rsidR="000E565A" w:rsidRDefault="000E56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0E0FE357" w14:textId="77777777">
        <w:trPr>
          <w:trHeight w:val="1400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9AEF2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92EE3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效益指标（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分）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8A469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经济效益指标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4A5A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经济性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4259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项目单位以公益服务为主要工作任务，紧紧围绕服务首都高校大学生、提高高校就业工作者服务水平为工作内容，协助完成市教委委托的北京地区普通高校、科研院所、成人、网络教育四种类型的新生电子注册、在校生学年注册和学籍变动、毕业生学历电子注册工作，完成北京地区高校毕业生就业手续办理等相关工作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340A7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项目单位以公益服务为主要工作任务，紧紧围绕服务首都高校大学生、提高高校就业工作者服务水平为工作内容，协助完成市教委委托的北京地区普通高校、科研院所、成人、网络教育四种类型的新生电子注册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、在校生学年注册和学籍变动、毕业生学历电子注册工作，完成北京地区高校毕业生就业手续办理等相关工作。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3404EE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E1C7D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15.00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87D554" w14:textId="77777777" w:rsidR="000E565A" w:rsidRDefault="000E56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63E0C81C" w14:textId="77777777">
        <w:trPr>
          <w:trHeight w:val="1965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9142C5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B41F3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E04EE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社会效益指标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00FC1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社会影响力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92B2A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通过高质量、高效率地完成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年普通本专科、研究生、成人、网络学籍学历电子注册和毕业生就业手续办理等相关工作，不断提升北京地区高校学籍学历管理工作水平，积极促进毕业生就业工作的长远发展。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99D21B" w14:textId="77777777" w:rsidR="000E565A" w:rsidRDefault="005146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按照教育部和市教委工作部署，按时完成了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年北京地区高校“新生学籍”、“在校生学年”、“毕业生学历”三大电子注册以及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届毕业生就业手续和往届毕业生改派手续办理工作，完成了毕业生登记表、就业推荐表、三方协议书和就业报到证的印制工作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保证毕业生顺利离校，维护高校稳定，维护首都稳定，积极了促进毕业生就业工作的长远发展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。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1E4C91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530F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15.00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BB2E01" w14:textId="77777777" w:rsidR="000E565A" w:rsidRDefault="000E56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5C491395" w14:textId="77777777">
        <w:trPr>
          <w:trHeight w:val="585"/>
        </w:trPr>
        <w:tc>
          <w:tcPr>
            <w:tcW w:w="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69BBCE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569B51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满意度指标（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分）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911EDB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服务对象满意度指标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59ACC0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相应满意度指标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4F887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85%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EFE0E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95%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651C9A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71EA7" w14:textId="77777777" w:rsidR="000E565A" w:rsidRDefault="00514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92FDD4A" w14:textId="77777777" w:rsidR="000E565A" w:rsidRDefault="000E56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54F539E5" w14:textId="77777777">
        <w:trPr>
          <w:trHeight w:val="200"/>
        </w:trPr>
        <w:tc>
          <w:tcPr>
            <w:tcW w:w="71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121B4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总分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6E9C8" w14:textId="77777777" w:rsidR="000E565A" w:rsidRDefault="005146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36D02" w14:textId="77777777" w:rsidR="000E565A" w:rsidRDefault="00514608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97.50 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9A6EA" w14:textId="77777777" w:rsidR="000E565A" w:rsidRDefault="000E565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44172EB9" w14:textId="77777777">
        <w:trPr>
          <w:trHeight w:val="18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AECB1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填报注意事项：</w:t>
            </w:r>
          </w:p>
        </w:tc>
      </w:tr>
      <w:tr w:rsidR="000E565A" w14:paraId="62D2CE06" w14:textId="77777777">
        <w:trPr>
          <w:trHeight w:val="18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842AD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得分一档最高不能超过该指标分值上限。</w:t>
            </w:r>
          </w:p>
        </w:tc>
      </w:tr>
      <w:tr w:rsidR="000E565A" w14:paraId="65D56799" w14:textId="77777777">
        <w:trPr>
          <w:trHeight w:val="18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69A97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定量指标若为正向指标，则得分计算方法应用全年实际值（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*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该指标分值；若定量指标为反向指标，则得分计算方法应用年度指标值（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*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该指标分值。若年初指标值设定偏低，则得分计算方法应用（全年实际值（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）—年度指标值（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*100%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。若计算结果在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200%-300%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扣分；计算结果在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300%-500%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扣分；计算结果高于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扣分。</w:t>
            </w:r>
          </w:p>
        </w:tc>
      </w:tr>
      <w:tr w:rsidR="000E565A" w14:paraId="1EB41D4A" w14:textId="77777777">
        <w:trPr>
          <w:trHeight w:val="180"/>
        </w:trPr>
        <w:tc>
          <w:tcPr>
            <w:tcW w:w="8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44321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请在“偏差原因分析及改进措施”中说明偏离目标、不能完成目标的原因及拟采取的措施。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02E12" w14:textId="77777777" w:rsidR="000E565A" w:rsidRDefault="000E56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0E565A" w14:paraId="24F23B47" w14:textId="77777777">
        <w:trPr>
          <w:trHeight w:val="180"/>
        </w:trPr>
        <w:tc>
          <w:tcPr>
            <w:tcW w:w="8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474EC" w14:textId="77777777" w:rsidR="000E565A" w:rsidRDefault="005146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4.90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-100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分为优、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-90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分为良、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-80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分为中、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分以下为差。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68828" w14:textId="77777777" w:rsidR="000E565A" w:rsidRDefault="000E56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</w:tbl>
    <w:p w14:paraId="7BD8D6F9" w14:textId="77777777" w:rsidR="000E565A" w:rsidRDefault="000E565A"/>
    <w:sectPr w:rsidR="000E565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A05"/>
    <w:rsid w:val="000E565A"/>
    <w:rsid w:val="00514608"/>
    <w:rsid w:val="00837B15"/>
    <w:rsid w:val="00B64A05"/>
    <w:rsid w:val="00F76F6C"/>
    <w:rsid w:val="26941F8C"/>
    <w:rsid w:val="75BA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3A67BD"/>
  <w15:docId w15:val="{9F7CD16D-2986-4A90-8A1E-0880FAC8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61">
    <w:name w:val="font61"/>
    <w:basedOn w:val="a0"/>
    <w:rPr>
      <w:rFonts w:ascii="仿宋_GB2312" w:eastAsia="仿宋_GB2312" w:hint="eastAsia"/>
      <w:color w:val="000000"/>
      <w:sz w:val="24"/>
      <w:szCs w:val="24"/>
      <w:u w:val="none"/>
    </w:rPr>
  </w:style>
  <w:style w:type="character" w:customStyle="1" w:styleId="font91">
    <w:name w:val="font91"/>
    <w:basedOn w:val="a0"/>
    <w:rPr>
      <w:rFonts w:ascii="仿宋_GB2312" w:eastAsia="仿宋_GB2312" w:hint="eastAsia"/>
      <w:b/>
      <w:bCs/>
      <w:color w:val="000000"/>
      <w:sz w:val="24"/>
      <w:szCs w:val="24"/>
      <w:u w:val="none"/>
    </w:rPr>
  </w:style>
  <w:style w:type="character" w:customStyle="1" w:styleId="font17">
    <w:name w:val="font17"/>
    <w:basedOn w:val="a0"/>
    <w:rPr>
      <w:rFonts w:ascii="仿宋_GB2312" w:eastAsia="仿宋_GB2312" w:hint="eastAsia"/>
      <w:color w:val="000000"/>
      <w:sz w:val="24"/>
      <w:szCs w:val="24"/>
      <w:u w:val="none"/>
    </w:rPr>
  </w:style>
  <w:style w:type="character" w:customStyle="1" w:styleId="font151">
    <w:name w:val="font151"/>
    <w:basedOn w:val="a0"/>
    <w:rPr>
      <w:rFonts w:ascii="仿宋_GB2312" w:eastAsia="仿宋_GB2312" w:hint="eastAsia"/>
      <w:color w:val="000000"/>
      <w:sz w:val="22"/>
      <w:szCs w:val="22"/>
      <w:u w:val="none"/>
    </w:rPr>
  </w:style>
  <w:style w:type="character" w:customStyle="1" w:styleId="font71">
    <w:name w:val="font71"/>
    <w:basedOn w:val="a0"/>
    <w:rPr>
      <w:rFonts w:ascii="宋体" w:eastAsia="宋体" w:hAnsi="宋体" w:hint="eastAsia"/>
      <w:color w:val="000000"/>
      <w:sz w:val="22"/>
      <w:szCs w:val="22"/>
      <w:u w:val="none"/>
    </w:rPr>
  </w:style>
  <w:style w:type="character" w:customStyle="1" w:styleId="font161">
    <w:name w:val="font161"/>
    <w:basedOn w:val="a0"/>
    <w:rPr>
      <w:rFonts w:ascii="仿宋_GB2312" w:eastAsia="仿宋_GB2312" w:hint="eastAsia"/>
      <w:color w:val="000000"/>
      <w:sz w:val="14"/>
      <w:szCs w:val="14"/>
      <w:u w:val="none"/>
    </w:rPr>
  </w:style>
  <w:style w:type="character" w:customStyle="1" w:styleId="font121">
    <w:name w:val="font121"/>
    <w:basedOn w:val="a0"/>
    <w:rPr>
      <w:rFonts w:ascii="宋体" w:eastAsia="宋体" w:hAnsi="宋体" w:hint="eastAsia"/>
      <w:color w:val="000000"/>
      <w:sz w:val="14"/>
      <w:szCs w:val="1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Administrator</cp:lastModifiedBy>
  <cp:revision>2</cp:revision>
  <dcterms:created xsi:type="dcterms:W3CDTF">2021-05-21T09:08:00Z</dcterms:created>
  <dcterms:modified xsi:type="dcterms:W3CDTF">2021-05-25T06:06:00Z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C64969F7B48D4372BC86B59D2727E95C</vt:lpwstr>
  </property>
</Properties>
</file>