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1285"/>
        <w:gridCol w:w="1275"/>
        <w:gridCol w:w="1333"/>
        <w:gridCol w:w="1216"/>
        <w:gridCol w:w="1216"/>
        <w:gridCol w:w="416"/>
        <w:gridCol w:w="816"/>
        <w:gridCol w:w="616"/>
      </w:tblGrid>
      <w:tr w:rsidR="009053D0" w:rsidRPr="009053D0" w14:paraId="5C7EFCD7" w14:textId="77777777" w:rsidTr="009053D0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B8B4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8367" w14:textId="77777777" w:rsidR="009053D0" w:rsidRPr="009053D0" w:rsidRDefault="009053D0" w:rsidP="001679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人才培养质量建设-高水平人才交叉培养计划-实培计划</w:t>
            </w:r>
          </w:p>
        </w:tc>
      </w:tr>
      <w:tr w:rsidR="009053D0" w:rsidRPr="009053D0" w14:paraId="42132A99" w14:textId="77777777" w:rsidTr="009053D0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B45A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3197E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E73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BB0DF5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9053D0" w:rsidRPr="009053D0" w14:paraId="4DAEF5FD" w14:textId="77777777" w:rsidTr="009053D0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560B1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3831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肖秀玲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C844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AF2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88803486</w:t>
            </w:r>
          </w:p>
        </w:tc>
      </w:tr>
      <w:tr w:rsidR="009053D0" w:rsidRPr="009053D0" w14:paraId="7A84FA46" w14:textId="77777777" w:rsidTr="009053D0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BE0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9170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8D7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E12E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581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FF1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014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9D7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9053D0" w:rsidRPr="009053D0" w14:paraId="5C3B622C" w14:textId="77777777" w:rsidTr="009053D0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43CB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A008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3238" w14:textId="77777777" w:rsidR="009053D0" w:rsidRPr="009053D0" w:rsidRDefault="009053D0" w:rsidP="009053D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433.000000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439F" w14:textId="77777777" w:rsidR="009053D0" w:rsidRPr="009053D0" w:rsidRDefault="009053D0" w:rsidP="009053D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426.472494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E3DB" w14:textId="77777777" w:rsidR="009053D0" w:rsidRPr="009053D0" w:rsidRDefault="009053D0" w:rsidP="009053D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417.303510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322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199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97.85%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B9F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9.79 </w:t>
            </w:r>
          </w:p>
        </w:tc>
      </w:tr>
      <w:tr w:rsidR="009053D0" w:rsidRPr="009053D0" w14:paraId="4FE49B54" w14:textId="77777777" w:rsidTr="009053D0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1975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97C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E4A4" w14:textId="77777777" w:rsidR="009053D0" w:rsidRPr="009053D0" w:rsidRDefault="009053D0" w:rsidP="009053D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433.000000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E53A1" w14:textId="77777777" w:rsidR="009053D0" w:rsidRPr="009053D0" w:rsidRDefault="009053D0" w:rsidP="009053D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426.472494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F81E" w14:textId="77777777" w:rsidR="009053D0" w:rsidRPr="009053D0" w:rsidRDefault="009053D0" w:rsidP="009053D0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417.303510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6C5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3BF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32B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053D0" w:rsidRPr="009053D0" w14:paraId="4BA55209" w14:textId="77777777" w:rsidTr="009053D0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C13B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2CB47F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519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E57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2D3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78EA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82FE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504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053D0" w:rsidRPr="009053D0" w14:paraId="4AC5B44A" w14:textId="77777777" w:rsidTr="009053D0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F23F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821F99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F9B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9FC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3A0D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005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5DB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651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9053D0" w:rsidRPr="009053D0" w14:paraId="12C49090" w14:textId="77777777" w:rsidTr="009053D0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DA256A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3CB8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3684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9053D0" w:rsidRPr="009053D0" w14:paraId="076AEF28" w14:textId="77777777" w:rsidTr="009053D0">
        <w:trPr>
          <w:trHeight w:val="29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AA846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559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目标1：通过该项目的开展，促进科教结合协同育人、加快创新型人才培养中的重要作用，促进高校与研究所交流、科研与教学互动，并以此为契机，进一步拓宽市属高校与在京研究所的合作领域，培育跨学科、跨领域、跨系统的合作团队，实现强强联合、资源共享、优势互补，共同推动人才培养质量和科学研究水平的提升。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目标2：通过该项目的开展，建立以“产教协同、结合专业、开放共享”为原则的创新协同育人新机制，以大学生毕业设计的形式将人才培养与创业教育有效结合。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目标3：各项目在校内导师和企业导师的共同指导下，通过自主设计、自主探究的方式，完成课题的理论研究、系统设计、产品开发与制作等任务。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EDC6C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通过该项目的实施实现了年初设立的总体目标：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、促进了我校与研究院所交流，建立了科研与教学互动的科教协同育人机制，拓宽了我校与在京研究所的合作领域，培育了跨学科、跨领域、跨系统的合作团队，实现了强强联合、资源共享、优势互补，共同推动了我校人才培养质量和科学研究水平的提升。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2、建立了以“产教协同、结合专业、开放共享”为原则的创新协同育人机制，以大学生毕业设计的形式将人才培养与创业教育进行了有机结合。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3、各项目在校内导师和企业导师的共同指导下，通过自主设计、自主探究的方式，完成了课题的理论研究、系统设计、产品开发与制作等任务。</w:t>
            </w:r>
          </w:p>
        </w:tc>
      </w:tr>
      <w:tr w:rsidR="009053D0" w:rsidRPr="009053D0" w14:paraId="6D926124" w14:textId="77777777" w:rsidTr="009053D0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C6595C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526E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1CF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921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25F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1AE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C80A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035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82D65" w14:textId="4CA62E60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 w:rsidR="009053D0" w:rsidRPr="009053D0" w14:paraId="0A0C415F" w14:textId="77777777" w:rsidTr="009053D0">
        <w:trPr>
          <w:trHeight w:val="17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5A009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23F939C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产出指标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968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AAD1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完成大学生毕业设计（科研类）项目研究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D69D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11D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1F8D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31C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5752B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与“中国铁道科学研究院”合作的毕业设计（科研类）项目，由于合作方无法保证在有限期内完成指导工作，致使该项目未能实施。学校于2019年11月向市教委提交了项目信息变更明细表，终止了该项目。该项目经费12万元将全数返回市财政。</w:t>
            </w:r>
          </w:p>
        </w:tc>
      </w:tr>
      <w:tr w:rsidR="009053D0" w:rsidRPr="009053D0" w14:paraId="1035A1EF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490A9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713E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B4D28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FE79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完成大学生毕业设计（创业类）项目研究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6D6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F59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6E4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4A47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0B34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6F554862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211B5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3C53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D0175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E662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完成大学生科研训练计划深化项目研究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C014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420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5F1F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03CC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E3B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7B63C8F1" w14:textId="77777777" w:rsidTr="009053D0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C6D46F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717B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364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1D49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大学生毕业设计（科研类）项目研究：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24A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使参与学生在知名科研单位得到优质的科研创新训练，科研能力有较大提升，并很好地完成毕业设计（论文）答辩与验收。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09A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完成了大学生毕业设计（科研类）项目研究，使参与学生在知名科研单位得到优质的科研创新训练，科研能力有较大提升，并很好地完成毕业设计（论文）答辩与验收；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568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194A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235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409C4E91" w14:textId="77777777" w:rsidTr="009053D0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0C2C2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5409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0A2A7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C227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大学生毕业设计（创业类）项目研究：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11B5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使参与学生在创业场所得到实际的创业训练，创业能力有明显提升，并很好地完成毕业设计（论文）答辩与验收。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27C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完成了大学生毕业设计（创业类）项目研究，使参与学生在创业场所得到实际的创业训练，创业能力有明显提升，并很好地完成毕业设计（论文）答辩与验收；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64D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B07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BFE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58287F49" w14:textId="77777777" w:rsidTr="009053D0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EE81E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9FC3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4CE603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E9B0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大学生科研训练计划深化项目研究：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F4A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使参与学生在校外实践教学场所得到锻炼，创新能力和解决实际问题的能力有明显提升，并很好地完成课题研究报告。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A44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完成了大学生科研训练计划深化项目研究，使参与学生在校外实践教学场所得到锻炼，创新能力和解决实际问题的能力有明显提升，并很好地完成课题研究报告。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20A1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F29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381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43C983C7" w14:textId="77777777" w:rsidTr="009053D0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7E9C4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BA4D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FB5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B4AB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前期调研与设计方案确定,购买服务协议签署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B91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1个月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B7A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2019年12月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BEED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59DA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94FD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3285CB43" w14:textId="77777777" w:rsidTr="009053D0">
        <w:trPr>
          <w:trHeight w:val="8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14947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F66C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E479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CBE5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各子课题的设计、研究、开发、制作、定制与购置、毕业设计类项目完成毕业设计（论文）答辩与验收工作。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C7B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7个月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81D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2020年1~7月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DC33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790E5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483A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7D7E5B56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3A7C0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7457F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1DD52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77DE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后期成果实现与成果总结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75AC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3个月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BFE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2020年8~11月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B213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6D65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5FE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33BF673D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2EF72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D657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366B4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C97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大学生科研训练深化项目验收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3A9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2个月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101E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2020年11~12月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9377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2F2D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8EBA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0BC8780A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857B1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F48B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712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E9E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项目支出执行情况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713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严格按照预算执行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9E6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严格按照预算执行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485F8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46FE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F80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4CCFDBF8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1CF4E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ABB9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BDBBD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9E80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成本控制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813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433万以内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30AF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417.30351万元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A6A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4E6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65B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4673141E" w14:textId="77777777" w:rsidTr="009053D0">
        <w:trPr>
          <w:trHeight w:val="5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6A5A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147E4C2B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t>效益指标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C63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24F5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2BF1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通过建立开放共享机制，充分利用国内知名科研院所、市级校外人才培养基地、国家大学生校外实践教育基地等校外教学实践基地、现有大学生创业园、创业孵化器、风投机构等优质资源，为学生科研创新、创业能力培养搭建平台。形成大学生科研活动广泛开展的模式，培养提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升在校本科生的科学研究、创新能力，催化产生大学生热爱科研活动，投身科研活动的浓厚兴趣，形成良好的学习氛围，并为北京市培养合格的创新创业人才。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8D6E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通过建立开放共享机制，充分利用国内知名科研院所、市级校外人才培养基地、国家大学生校外实践教育基地等校外教学实践基地、现有大学生创业园、创业孵化器、风投机构等优质资源，为学生科研创新、创业能力培养搭建平台。形成大学生科研活动广泛开展的模式，培养提升在校本科生的科学研究、创新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能力，催化产生大学生热爱科研活动，投身科研活动的浓厚兴趣，形成良好的学习氛围，并为北京市培养合格的创新创业人才。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3834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DADC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1E0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7920362C" w14:textId="77777777" w:rsidTr="009053D0">
        <w:trPr>
          <w:trHeight w:val="4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7A79A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459D95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B206B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60B2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54C8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建立的新机制将长久有效地应用于学校本科教学人才培养体系中，在10年内能持续有效地提升学校本科生创新意识、科研能力和创业能力。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4C16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建立的新机制将长久有效地应用于学校本科教学人才培养体系中，在10年内能持续有效地提升学校本科生创新意识、科研能力和创业能力。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BD2D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2DA1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61DE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7FB78F52" w14:textId="77777777" w:rsidTr="009053D0">
        <w:trPr>
          <w:trHeight w:val="5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B1C7C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0210AD79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2"/>
                <w:szCs w:val="12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2"/>
              </w:rPr>
              <w:t>满意度指标（10</w:t>
            </w: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2"/>
              </w:rPr>
              <w:t>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A810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54FF" w14:textId="77777777" w:rsidR="009053D0" w:rsidRPr="009053D0" w:rsidRDefault="009053D0" w:rsidP="009053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共享大学生满意度不低于95%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86352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不低于95%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732D5" w14:textId="1FE935B3" w:rsidR="009053D0" w:rsidRPr="009053D0" w:rsidRDefault="00A45ACF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  <w:r w:rsidR="009053D0"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DA63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ECF7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AABA3E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9053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053D0" w:rsidRPr="009053D0" w14:paraId="3FC03B0D" w14:textId="77777777" w:rsidTr="009053D0">
        <w:trPr>
          <w:trHeight w:val="74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42D6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053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E3EF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053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19A5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053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90.79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FB644" w14:textId="77777777" w:rsidR="009053D0" w:rsidRPr="009053D0" w:rsidRDefault="009053D0" w:rsidP="009053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053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5FB25" w14:textId="77777777" w:rsidR="00EC146E" w:rsidRDefault="00EC146E" w:rsidP="00E42B6F">
      <w:r>
        <w:separator/>
      </w:r>
    </w:p>
  </w:endnote>
  <w:endnote w:type="continuationSeparator" w:id="0">
    <w:p w14:paraId="3CBD7375" w14:textId="77777777" w:rsidR="00EC146E" w:rsidRDefault="00EC146E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3DB9" w14:textId="77777777" w:rsidR="00EC146E" w:rsidRDefault="00EC146E" w:rsidP="00E42B6F">
      <w:r>
        <w:separator/>
      </w:r>
    </w:p>
  </w:footnote>
  <w:footnote w:type="continuationSeparator" w:id="0">
    <w:p w14:paraId="113AA476" w14:textId="77777777" w:rsidR="00EC146E" w:rsidRDefault="00EC146E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11449D"/>
    <w:rsid w:val="00146703"/>
    <w:rsid w:val="0016643C"/>
    <w:rsid w:val="001679E9"/>
    <w:rsid w:val="00180FC0"/>
    <w:rsid w:val="001A48BB"/>
    <w:rsid w:val="00242ACC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896B45"/>
    <w:rsid w:val="008B77AD"/>
    <w:rsid w:val="009053D0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45ACF"/>
    <w:rsid w:val="00A822F8"/>
    <w:rsid w:val="00AD34F0"/>
    <w:rsid w:val="00AE5D2C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C146E"/>
    <w:rsid w:val="00EE3A91"/>
    <w:rsid w:val="00F032AF"/>
    <w:rsid w:val="00F04177"/>
    <w:rsid w:val="00F43576"/>
    <w:rsid w:val="00F70CD5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7E95D-B860-483F-8C08-A70C145F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2021-05-25T15:19:00Z</dcterms:modified>
</cp:coreProperties>
</file>