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5F6" w:rsidRDefault="002F55F6">
      <w:pPr>
        <w:jc w:val="center"/>
        <w:rPr>
          <w:rFonts w:ascii="宋体" w:eastAsia="宋体" w:hAnsi="宋体"/>
          <w:szCs w:val="21"/>
        </w:rPr>
      </w:pPr>
    </w:p>
    <w:p w:rsidR="002F55F6" w:rsidRDefault="003F18A3">
      <w:pPr>
        <w:spacing w:line="480" w:lineRule="exact"/>
        <w:rPr>
          <w:rFonts w:ascii="黑体" w:eastAsia="黑体" w:hAnsi="黑体"/>
          <w:sz w:val="32"/>
          <w:szCs w:val="32"/>
        </w:rPr>
      </w:pPr>
      <w:r>
        <w:rPr>
          <w:rFonts w:ascii="黑体" w:eastAsia="黑体" w:hAnsi="黑体" w:hint="eastAsia"/>
          <w:sz w:val="32"/>
          <w:szCs w:val="32"/>
        </w:rPr>
        <w:t xml:space="preserve">     </w:t>
      </w:r>
    </w:p>
    <w:p w:rsidR="002F55F6" w:rsidRDefault="003F18A3">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2F55F6" w:rsidRDefault="003F18A3">
      <w:pPr>
        <w:spacing w:line="480" w:lineRule="exact"/>
        <w:jc w:val="center"/>
        <w:rPr>
          <w:rFonts w:ascii="仿宋_GB2312" w:eastAsia="仿宋_GB2312" w:hAnsi="宋体"/>
          <w:sz w:val="28"/>
          <w:szCs w:val="28"/>
        </w:rPr>
      </w:pPr>
      <w:r>
        <w:rPr>
          <w:rFonts w:ascii="仿宋_GB2312" w:eastAsia="仿宋_GB2312" w:hAnsi="宋体" w:hint="eastAsia"/>
          <w:sz w:val="28"/>
          <w:szCs w:val="28"/>
        </w:rPr>
        <w:t>（2020 年度）</w:t>
      </w:r>
    </w:p>
    <w:p w:rsidR="002F55F6" w:rsidRDefault="002F55F6">
      <w:pPr>
        <w:spacing w:line="240" w:lineRule="exact"/>
        <w:rPr>
          <w:rFonts w:ascii="仿宋_GB2312" w:eastAsia="仿宋_GB2312" w:hAnsi="宋体"/>
          <w:sz w:val="30"/>
          <w:szCs w:val="30"/>
        </w:rPr>
      </w:pPr>
    </w:p>
    <w:p w:rsidR="002F55F6" w:rsidRDefault="002F55F6">
      <w:pPr>
        <w:rPr>
          <w:rFonts w:ascii="仿宋_GB2312" w:eastAsia="仿宋_GB2312"/>
          <w:vanish/>
          <w:sz w:val="32"/>
          <w:szCs w:val="32"/>
        </w:rPr>
      </w:pPr>
    </w:p>
    <w:tbl>
      <w:tblPr>
        <w:tblW w:w="9874" w:type="dxa"/>
        <w:tblInd w:w="96" w:type="dxa"/>
        <w:tblLayout w:type="fixed"/>
        <w:tblLook w:val="04A0" w:firstRow="1" w:lastRow="0" w:firstColumn="1" w:lastColumn="0" w:noHBand="0" w:noVBand="1"/>
      </w:tblPr>
      <w:tblGrid>
        <w:gridCol w:w="521"/>
        <w:gridCol w:w="767"/>
        <w:gridCol w:w="752"/>
        <w:gridCol w:w="1293"/>
        <w:gridCol w:w="994"/>
        <w:gridCol w:w="1248"/>
        <w:gridCol w:w="1224"/>
        <w:gridCol w:w="1128"/>
        <w:gridCol w:w="456"/>
        <w:gridCol w:w="840"/>
        <w:gridCol w:w="651"/>
      </w:tblGrid>
      <w:tr w:rsidR="002F55F6">
        <w:trPr>
          <w:trHeight w:val="288"/>
        </w:trPr>
        <w:tc>
          <w:tcPr>
            <w:tcW w:w="204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7834"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3F18A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科技创新服务能力建设-高精尖学科建设-机械工程（年初）</w:t>
            </w:r>
          </w:p>
        </w:tc>
      </w:tr>
      <w:tr w:rsidR="002F55F6">
        <w:trPr>
          <w:trHeight w:val="288"/>
        </w:trPr>
        <w:tc>
          <w:tcPr>
            <w:tcW w:w="204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主管部门</w:t>
            </w:r>
          </w:p>
        </w:tc>
        <w:tc>
          <w:tcPr>
            <w:tcW w:w="353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北京市教育委员会</w:t>
            </w:r>
          </w:p>
        </w:tc>
        <w:tc>
          <w:tcPr>
            <w:tcW w:w="12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实施单位</w:t>
            </w:r>
          </w:p>
        </w:tc>
        <w:tc>
          <w:tcPr>
            <w:tcW w:w="3075" w:type="dxa"/>
            <w:gridSpan w:val="4"/>
            <w:tcBorders>
              <w:top w:val="single" w:sz="4" w:space="0" w:color="000000"/>
              <w:left w:val="nil"/>
              <w:bottom w:val="single" w:sz="4" w:space="0" w:color="000000"/>
              <w:right w:val="single" w:sz="4" w:space="0" w:color="000000"/>
            </w:tcBorders>
            <w:shd w:val="clear" w:color="auto" w:fill="auto"/>
            <w:noWrap/>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北京信息科技大学</w:t>
            </w:r>
          </w:p>
        </w:tc>
      </w:tr>
      <w:tr w:rsidR="002F55F6">
        <w:trPr>
          <w:trHeight w:val="288"/>
        </w:trPr>
        <w:tc>
          <w:tcPr>
            <w:tcW w:w="204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项目负责人</w:t>
            </w:r>
          </w:p>
        </w:tc>
        <w:tc>
          <w:tcPr>
            <w:tcW w:w="353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黄民</w:t>
            </w:r>
          </w:p>
        </w:tc>
        <w:tc>
          <w:tcPr>
            <w:tcW w:w="12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联系电话</w:t>
            </w:r>
          </w:p>
        </w:tc>
        <w:tc>
          <w:tcPr>
            <w:tcW w:w="3075"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82427148</w:t>
            </w:r>
          </w:p>
        </w:tc>
      </w:tr>
      <w:tr w:rsidR="002F55F6">
        <w:trPr>
          <w:trHeight w:val="568"/>
        </w:trPr>
        <w:tc>
          <w:tcPr>
            <w:tcW w:w="204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项目资金</w:t>
            </w:r>
            <w:r>
              <w:rPr>
                <w:rFonts w:ascii="宋体" w:eastAsia="宋体" w:hAnsi="宋体" w:cs="宋体" w:hint="eastAsia"/>
                <w:color w:val="000000"/>
                <w:kern w:val="0"/>
                <w:sz w:val="20"/>
                <w:szCs w:val="20"/>
                <w:lang w:bidi="ar"/>
              </w:rPr>
              <w:br/>
              <w:t>(万元）</w:t>
            </w:r>
          </w:p>
        </w:tc>
        <w:tc>
          <w:tcPr>
            <w:tcW w:w="228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2F55F6">
            <w:pPr>
              <w:jc w:val="center"/>
              <w:rPr>
                <w:rFonts w:ascii="宋体" w:eastAsia="宋体" w:hAnsi="宋体" w:cs="宋体"/>
                <w:color w:val="000000"/>
                <w:sz w:val="20"/>
                <w:szCs w:val="20"/>
              </w:rPr>
            </w:pP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年初预算数</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全年预算数</w:t>
            </w:r>
          </w:p>
        </w:tc>
        <w:tc>
          <w:tcPr>
            <w:tcW w:w="1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全年执行数</w:t>
            </w:r>
          </w:p>
        </w:tc>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分值</w:t>
            </w: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执行率</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得分</w:t>
            </w:r>
          </w:p>
        </w:tc>
      </w:tr>
      <w:tr w:rsidR="002F55F6">
        <w:trPr>
          <w:trHeight w:val="290"/>
        </w:trPr>
        <w:tc>
          <w:tcPr>
            <w:tcW w:w="204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2F55F6">
            <w:pPr>
              <w:jc w:val="center"/>
              <w:rPr>
                <w:rFonts w:ascii="宋体" w:eastAsia="宋体" w:hAnsi="宋体" w:cs="宋体"/>
                <w:color w:val="000000"/>
                <w:sz w:val="20"/>
                <w:szCs w:val="20"/>
              </w:rPr>
            </w:pPr>
          </w:p>
        </w:tc>
        <w:tc>
          <w:tcPr>
            <w:tcW w:w="228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3F18A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年度资金总额：</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110.740000</w:t>
            </w:r>
          </w:p>
        </w:tc>
        <w:tc>
          <w:tcPr>
            <w:tcW w:w="12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110.740000</w:t>
            </w:r>
          </w:p>
        </w:tc>
        <w:tc>
          <w:tcPr>
            <w:tcW w:w="11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92.843800</w:t>
            </w:r>
          </w:p>
        </w:tc>
        <w:tc>
          <w:tcPr>
            <w:tcW w:w="4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83.84%</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8.38 </w:t>
            </w:r>
          </w:p>
        </w:tc>
      </w:tr>
      <w:tr w:rsidR="002F55F6">
        <w:trPr>
          <w:trHeight w:val="288"/>
        </w:trPr>
        <w:tc>
          <w:tcPr>
            <w:tcW w:w="204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2F55F6">
            <w:pPr>
              <w:jc w:val="center"/>
              <w:rPr>
                <w:rFonts w:ascii="宋体" w:eastAsia="宋体" w:hAnsi="宋体" w:cs="宋体"/>
                <w:color w:val="000000"/>
                <w:sz w:val="20"/>
                <w:szCs w:val="20"/>
              </w:rPr>
            </w:pPr>
          </w:p>
        </w:tc>
        <w:tc>
          <w:tcPr>
            <w:tcW w:w="228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3F18A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其中：当年财政拨款</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110.740000</w:t>
            </w:r>
          </w:p>
        </w:tc>
        <w:tc>
          <w:tcPr>
            <w:tcW w:w="12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110.740000</w:t>
            </w:r>
          </w:p>
        </w:tc>
        <w:tc>
          <w:tcPr>
            <w:tcW w:w="11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92.843800</w:t>
            </w:r>
          </w:p>
        </w:tc>
        <w:tc>
          <w:tcPr>
            <w:tcW w:w="4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2F55F6">
            <w:pPr>
              <w:jc w:val="center"/>
              <w:rPr>
                <w:rFonts w:ascii="宋体" w:eastAsia="宋体" w:hAnsi="宋体" w:cs="宋体"/>
                <w:color w:val="000000"/>
                <w:sz w:val="20"/>
                <w:szCs w:val="20"/>
              </w:rPr>
            </w:pP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r>
      <w:tr w:rsidR="002F55F6">
        <w:trPr>
          <w:trHeight w:val="288"/>
        </w:trPr>
        <w:tc>
          <w:tcPr>
            <w:tcW w:w="204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2F55F6">
            <w:pPr>
              <w:jc w:val="center"/>
              <w:rPr>
                <w:rFonts w:ascii="宋体" w:eastAsia="宋体" w:hAnsi="宋体" w:cs="宋体"/>
                <w:color w:val="000000"/>
                <w:sz w:val="20"/>
                <w:szCs w:val="20"/>
              </w:rPr>
            </w:pPr>
          </w:p>
        </w:tc>
        <w:tc>
          <w:tcPr>
            <w:tcW w:w="228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3F18A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上年结转资金</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2F55F6">
            <w:pPr>
              <w:jc w:val="center"/>
              <w:rPr>
                <w:rFonts w:ascii="宋体" w:eastAsia="宋体" w:hAnsi="宋体" w:cs="宋体"/>
                <w:color w:val="000000"/>
                <w:sz w:val="20"/>
                <w:szCs w:val="20"/>
              </w:rPr>
            </w:pPr>
          </w:p>
        </w:tc>
        <w:tc>
          <w:tcPr>
            <w:tcW w:w="12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2F55F6">
            <w:pPr>
              <w:jc w:val="center"/>
              <w:rPr>
                <w:rFonts w:ascii="宋体" w:eastAsia="宋体" w:hAnsi="宋体" w:cs="宋体"/>
                <w:color w:val="000000"/>
                <w:sz w:val="20"/>
                <w:szCs w:val="20"/>
              </w:rPr>
            </w:pPr>
          </w:p>
        </w:tc>
        <w:tc>
          <w:tcPr>
            <w:tcW w:w="11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2F55F6">
            <w:pPr>
              <w:jc w:val="center"/>
              <w:rPr>
                <w:rFonts w:ascii="宋体" w:eastAsia="宋体" w:hAnsi="宋体" w:cs="宋体"/>
                <w:color w:val="000000"/>
                <w:sz w:val="20"/>
                <w:szCs w:val="20"/>
              </w:rPr>
            </w:pPr>
          </w:p>
        </w:tc>
        <w:tc>
          <w:tcPr>
            <w:tcW w:w="4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2F55F6">
            <w:pPr>
              <w:jc w:val="center"/>
              <w:rPr>
                <w:rFonts w:ascii="宋体" w:eastAsia="宋体" w:hAnsi="宋体" w:cs="宋体"/>
                <w:color w:val="000000"/>
                <w:sz w:val="20"/>
                <w:szCs w:val="20"/>
              </w:rPr>
            </w:pP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r>
      <w:tr w:rsidR="002F55F6">
        <w:trPr>
          <w:trHeight w:val="328"/>
        </w:trPr>
        <w:tc>
          <w:tcPr>
            <w:tcW w:w="204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2F55F6">
            <w:pPr>
              <w:jc w:val="center"/>
              <w:rPr>
                <w:rFonts w:ascii="宋体" w:eastAsia="宋体" w:hAnsi="宋体" w:cs="宋体"/>
                <w:color w:val="000000"/>
                <w:sz w:val="20"/>
                <w:szCs w:val="20"/>
              </w:rPr>
            </w:pPr>
          </w:p>
        </w:tc>
        <w:tc>
          <w:tcPr>
            <w:tcW w:w="228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3F18A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其他资金</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2F55F6">
            <w:pPr>
              <w:jc w:val="center"/>
              <w:rPr>
                <w:rFonts w:ascii="宋体" w:eastAsia="宋体" w:hAnsi="宋体" w:cs="宋体"/>
                <w:color w:val="000000"/>
                <w:sz w:val="20"/>
                <w:szCs w:val="20"/>
              </w:rPr>
            </w:pPr>
          </w:p>
        </w:tc>
        <w:tc>
          <w:tcPr>
            <w:tcW w:w="12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2F55F6">
            <w:pPr>
              <w:jc w:val="center"/>
              <w:rPr>
                <w:rFonts w:ascii="宋体" w:eastAsia="宋体" w:hAnsi="宋体" w:cs="宋体"/>
                <w:color w:val="000000"/>
                <w:sz w:val="20"/>
                <w:szCs w:val="20"/>
              </w:rPr>
            </w:pPr>
          </w:p>
        </w:tc>
        <w:tc>
          <w:tcPr>
            <w:tcW w:w="11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2F55F6">
            <w:pPr>
              <w:jc w:val="center"/>
              <w:rPr>
                <w:rFonts w:ascii="宋体" w:eastAsia="宋体" w:hAnsi="宋体" w:cs="宋体"/>
                <w:color w:val="000000"/>
                <w:sz w:val="20"/>
                <w:szCs w:val="20"/>
              </w:rPr>
            </w:pPr>
          </w:p>
        </w:tc>
        <w:tc>
          <w:tcPr>
            <w:tcW w:w="4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2F55F6">
            <w:pPr>
              <w:jc w:val="center"/>
              <w:rPr>
                <w:rFonts w:ascii="宋体" w:eastAsia="宋体" w:hAnsi="宋体" w:cs="宋体"/>
                <w:color w:val="000000"/>
                <w:sz w:val="20"/>
                <w:szCs w:val="20"/>
              </w:rPr>
            </w:pP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r>
      <w:tr w:rsidR="002F55F6">
        <w:trPr>
          <w:trHeight w:val="568"/>
        </w:trPr>
        <w:tc>
          <w:tcPr>
            <w:tcW w:w="521" w:type="dxa"/>
            <w:vMerge w:val="restart"/>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年度总体目标</w:t>
            </w:r>
          </w:p>
        </w:tc>
        <w:tc>
          <w:tcPr>
            <w:tcW w:w="50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预期目标</w:t>
            </w:r>
          </w:p>
        </w:tc>
        <w:tc>
          <w:tcPr>
            <w:tcW w:w="4299"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实际完成情况</w:t>
            </w:r>
          </w:p>
        </w:tc>
      </w:tr>
      <w:tr w:rsidR="002F55F6">
        <w:trPr>
          <w:trHeight w:val="3410"/>
        </w:trPr>
        <w:tc>
          <w:tcPr>
            <w:tcW w:w="521"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2F55F6" w:rsidRDefault="002F55F6">
            <w:pPr>
              <w:jc w:val="center"/>
              <w:rPr>
                <w:rFonts w:ascii="宋体" w:eastAsia="宋体" w:hAnsi="宋体" w:cs="宋体"/>
                <w:color w:val="000000"/>
                <w:sz w:val="20"/>
                <w:szCs w:val="20"/>
              </w:rPr>
            </w:pPr>
          </w:p>
        </w:tc>
        <w:tc>
          <w:tcPr>
            <w:tcW w:w="505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全面达到新增博士点的标准和要求，实现博士点突破，在国内同类高校中整体处于一流水平，形成4-5个稳定且富有特色的主干学科方向，在1～2个学科方向上达到国内同类高校的领先水平，2～3个学科方向达到国内先进水平，力争在国家第五次学科评估中排名前20%-30%。</w:t>
            </w:r>
          </w:p>
        </w:tc>
        <w:tc>
          <w:tcPr>
            <w:tcW w:w="429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通过项目实施，机械工程专业团队整体学术水平与核心竞争力得到显著提升，高质量完成了博士点申报、第五次学科评估以及省级优势特色学科监测数据填报等工作。获中国机械工业科学技术二等奖等省部级奖励3项；新增获批省部级以上项目10项（其中科技部重点研发计划课题2项、国防科技创新特区重点项目1项、国家自然科学基金6项，北京市自然科学基金项目1项），目前承担省部级以上项目共计32项；发表三大检索收录论文16篇，申请发明专利10项，授权发明专利5项；成功主办第八届国际测试自动化与仪器仪表学术会议（ISTAI</w:t>
            </w:r>
            <w:proofErr w:type="gramStart"/>
            <w:r>
              <w:rPr>
                <w:rFonts w:ascii="宋体" w:eastAsia="宋体" w:hAnsi="宋体" w:cs="宋体" w:hint="eastAsia"/>
                <w:color w:val="000000"/>
                <w:kern w:val="0"/>
                <w:sz w:val="20"/>
                <w:szCs w:val="20"/>
                <w:lang w:bidi="ar"/>
              </w:rPr>
              <w:t>’</w:t>
            </w:r>
            <w:proofErr w:type="gramEnd"/>
            <w:r>
              <w:rPr>
                <w:rFonts w:ascii="宋体" w:eastAsia="宋体" w:hAnsi="宋体" w:cs="宋体" w:hint="eastAsia"/>
                <w:color w:val="000000"/>
                <w:kern w:val="0"/>
                <w:sz w:val="20"/>
                <w:szCs w:val="20"/>
                <w:lang w:bidi="ar"/>
              </w:rPr>
              <w:t>2020）。机械设计制造及其自动化专业、车辆工程专业入选国家级一流本科专业建设点。项目采购的设备部件及专用材料为团队开展科研和提高研发能力提供了基础支撑，有效改善了学科科研平台和人才培养基地的质量和水平，为青年教师及高层次人才培养提供了条件支持。</w:t>
            </w:r>
          </w:p>
        </w:tc>
      </w:tr>
      <w:tr w:rsidR="002F55F6" w:rsidTr="0001696B">
        <w:trPr>
          <w:trHeight w:val="575"/>
        </w:trPr>
        <w:tc>
          <w:tcPr>
            <w:tcW w:w="521" w:type="dxa"/>
            <w:vMerge w:val="restart"/>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绩效指标</w:t>
            </w:r>
          </w:p>
        </w:tc>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一级指标</w:t>
            </w:r>
          </w:p>
        </w:tc>
        <w:tc>
          <w:tcPr>
            <w:tcW w:w="7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二级指标</w:t>
            </w:r>
          </w:p>
        </w:tc>
        <w:tc>
          <w:tcPr>
            <w:tcW w:w="12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三级指标</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年度指标值</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实际完成值</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分值</w:t>
            </w:r>
          </w:p>
        </w:tc>
        <w:tc>
          <w:tcPr>
            <w:tcW w:w="1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得分</w:t>
            </w:r>
          </w:p>
        </w:tc>
        <w:tc>
          <w:tcPr>
            <w:tcW w:w="194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偏差原因分析及改进措施</w:t>
            </w:r>
          </w:p>
        </w:tc>
      </w:tr>
      <w:tr w:rsidR="002F55F6" w:rsidTr="0001696B">
        <w:trPr>
          <w:trHeight w:val="500"/>
        </w:trPr>
        <w:tc>
          <w:tcPr>
            <w:tcW w:w="521"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2F55F6" w:rsidRDefault="002F55F6">
            <w:pPr>
              <w:jc w:val="center"/>
              <w:rPr>
                <w:rFonts w:ascii="宋体" w:eastAsia="宋体" w:hAnsi="宋体" w:cs="宋体"/>
                <w:color w:val="000000"/>
                <w:sz w:val="20"/>
                <w:szCs w:val="20"/>
              </w:rPr>
            </w:pPr>
          </w:p>
        </w:tc>
        <w:tc>
          <w:tcPr>
            <w:tcW w:w="767"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产出指标</w:t>
            </w:r>
            <w:r>
              <w:rPr>
                <w:rFonts w:ascii="宋体" w:eastAsia="宋体" w:hAnsi="宋体" w:cs="宋体" w:hint="eastAsia"/>
                <w:color w:val="000000"/>
                <w:kern w:val="0"/>
                <w:sz w:val="20"/>
                <w:szCs w:val="20"/>
                <w:lang w:bidi="ar"/>
              </w:rPr>
              <w:br/>
              <w:t>（50分）</w:t>
            </w:r>
          </w:p>
        </w:tc>
        <w:tc>
          <w:tcPr>
            <w:tcW w:w="7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数量指标</w:t>
            </w:r>
          </w:p>
        </w:tc>
        <w:tc>
          <w:tcPr>
            <w:tcW w:w="12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全日制硕士研究生招生规模</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83人及以上</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108人</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94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2F55F6">
            <w:pPr>
              <w:jc w:val="center"/>
              <w:rPr>
                <w:rFonts w:ascii="宋体" w:eastAsia="宋体" w:hAnsi="宋体" w:cs="宋体"/>
                <w:color w:val="000000"/>
                <w:sz w:val="20"/>
                <w:szCs w:val="20"/>
              </w:rPr>
            </w:pPr>
          </w:p>
        </w:tc>
      </w:tr>
      <w:tr w:rsidR="002F55F6" w:rsidTr="0001696B">
        <w:trPr>
          <w:trHeight w:val="500"/>
        </w:trPr>
        <w:tc>
          <w:tcPr>
            <w:tcW w:w="521"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2F55F6" w:rsidRDefault="002F55F6">
            <w:pPr>
              <w:jc w:val="center"/>
              <w:rPr>
                <w:rFonts w:ascii="宋体" w:eastAsia="宋体" w:hAnsi="宋体" w:cs="宋体"/>
                <w:color w:val="000000"/>
                <w:sz w:val="20"/>
                <w:szCs w:val="20"/>
              </w:rPr>
            </w:pPr>
          </w:p>
        </w:tc>
        <w:tc>
          <w:tcPr>
            <w:tcW w:w="76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F55F6" w:rsidRDefault="002F55F6">
            <w:pPr>
              <w:jc w:val="center"/>
              <w:rPr>
                <w:rFonts w:ascii="宋体" w:eastAsia="宋体" w:hAnsi="宋体" w:cs="宋体"/>
                <w:color w:val="000000"/>
                <w:sz w:val="20"/>
                <w:szCs w:val="20"/>
              </w:rPr>
            </w:pPr>
          </w:p>
        </w:tc>
        <w:tc>
          <w:tcPr>
            <w:tcW w:w="7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2F55F6">
            <w:pPr>
              <w:jc w:val="center"/>
              <w:rPr>
                <w:rFonts w:ascii="宋体" w:eastAsia="宋体" w:hAnsi="宋体" w:cs="宋体"/>
                <w:color w:val="000000"/>
                <w:sz w:val="20"/>
                <w:szCs w:val="20"/>
              </w:rPr>
            </w:pPr>
          </w:p>
        </w:tc>
        <w:tc>
          <w:tcPr>
            <w:tcW w:w="12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硕士研究生就业率</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100%</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100%</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94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2F55F6">
            <w:pPr>
              <w:jc w:val="center"/>
              <w:rPr>
                <w:rFonts w:ascii="宋体" w:eastAsia="宋体" w:hAnsi="宋体" w:cs="宋体"/>
                <w:color w:val="000000"/>
                <w:sz w:val="20"/>
                <w:szCs w:val="20"/>
              </w:rPr>
            </w:pPr>
          </w:p>
        </w:tc>
      </w:tr>
      <w:tr w:rsidR="002F55F6" w:rsidTr="0001696B">
        <w:trPr>
          <w:trHeight w:val="500"/>
        </w:trPr>
        <w:tc>
          <w:tcPr>
            <w:tcW w:w="521"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2F55F6" w:rsidRDefault="002F55F6">
            <w:pPr>
              <w:jc w:val="center"/>
              <w:rPr>
                <w:rFonts w:ascii="宋体" w:eastAsia="宋体" w:hAnsi="宋体" w:cs="宋体"/>
                <w:color w:val="000000"/>
                <w:sz w:val="20"/>
                <w:szCs w:val="20"/>
              </w:rPr>
            </w:pPr>
          </w:p>
        </w:tc>
        <w:tc>
          <w:tcPr>
            <w:tcW w:w="76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F55F6" w:rsidRDefault="002F55F6">
            <w:pPr>
              <w:jc w:val="center"/>
              <w:rPr>
                <w:rFonts w:ascii="宋体" w:eastAsia="宋体" w:hAnsi="宋体" w:cs="宋体"/>
                <w:color w:val="000000"/>
                <w:sz w:val="20"/>
                <w:szCs w:val="20"/>
              </w:rPr>
            </w:pPr>
          </w:p>
        </w:tc>
        <w:tc>
          <w:tcPr>
            <w:tcW w:w="7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2F55F6">
            <w:pPr>
              <w:jc w:val="center"/>
              <w:rPr>
                <w:rFonts w:ascii="宋体" w:eastAsia="宋体" w:hAnsi="宋体" w:cs="宋体"/>
                <w:color w:val="000000"/>
                <w:sz w:val="20"/>
                <w:szCs w:val="20"/>
              </w:rPr>
            </w:pPr>
          </w:p>
        </w:tc>
        <w:tc>
          <w:tcPr>
            <w:tcW w:w="12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在校生在核心期刊及国际会议上发表论文</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14篇及以上</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26篇</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CD3B12">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1.5</w:t>
            </w:r>
          </w:p>
        </w:tc>
        <w:tc>
          <w:tcPr>
            <w:tcW w:w="194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2F55F6">
            <w:pPr>
              <w:jc w:val="center"/>
              <w:rPr>
                <w:rFonts w:ascii="宋体" w:eastAsia="宋体" w:hAnsi="宋体" w:cs="宋体"/>
                <w:color w:val="000000"/>
                <w:sz w:val="20"/>
                <w:szCs w:val="20"/>
              </w:rPr>
            </w:pPr>
          </w:p>
        </w:tc>
      </w:tr>
      <w:tr w:rsidR="002F55F6" w:rsidTr="0001696B">
        <w:trPr>
          <w:trHeight w:val="500"/>
        </w:trPr>
        <w:tc>
          <w:tcPr>
            <w:tcW w:w="521"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2F55F6" w:rsidRDefault="002F55F6">
            <w:pPr>
              <w:jc w:val="center"/>
              <w:rPr>
                <w:rFonts w:ascii="宋体" w:eastAsia="宋体" w:hAnsi="宋体" w:cs="宋体"/>
                <w:color w:val="000000"/>
                <w:sz w:val="20"/>
                <w:szCs w:val="20"/>
              </w:rPr>
            </w:pPr>
          </w:p>
        </w:tc>
        <w:tc>
          <w:tcPr>
            <w:tcW w:w="76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F55F6" w:rsidRDefault="002F55F6">
            <w:pPr>
              <w:jc w:val="center"/>
              <w:rPr>
                <w:rFonts w:ascii="宋体" w:eastAsia="宋体" w:hAnsi="宋体" w:cs="宋体"/>
                <w:color w:val="000000"/>
                <w:sz w:val="20"/>
                <w:szCs w:val="20"/>
              </w:rPr>
            </w:pPr>
          </w:p>
        </w:tc>
        <w:tc>
          <w:tcPr>
            <w:tcW w:w="7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2F55F6">
            <w:pPr>
              <w:jc w:val="center"/>
              <w:rPr>
                <w:rFonts w:ascii="宋体" w:eastAsia="宋体" w:hAnsi="宋体" w:cs="宋体"/>
                <w:color w:val="000000"/>
                <w:sz w:val="20"/>
                <w:szCs w:val="20"/>
              </w:rPr>
            </w:pPr>
          </w:p>
        </w:tc>
        <w:tc>
          <w:tcPr>
            <w:tcW w:w="12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专任教师</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85人</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106人</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CD3B12">
            <w:pPr>
              <w:widowControl/>
              <w:jc w:val="center"/>
              <w:textAlignment w:val="center"/>
              <w:rPr>
                <w:rFonts w:ascii="宋体" w:eastAsia="宋体" w:hAnsi="宋体" w:cs="宋体"/>
                <w:color w:val="000000"/>
                <w:sz w:val="20"/>
                <w:szCs w:val="20"/>
              </w:rPr>
            </w:pPr>
            <w:r w:rsidRPr="00CD3B12">
              <w:rPr>
                <w:rFonts w:ascii="宋体" w:eastAsia="宋体" w:hAnsi="宋体" w:cs="宋体"/>
                <w:color w:val="000000"/>
                <w:kern w:val="0"/>
                <w:sz w:val="20"/>
                <w:szCs w:val="20"/>
                <w:lang w:bidi="ar"/>
              </w:rPr>
              <w:t>1.5</w:t>
            </w:r>
          </w:p>
        </w:tc>
        <w:tc>
          <w:tcPr>
            <w:tcW w:w="194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2F55F6">
            <w:pPr>
              <w:jc w:val="center"/>
              <w:rPr>
                <w:rFonts w:ascii="宋体" w:eastAsia="宋体" w:hAnsi="宋体" w:cs="宋体"/>
                <w:color w:val="000000"/>
                <w:sz w:val="20"/>
                <w:szCs w:val="20"/>
              </w:rPr>
            </w:pPr>
          </w:p>
        </w:tc>
      </w:tr>
      <w:tr w:rsidR="002F55F6" w:rsidTr="0001696B">
        <w:trPr>
          <w:trHeight w:val="500"/>
        </w:trPr>
        <w:tc>
          <w:tcPr>
            <w:tcW w:w="521"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2F55F6" w:rsidRDefault="002F55F6">
            <w:pPr>
              <w:jc w:val="center"/>
              <w:rPr>
                <w:rFonts w:ascii="宋体" w:eastAsia="宋体" w:hAnsi="宋体" w:cs="宋体"/>
                <w:color w:val="000000"/>
                <w:sz w:val="20"/>
                <w:szCs w:val="20"/>
              </w:rPr>
            </w:pPr>
          </w:p>
        </w:tc>
        <w:tc>
          <w:tcPr>
            <w:tcW w:w="76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F55F6" w:rsidRDefault="002F55F6">
            <w:pPr>
              <w:jc w:val="center"/>
              <w:rPr>
                <w:rFonts w:ascii="宋体" w:eastAsia="宋体" w:hAnsi="宋体" w:cs="宋体"/>
                <w:color w:val="000000"/>
                <w:sz w:val="20"/>
                <w:szCs w:val="20"/>
              </w:rPr>
            </w:pPr>
          </w:p>
        </w:tc>
        <w:tc>
          <w:tcPr>
            <w:tcW w:w="7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2F55F6">
            <w:pPr>
              <w:jc w:val="center"/>
              <w:rPr>
                <w:rFonts w:ascii="宋体" w:eastAsia="宋体" w:hAnsi="宋体" w:cs="宋体"/>
                <w:color w:val="000000"/>
                <w:sz w:val="20"/>
                <w:szCs w:val="20"/>
              </w:rPr>
            </w:pPr>
          </w:p>
        </w:tc>
        <w:tc>
          <w:tcPr>
            <w:tcW w:w="12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培养或引进学术骨干</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5-8人</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8人</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p>
        </w:tc>
        <w:tc>
          <w:tcPr>
            <w:tcW w:w="194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2F55F6">
            <w:pPr>
              <w:jc w:val="center"/>
              <w:rPr>
                <w:rFonts w:ascii="宋体" w:eastAsia="宋体" w:hAnsi="宋体" w:cs="宋体"/>
                <w:color w:val="000000"/>
                <w:sz w:val="20"/>
                <w:szCs w:val="20"/>
              </w:rPr>
            </w:pPr>
          </w:p>
        </w:tc>
      </w:tr>
      <w:tr w:rsidR="002F55F6" w:rsidTr="0001696B">
        <w:trPr>
          <w:trHeight w:val="500"/>
        </w:trPr>
        <w:tc>
          <w:tcPr>
            <w:tcW w:w="521"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2F55F6" w:rsidRDefault="002F55F6">
            <w:pPr>
              <w:jc w:val="center"/>
              <w:rPr>
                <w:rFonts w:ascii="宋体" w:eastAsia="宋体" w:hAnsi="宋体" w:cs="宋体"/>
                <w:color w:val="000000"/>
                <w:sz w:val="20"/>
                <w:szCs w:val="20"/>
              </w:rPr>
            </w:pPr>
          </w:p>
        </w:tc>
        <w:tc>
          <w:tcPr>
            <w:tcW w:w="76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F55F6" w:rsidRDefault="002F55F6">
            <w:pPr>
              <w:jc w:val="center"/>
              <w:rPr>
                <w:rFonts w:ascii="宋体" w:eastAsia="宋体" w:hAnsi="宋体" w:cs="宋体"/>
                <w:color w:val="000000"/>
                <w:sz w:val="20"/>
                <w:szCs w:val="20"/>
              </w:rPr>
            </w:pPr>
          </w:p>
        </w:tc>
        <w:tc>
          <w:tcPr>
            <w:tcW w:w="7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2F55F6">
            <w:pPr>
              <w:jc w:val="center"/>
              <w:rPr>
                <w:rFonts w:ascii="宋体" w:eastAsia="宋体" w:hAnsi="宋体" w:cs="宋体"/>
                <w:color w:val="000000"/>
                <w:sz w:val="20"/>
                <w:szCs w:val="20"/>
              </w:rPr>
            </w:pPr>
          </w:p>
        </w:tc>
        <w:tc>
          <w:tcPr>
            <w:tcW w:w="12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研究生参加国际学术交流比例</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3.57%</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94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2F55F6">
            <w:pPr>
              <w:jc w:val="center"/>
              <w:rPr>
                <w:rFonts w:ascii="宋体" w:eastAsia="宋体" w:hAnsi="宋体" w:cs="宋体"/>
                <w:color w:val="000000"/>
                <w:sz w:val="20"/>
                <w:szCs w:val="20"/>
              </w:rPr>
            </w:pPr>
          </w:p>
        </w:tc>
      </w:tr>
      <w:tr w:rsidR="002F55F6" w:rsidTr="0001696B">
        <w:trPr>
          <w:trHeight w:val="500"/>
        </w:trPr>
        <w:tc>
          <w:tcPr>
            <w:tcW w:w="521"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2F55F6" w:rsidRDefault="002F55F6">
            <w:pPr>
              <w:jc w:val="center"/>
              <w:rPr>
                <w:rFonts w:ascii="宋体" w:eastAsia="宋体" w:hAnsi="宋体" w:cs="宋体"/>
                <w:color w:val="000000"/>
                <w:sz w:val="20"/>
                <w:szCs w:val="20"/>
              </w:rPr>
            </w:pPr>
          </w:p>
        </w:tc>
        <w:tc>
          <w:tcPr>
            <w:tcW w:w="76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F55F6" w:rsidRDefault="002F55F6">
            <w:pPr>
              <w:jc w:val="center"/>
              <w:rPr>
                <w:rFonts w:ascii="宋体" w:eastAsia="宋体" w:hAnsi="宋体" w:cs="宋体"/>
                <w:color w:val="000000"/>
                <w:sz w:val="20"/>
                <w:szCs w:val="20"/>
              </w:rPr>
            </w:pPr>
          </w:p>
        </w:tc>
        <w:tc>
          <w:tcPr>
            <w:tcW w:w="7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2F55F6">
            <w:pPr>
              <w:jc w:val="center"/>
              <w:rPr>
                <w:rFonts w:ascii="宋体" w:eastAsia="宋体" w:hAnsi="宋体" w:cs="宋体"/>
                <w:color w:val="000000"/>
                <w:sz w:val="20"/>
                <w:szCs w:val="20"/>
              </w:rPr>
            </w:pPr>
          </w:p>
        </w:tc>
        <w:tc>
          <w:tcPr>
            <w:tcW w:w="12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研究生参加国</w:t>
            </w:r>
            <w:proofErr w:type="gramStart"/>
            <w:r>
              <w:rPr>
                <w:rFonts w:ascii="宋体" w:eastAsia="宋体" w:hAnsi="宋体" w:cs="宋体" w:hint="eastAsia"/>
                <w:color w:val="000000"/>
                <w:kern w:val="0"/>
                <w:sz w:val="20"/>
                <w:szCs w:val="20"/>
                <w:lang w:bidi="ar"/>
              </w:rPr>
              <w:t>内学术</w:t>
            </w:r>
            <w:proofErr w:type="gramEnd"/>
            <w:r>
              <w:rPr>
                <w:rFonts w:ascii="宋体" w:eastAsia="宋体" w:hAnsi="宋体" w:cs="宋体" w:hint="eastAsia"/>
                <w:color w:val="000000"/>
                <w:kern w:val="0"/>
                <w:sz w:val="20"/>
                <w:szCs w:val="20"/>
                <w:lang w:bidi="ar"/>
              </w:rPr>
              <w:t>交流比例</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17.86%</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94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2F55F6">
            <w:pPr>
              <w:jc w:val="center"/>
              <w:rPr>
                <w:rFonts w:ascii="宋体" w:eastAsia="宋体" w:hAnsi="宋体" w:cs="宋体"/>
                <w:color w:val="000000"/>
                <w:sz w:val="20"/>
                <w:szCs w:val="20"/>
              </w:rPr>
            </w:pPr>
          </w:p>
        </w:tc>
      </w:tr>
      <w:tr w:rsidR="002F55F6" w:rsidTr="0001696B">
        <w:trPr>
          <w:trHeight w:val="500"/>
        </w:trPr>
        <w:tc>
          <w:tcPr>
            <w:tcW w:w="521"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2F55F6" w:rsidRDefault="002F55F6">
            <w:pPr>
              <w:jc w:val="center"/>
              <w:rPr>
                <w:rFonts w:ascii="宋体" w:eastAsia="宋体" w:hAnsi="宋体" w:cs="宋体"/>
                <w:color w:val="000000"/>
                <w:sz w:val="20"/>
                <w:szCs w:val="20"/>
              </w:rPr>
            </w:pPr>
          </w:p>
        </w:tc>
        <w:tc>
          <w:tcPr>
            <w:tcW w:w="76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F55F6" w:rsidRDefault="002F55F6">
            <w:pPr>
              <w:jc w:val="center"/>
              <w:rPr>
                <w:rFonts w:ascii="宋体" w:eastAsia="宋体" w:hAnsi="宋体" w:cs="宋体"/>
                <w:color w:val="000000"/>
                <w:sz w:val="20"/>
                <w:szCs w:val="20"/>
              </w:rPr>
            </w:pPr>
          </w:p>
        </w:tc>
        <w:tc>
          <w:tcPr>
            <w:tcW w:w="7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2F55F6">
            <w:pPr>
              <w:jc w:val="center"/>
              <w:rPr>
                <w:rFonts w:ascii="宋体" w:eastAsia="宋体" w:hAnsi="宋体" w:cs="宋体"/>
                <w:color w:val="000000"/>
                <w:sz w:val="20"/>
                <w:szCs w:val="20"/>
              </w:rPr>
            </w:pPr>
          </w:p>
        </w:tc>
        <w:tc>
          <w:tcPr>
            <w:tcW w:w="12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主办国际及国内学术研讨会</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1次</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1次</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94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2F55F6">
            <w:pPr>
              <w:jc w:val="center"/>
              <w:rPr>
                <w:rFonts w:ascii="宋体" w:eastAsia="宋体" w:hAnsi="宋体" w:cs="宋体"/>
                <w:color w:val="000000"/>
                <w:sz w:val="20"/>
                <w:szCs w:val="20"/>
              </w:rPr>
            </w:pPr>
          </w:p>
        </w:tc>
      </w:tr>
      <w:tr w:rsidR="002F55F6" w:rsidTr="0001696B">
        <w:trPr>
          <w:trHeight w:val="500"/>
        </w:trPr>
        <w:tc>
          <w:tcPr>
            <w:tcW w:w="521"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2F55F6" w:rsidRDefault="002F55F6">
            <w:pPr>
              <w:jc w:val="center"/>
              <w:rPr>
                <w:rFonts w:ascii="宋体" w:eastAsia="宋体" w:hAnsi="宋体" w:cs="宋体"/>
                <w:color w:val="000000"/>
                <w:sz w:val="20"/>
                <w:szCs w:val="20"/>
              </w:rPr>
            </w:pPr>
          </w:p>
        </w:tc>
        <w:tc>
          <w:tcPr>
            <w:tcW w:w="76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F55F6" w:rsidRDefault="002F55F6">
            <w:pPr>
              <w:jc w:val="center"/>
              <w:rPr>
                <w:rFonts w:ascii="宋体" w:eastAsia="宋体" w:hAnsi="宋体" w:cs="宋体"/>
                <w:color w:val="000000"/>
                <w:sz w:val="20"/>
                <w:szCs w:val="20"/>
              </w:rPr>
            </w:pPr>
          </w:p>
        </w:tc>
        <w:tc>
          <w:tcPr>
            <w:tcW w:w="752"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质量指标</w:t>
            </w:r>
          </w:p>
        </w:tc>
        <w:tc>
          <w:tcPr>
            <w:tcW w:w="12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承担国家级科研项目</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4项及以上</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7项</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94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2F55F6">
            <w:pPr>
              <w:jc w:val="center"/>
              <w:rPr>
                <w:rFonts w:ascii="宋体" w:eastAsia="宋体" w:hAnsi="宋体" w:cs="宋体"/>
                <w:color w:val="000000"/>
                <w:sz w:val="20"/>
                <w:szCs w:val="20"/>
              </w:rPr>
            </w:pPr>
          </w:p>
        </w:tc>
      </w:tr>
      <w:tr w:rsidR="002F55F6" w:rsidTr="0001696B">
        <w:trPr>
          <w:trHeight w:val="500"/>
        </w:trPr>
        <w:tc>
          <w:tcPr>
            <w:tcW w:w="521"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2F55F6" w:rsidRDefault="002F55F6">
            <w:pPr>
              <w:jc w:val="center"/>
              <w:rPr>
                <w:rFonts w:ascii="宋体" w:eastAsia="宋体" w:hAnsi="宋体" w:cs="宋体"/>
                <w:color w:val="000000"/>
                <w:sz w:val="20"/>
                <w:szCs w:val="20"/>
              </w:rPr>
            </w:pPr>
          </w:p>
        </w:tc>
        <w:tc>
          <w:tcPr>
            <w:tcW w:w="76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F55F6" w:rsidRDefault="002F55F6">
            <w:pPr>
              <w:jc w:val="center"/>
              <w:rPr>
                <w:rFonts w:ascii="宋体" w:eastAsia="宋体" w:hAnsi="宋体" w:cs="宋体"/>
                <w:color w:val="000000"/>
                <w:sz w:val="20"/>
                <w:szCs w:val="20"/>
              </w:rPr>
            </w:pPr>
          </w:p>
        </w:tc>
        <w:tc>
          <w:tcPr>
            <w:tcW w:w="752"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2F55F6">
            <w:pPr>
              <w:jc w:val="center"/>
              <w:rPr>
                <w:rFonts w:ascii="宋体" w:eastAsia="宋体" w:hAnsi="宋体" w:cs="宋体"/>
                <w:color w:val="000000"/>
                <w:sz w:val="20"/>
                <w:szCs w:val="20"/>
              </w:rPr>
            </w:pPr>
          </w:p>
        </w:tc>
        <w:tc>
          <w:tcPr>
            <w:tcW w:w="12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科研项目经费总额</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1000万元</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2050万</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94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2F55F6">
            <w:pPr>
              <w:jc w:val="center"/>
              <w:rPr>
                <w:rFonts w:ascii="宋体" w:eastAsia="宋体" w:hAnsi="宋体" w:cs="宋体"/>
                <w:color w:val="000000"/>
                <w:sz w:val="20"/>
                <w:szCs w:val="20"/>
              </w:rPr>
            </w:pPr>
          </w:p>
        </w:tc>
      </w:tr>
      <w:tr w:rsidR="002F55F6" w:rsidTr="0001696B">
        <w:trPr>
          <w:trHeight w:val="500"/>
        </w:trPr>
        <w:tc>
          <w:tcPr>
            <w:tcW w:w="521"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2F55F6" w:rsidRDefault="002F55F6">
            <w:pPr>
              <w:jc w:val="center"/>
              <w:rPr>
                <w:rFonts w:ascii="宋体" w:eastAsia="宋体" w:hAnsi="宋体" w:cs="宋体"/>
                <w:color w:val="000000"/>
                <w:sz w:val="20"/>
                <w:szCs w:val="20"/>
              </w:rPr>
            </w:pPr>
          </w:p>
        </w:tc>
        <w:tc>
          <w:tcPr>
            <w:tcW w:w="76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F55F6" w:rsidRDefault="002F55F6">
            <w:pPr>
              <w:jc w:val="center"/>
              <w:rPr>
                <w:rFonts w:ascii="宋体" w:eastAsia="宋体" w:hAnsi="宋体" w:cs="宋体"/>
                <w:color w:val="000000"/>
                <w:sz w:val="20"/>
                <w:szCs w:val="20"/>
              </w:rPr>
            </w:pPr>
          </w:p>
        </w:tc>
        <w:tc>
          <w:tcPr>
            <w:tcW w:w="752"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2F55F6">
            <w:pPr>
              <w:jc w:val="center"/>
              <w:rPr>
                <w:rFonts w:ascii="宋体" w:eastAsia="宋体" w:hAnsi="宋体" w:cs="宋体"/>
                <w:color w:val="000000"/>
                <w:sz w:val="20"/>
                <w:szCs w:val="20"/>
              </w:rPr>
            </w:pPr>
          </w:p>
        </w:tc>
        <w:tc>
          <w:tcPr>
            <w:tcW w:w="12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获授权发明专利</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5项及以上</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5项</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94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2F55F6">
            <w:pPr>
              <w:jc w:val="center"/>
              <w:rPr>
                <w:rFonts w:ascii="宋体" w:eastAsia="宋体" w:hAnsi="宋体" w:cs="宋体"/>
                <w:color w:val="000000"/>
                <w:sz w:val="20"/>
                <w:szCs w:val="20"/>
              </w:rPr>
            </w:pPr>
          </w:p>
        </w:tc>
      </w:tr>
      <w:tr w:rsidR="002F55F6" w:rsidTr="0001696B">
        <w:trPr>
          <w:trHeight w:val="500"/>
        </w:trPr>
        <w:tc>
          <w:tcPr>
            <w:tcW w:w="521"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2F55F6" w:rsidRDefault="002F55F6">
            <w:pPr>
              <w:jc w:val="center"/>
              <w:rPr>
                <w:rFonts w:ascii="宋体" w:eastAsia="宋体" w:hAnsi="宋体" w:cs="宋体"/>
                <w:color w:val="000000"/>
                <w:sz w:val="20"/>
                <w:szCs w:val="20"/>
              </w:rPr>
            </w:pPr>
          </w:p>
        </w:tc>
        <w:tc>
          <w:tcPr>
            <w:tcW w:w="76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F55F6" w:rsidRDefault="002F55F6">
            <w:pPr>
              <w:jc w:val="center"/>
              <w:rPr>
                <w:rFonts w:ascii="宋体" w:eastAsia="宋体" w:hAnsi="宋体" w:cs="宋体"/>
                <w:color w:val="000000"/>
                <w:sz w:val="20"/>
                <w:szCs w:val="20"/>
              </w:rPr>
            </w:pPr>
          </w:p>
        </w:tc>
        <w:tc>
          <w:tcPr>
            <w:tcW w:w="752"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2F55F6">
            <w:pPr>
              <w:jc w:val="center"/>
              <w:rPr>
                <w:rFonts w:ascii="宋体" w:eastAsia="宋体" w:hAnsi="宋体" w:cs="宋体"/>
                <w:color w:val="000000"/>
                <w:sz w:val="20"/>
                <w:szCs w:val="20"/>
              </w:rPr>
            </w:pPr>
          </w:p>
        </w:tc>
        <w:tc>
          <w:tcPr>
            <w:tcW w:w="12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在中文核心期刊发表学术论文</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28篇及以上</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34篇</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94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2F55F6">
            <w:pPr>
              <w:jc w:val="center"/>
              <w:rPr>
                <w:rFonts w:ascii="宋体" w:eastAsia="宋体" w:hAnsi="宋体" w:cs="宋体"/>
                <w:color w:val="000000"/>
                <w:sz w:val="20"/>
                <w:szCs w:val="20"/>
              </w:rPr>
            </w:pPr>
          </w:p>
        </w:tc>
      </w:tr>
      <w:tr w:rsidR="002F55F6" w:rsidTr="0001696B">
        <w:trPr>
          <w:trHeight w:val="500"/>
        </w:trPr>
        <w:tc>
          <w:tcPr>
            <w:tcW w:w="521"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2F55F6" w:rsidRDefault="002F55F6">
            <w:pPr>
              <w:jc w:val="center"/>
              <w:rPr>
                <w:rFonts w:ascii="宋体" w:eastAsia="宋体" w:hAnsi="宋体" w:cs="宋体"/>
                <w:color w:val="000000"/>
                <w:sz w:val="20"/>
                <w:szCs w:val="20"/>
              </w:rPr>
            </w:pPr>
          </w:p>
        </w:tc>
        <w:tc>
          <w:tcPr>
            <w:tcW w:w="76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F55F6" w:rsidRDefault="002F55F6">
            <w:pPr>
              <w:jc w:val="center"/>
              <w:rPr>
                <w:rFonts w:ascii="宋体" w:eastAsia="宋体" w:hAnsi="宋体" w:cs="宋体"/>
                <w:color w:val="000000"/>
                <w:sz w:val="20"/>
                <w:szCs w:val="20"/>
              </w:rPr>
            </w:pPr>
          </w:p>
        </w:tc>
        <w:tc>
          <w:tcPr>
            <w:tcW w:w="7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时效指标</w:t>
            </w:r>
          </w:p>
        </w:tc>
        <w:tc>
          <w:tcPr>
            <w:tcW w:w="12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各项任务完成进度</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严格按照计划要求执行</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全部按计划执行</w:t>
            </w:r>
          </w:p>
        </w:tc>
        <w:tc>
          <w:tcPr>
            <w:tcW w:w="1224" w:type="dxa"/>
            <w:tcBorders>
              <w:top w:val="single" w:sz="4" w:space="0" w:color="000000"/>
              <w:left w:val="single" w:sz="4" w:space="0" w:color="000000"/>
              <w:bottom w:val="nil"/>
              <w:right w:val="nil"/>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11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000934">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9</w:t>
            </w:r>
          </w:p>
        </w:tc>
        <w:tc>
          <w:tcPr>
            <w:tcW w:w="194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2F55F6">
            <w:pPr>
              <w:jc w:val="center"/>
              <w:rPr>
                <w:rFonts w:ascii="宋体" w:eastAsia="宋体" w:hAnsi="宋体" w:cs="宋体"/>
                <w:color w:val="000000"/>
                <w:sz w:val="20"/>
                <w:szCs w:val="20"/>
              </w:rPr>
            </w:pPr>
          </w:p>
        </w:tc>
      </w:tr>
      <w:tr w:rsidR="002F55F6" w:rsidTr="0001696B">
        <w:trPr>
          <w:trHeight w:val="500"/>
        </w:trPr>
        <w:tc>
          <w:tcPr>
            <w:tcW w:w="521"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2F55F6" w:rsidRDefault="002F55F6">
            <w:pPr>
              <w:jc w:val="center"/>
              <w:rPr>
                <w:rFonts w:ascii="宋体" w:eastAsia="宋体" w:hAnsi="宋体" w:cs="宋体"/>
                <w:color w:val="000000"/>
                <w:sz w:val="20"/>
                <w:szCs w:val="20"/>
              </w:rPr>
            </w:pPr>
          </w:p>
        </w:tc>
        <w:tc>
          <w:tcPr>
            <w:tcW w:w="76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F55F6" w:rsidRDefault="002F55F6">
            <w:pPr>
              <w:jc w:val="center"/>
              <w:rPr>
                <w:rFonts w:ascii="宋体" w:eastAsia="宋体" w:hAnsi="宋体" w:cs="宋体"/>
                <w:color w:val="000000"/>
                <w:sz w:val="20"/>
                <w:szCs w:val="20"/>
              </w:rPr>
            </w:pPr>
          </w:p>
        </w:tc>
        <w:tc>
          <w:tcPr>
            <w:tcW w:w="752" w:type="dxa"/>
            <w:tcBorders>
              <w:top w:val="single" w:sz="4" w:space="0" w:color="000000"/>
              <w:left w:val="single" w:sz="4" w:space="0" w:color="000000"/>
              <w:bottom w:val="nil"/>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成本指标</w:t>
            </w:r>
          </w:p>
        </w:tc>
        <w:tc>
          <w:tcPr>
            <w:tcW w:w="12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项目预算控制数</w:t>
            </w: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110.74万元</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92.8438万元</w:t>
            </w:r>
          </w:p>
        </w:tc>
        <w:tc>
          <w:tcPr>
            <w:tcW w:w="12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11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194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2F55F6">
            <w:pPr>
              <w:jc w:val="center"/>
              <w:rPr>
                <w:rFonts w:ascii="宋体" w:eastAsia="宋体" w:hAnsi="宋体" w:cs="宋体"/>
                <w:color w:val="000000"/>
                <w:sz w:val="20"/>
                <w:szCs w:val="20"/>
              </w:rPr>
            </w:pPr>
          </w:p>
        </w:tc>
      </w:tr>
      <w:tr w:rsidR="002F55F6" w:rsidTr="0001696B">
        <w:trPr>
          <w:trHeight w:val="500"/>
        </w:trPr>
        <w:tc>
          <w:tcPr>
            <w:tcW w:w="521"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2F55F6" w:rsidRDefault="002F55F6">
            <w:pPr>
              <w:jc w:val="center"/>
              <w:rPr>
                <w:rFonts w:ascii="宋体" w:eastAsia="宋体" w:hAnsi="宋体" w:cs="宋体"/>
                <w:color w:val="000000"/>
                <w:sz w:val="20"/>
                <w:szCs w:val="20"/>
              </w:rPr>
            </w:pPr>
          </w:p>
        </w:tc>
        <w:tc>
          <w:tcPr>
            <w:tcW w:w="767" w:type="dxa"/>
            <w:vMerge w:val="restart"/>
            <w:tcBorders>
              <w:top w:val="single" w:sz="4" w:space="0" w:color="000000"/>
              <w:left w:val="single" w:sz="4" w:space="0" w:color="000000"/>
              <w:bottom w:val="nil"/>
              <w:right w:val="single" w:sz="4" w:space="0" w:color="000000"/>
            </w:tcBorders>
            <w:shd w:val="clear" w:color="auto" w:fill="auto"/>
            <w:textDirection w:val="tbRlV"/>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效益指标</w:t>
            </w:r>
            <w:r>
              <w:rPr>
                <w:rFonts w:ascii="宋体" w:eastAsia="宋体" w:hAnsi="宋体" w:cs="宋体" w:hint="eastAsia"/>
                <w:color w:val="000000"/>
                <w:kern w:val="0"/>
                <w:sz w:val="20"/>
                <w:szCs w:val="20"/>
                <w:lang w:bidi="ar"/>
              </w:rPr>
              <w:br/>
              <w:t>（30分）</w:t>
            </w:r>
          </w:p>
        </w:tc>
        <w:tc>
          <w:tcPr>
            <w:tcW w:w="7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社会效益指标</w:t>
            </w:r>
          </w:p>
        </w:tc>
        <w:tc>
          <w:tcPr>
            <w:tcW w:w="12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CD3B12">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科研</w:t>
            </w:r>
            <w:r w:rsidR="003F18A3">
              <w:rPr>
                <w:rFonts w:ascii="宋体" w:eastAsia="宋体" w:hAnsi="宋体" w:cs="宋体" w:hint="eastAsia"/>
                <w:color w:val="000000"/>
                <w:kern w:val="0"/>
                <w:sz w:val="20"/>
                <w:szCs w:val="20"/>
                <w:lang w:bidi="ar"/>
              </w:rPr>
              <w:t>成果有效转化和应用，有力促进京津冀地区经济发展和科技进步</w:t>
            </w:r>
          </w:p>
        </w:tc>
        <w:tc>
          <w:tcPr>
            <w:tcW w:w="99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得以实现</w:t>
            </w:r>
          </w:p>
        </w:tc>
        <w:tc>
          <w:tcPr>
            <w:tcW w:w="124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2F55F6" w:rsidRDefault="00CD3B12">
            <w:pPr>
              <w:widowControl/>
              <w:jc w:val="center"/>
              <w:textAlignment w:val="center"/>
              <w:rPr>
                <w:rFonts w:ascii="宋体" w:eastAsia="宋体" w:hAnsi="宋体" w:cs="宋体"/>
                <w:color w:val="000000"/>
                <w:sz w:val="20"/>
                <w:szCs w:val="20"/>
              </w:rPr>
            </w:pPr>
            <w:r w:rsidRPr="00CD3B12">
              <w:rPr>
                <w:rFonts w:ascii="宋体" w:eastAsia="宋体" w:hAnsi="宋体" w:cs="宋体" w:hint="eastAsia"/>
                <w:color w:val="000000"/>
                <w:kern w:val="0"/>
                <w:sz w:val="20"/>
                <w:szCs w:val="20"/>
                <w:lang w:bidi="ar"/>
              </w:rPr>
              <w:t>通过项目支持，团队成员在特种机器人智能感知、自主导航与智能控制、多机协同精准作业等方面取得技术突破，解决基于多传感器信息</w:t>
            </w:r>
            <w:r w:rsidRPr="00CD3B12">
              <w:rPr>
                <w:rFonts w:ascii="宋体" w:eastAsia="宋体" w:hAnsi="宋体" w:cs="宋体" w:hint="eastAsia"/>
                <w:color w:val="000000"/>
                <w:kern w:val="0"/>
                <w:sz w:val="20"/>
                <w:szCs w:val="20"/>
                <w:lang w:bidi="ar"/>
              </w:rPr>
              <w:lastRenderedPageBreak/>
              <w:t>融合的智能感知、基于机器视觉与深度学习的检测识别、基于</w:t>
            </w:r>
            <w:r w:rsidRPr="00CD3B12">
              <w:rPr>
                <w:rFonts w:ascii="宋体" w:eastAsia="宋体" w:hAnsi="宋体" w:cs="宋体"/>
                <w:color w:val="000000"/>
                <w:kern w:val="0"/>
                <w:sz w:val="20"/>
                <w:szCs w:val="20"/>
                <w:lang w:bidi="ar"/>
              </w:rPr>
              <w:t xml:space="preserve"> SLAM 算法的自主导航及路径规划、多机协同作业等关键技术问题，研发出仓储货物智能拣选机器人、消防机器人、立体化消防协同作战系统、系列无人机、管道机器人、足球机器人等产品，取得明显社会经济效益。</w:t>
            </w:r>
          </w:p>
        </w:tc>
        <w:tc>
          <w:tcPr>
            <w:tcW w:w="12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15</w:t>
            </w:r>
          </w:p>
        </w:tc>
        <w:tc>
          <w:tcPr>
            <w:tcW w:w="11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13</w:t>
            </w:r>
          </w:p>
        </w:tc>
        <w:tc>
          <w:tcPr>
            <w:tcW w:w="194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2F55F6">
            <w:pPr>
              <w:jc w:val="center"/>
              <w:rPr>
                <w:rFonts w:ascii="宋体" w:eastAsia="宋体" w:hAnsi="宋体" w:cs="宋体"/>
                <w:color w:val="000000"/>
                <w:sz w:val="20"/>
                <w:szCs w:val="20"/>
              </w:rPr>
            </w:pPr>
          </w:p>
        </w:tc>
      </w:tr>
      <w:tr w:rsidR="002F55F6" w:rsidTr="0001696B">
        <w:trPr>
          <w:trHeight w:val="500"/>
        </w:trPr>
        <w:tc>
          <w:tcPr>
            <w:tcW w:w="521"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2F55F6" w:rsidRDefault="002F55F6">
            <w:pPr>
              <w:jc w:val="center"/>
              <w:rPr>
                <w:rFonts w:ascii="宋体" w:eastAsia="宋体" w:hAnsi="宋体" w:cs="宋体"/>
                <w:color w:val="000000"/>
                <w:sz w:val="20"/>
                <w:szCs w:val="20"/>
              </w:rPr>
            </w:pPr>
          </w:p>
        </w:tc>
        <w:tc>
          <w:tcPr>
            <w:tcW w:w="767" w:type="dxa"/>
            <w:vMerge/>
            <w:tcBorders>
              <w:top w:val="single" w:sz="4" w:space="0" w:color="000000"/>
              <w:left w:val="single" w:sz="4" w:space="0" w:color="000000"/>
              <w:bottom w:val="nil"/>
              <w:right w:val="single" w:sz="4" w:space="0" w:color="000000"/>
            </w:tcBorders>
            <w:shd w:val="clear" w:color="auto" w:fill="auto"/>
            <w:textDirection w:val="tbRlV"/>
            <w:vAlign w:val="center"/>
          </w:tcPr>
          <w:p w:rsidR="002F55F6" w:rsidRDefault="002F55F6">
            <w:pPr>
              <w:jc w:val="center"/>
              <w:rPr>
                <w:rFonts w:ascii="宋体" w:eastAsia="宋体" w:hAnsi="宋体" w:cs="宋体"/>
                <w:color w:val="000000"/>
                <w:sz w:val="20"/>
                <w:szCs w:val="20"/>
              </w:rPr>
            </w:pPr>
          </w:p>
        </w:tc>
        <w:tc>
          <w:tcPr>
            <w:tcW w:w="7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其他效益指标</w:t>
            </w:r>
          </w:p>
        </w:tc>
        <w:tc>
          <w:tcPr>
            <w:tcW w:w="12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学科建设水平及研究生培养质量进一步提高</w:t>
            </w:r>
          </w:p>
        </w:tc>
        <w:tc>
          <w:tcPr>
            <w:tcW w:w="99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得以实现</w:t>
            </w:r>
          </w:p>
        </w:tc>
        <w:tc>
          <w:tcPr>
            <w:tcW w:w="124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2F55F6" w:rsidRDefault="00CD3B12">
            <w:pPr>
              <w:widowControl/>
              <w:jc w:val="center"/>
              <w:textAlignment w:val="center"/>
              <w:rPr>
                <w:rFonts w:ascii="宋体" w:eastAsia="宋体" w:hAnsi="宋体" w:cs="宋体"/>
                <w:color w:val="000000"/>
                <w:sz w:val="20"/>
                <w:szCs w:val="20"/>
              </w:rPr>
            </w:pPr>
            <w:r w:rsidRPr="00CD3B12">
              <w:rPr>
                <w:rFonts w:ascii="宋体" w:eastAsia="宋体" w:hAnsi="宋体" w:cs="宋体" w:hint="eastAsia"/>
                <w:color w:val="000000"/>
                <w:kern w:val="0"/>
                <w:sz w:val="20"/>
                <w:szCs w:val="20"/>
                <w:lang w:bidi="ar"/>
              </w:rPr>
              <w:t>项目结合绩效目标和团队特色进行了科学研究与人才培养，添置了团队教师科学研究中使用的设备、传感器、测试元器件、控制元器件等，完善了特色研究方向的研究平台，提升了人才培养的实践教学条件和水平。</w:t>
            </w:r>
          </w:p>
        </w:tc>
        <w:tc>
          <w:tcPr>
            <w:tcW w:w="12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p>
        </w:tc>
        <w:tc>
          <w:tcPr>
            <w:tcW w:w="11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13</w:t>
            </w:r>
          </w:p>
        </w:tc>
        <w:tc>
          <w:tcPr>
            <w:tcW w:w="194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2F55F6">
            <w:pPr>
              <w:jc w:val="center"/>
              <w:rPr>
                <w:rFonts w:ascii="宋体" w:eastAsia="宋体" w:hAnsi="宋体" w:cs="宋体"/>
                <w:color w:val="000000"/>
                <w:sz w:val="20"/>
                <w:szCs w:val="20"/>
              </w:rPr>
            </w:pPr>
          </w:p>
        </w:tc>
      </w:tr>
      <w:tr w:rsidR="002F55F6" w:rsidTr="0001696B">
        <w:trPr>
          <w:trHeight w:val="570"/>
        </w:trPr>
        <w:tc>
          <w:tcPr>
            <w:tcW w:w="521"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2F55F6" w:rsidRDefault="002F55F6">
            <w:pPr>
              <w:jc w:val="center"/>
              <w:rPr>
                <w:rFonts w:ascii="宋体" w:eastAsia="宋体" w:hAnsi="宋体" w:cs="宋体"/>
                <w:color w:val="000000"/>
                <w:sz w:val="20"/>
                <w:szCs w:val="20"/>
              </w:rPr>
            </w:pPr>
          </w:p>
        </w:tc>
        <w:tc>
          <w:tcPr>
            <w:tcW w:w="767"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满意度指标（10分）</w:t>
            </w:r>
          </w:p>
        </w:tc>
        <w:tc>
          <w:tcPr>
            <w:tcW w:w="7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服务对象满意度指标</w:t>
            </w:r>
          </w:p>
        </w:tc>
        <w:tc>
          <w:tcPr>
            <w:tcW w:w="1293" w:type="dxa"/>
            <w:tcBorders>
              <w:top w:val="single" w:sz="4" w:space="0" w:color="000000"/>
              <w:left w:val="single" w:sz="4" w:space="0" w:color="000000"/>
              <w:bottom w:val="nil"/>
              <w:right w:val="single" w:sz="4" w:space="0" w:color="000000"/>
            </w:tcBorders>
            <w:shd w:val="clear" w:color="auto" w:fill="auto"/>
            <w:vAlign w:val="center"/>
          </w:tcPr>
          <w:p w:rsidR="002F55F6" w:rsidRDefault="003F18A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受益教师满意度</w:t>
            </w:r>
          </w:p>
        </w:tc>
        <w:tc>
          <w:tcPr>
            <w:tcW w:w="99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≥95%</w:t>
            </w:r>
          </w:p>
        </w:tc>
        <w:tc>
          <w:tcPr>
            <w:tcW w:w="124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2F55F6" w:rsidRDefault="00264B5C">
            <w:pPr>
              <w:widowControl/>
              <w:jc w:val="center"/>
              <w:textAlignment w:val="center"/>
              <w:rPr>
                <w:rFonts w:ascii="宋体" w:eastAsia="宋体" w:hAnsi="宋体" w:cs="宋体"/>
                <w:color w:val="000000"/>
                <w:sz w:val="20"/>
                <w:szCs w:val="20"/>
              </w:rPr>
            </w:pPr>
            <w:r w:rsidRPr="00264B5C">
              <w:rPr>
                <w:rFonts w:ascii="宋体" w:eastAsia="宋体" w:hAnsi="宋体" w:cs="宋体" w:hint="eastAsia"/>
                <w:color w:val="000000"/>
                <w:kern w:val="0"/>
                <w:sz w:val="20"/>
                <w:szCs w:val="20"/>
                <w:lang w:bidi="ar"/>
              </w:rPr>
              <w:t>经询问均满意</w:t>
            </w:r>
          </w:p>
        </w:tc>
        <w:tc>
          <w:tcPr>
            <w:tcW w:w="12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3F18A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1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264B5C">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3</w:t>
            </w:r>
          </w:p>
        </w:tc>
        <w:tc>
          <w:tcPr>
            <w:tcW w:w="194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F55F6" w:rsidRDefault="002F55F6">
            <w:pPr>
              <w:jc w:val="center"/>
              <w:rPr>
                <w:rFonts w:ascii="宋体" w:eastAsia="宋体" w:hAnsi="宋体" w:cs="宋体"/>
                <w:color w:val="000000"/>
                <w:sz w:val="20"/>
                <w:szCs w:val="20"/>
              </w:rPr>
            </w:pPr>
          </w:p>
        </w:tc>
      </w:tr>
      <w:tr w:rsidR="00264B5C" w:rsidTr="000007EE">
        <w:trPr>
          <w:trHeight w:val="570"/>
        </w:trPr>
        <w:tc>
          <w:tcPr>
            <w:tcW w:w="521"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264B5C" w:rsidRDefault="00264B5C" w:rsidP="00264B5C">
            <w:pPr>
              <w:jc w:val="center"/>
              <w:rPr>
                <w:rFonts w:ascii="宋体" w:eastAsia="宋体" w:hAnsi="宋体" w:cs="宋体"/>
                <w:color w:val="000000"/>
                <w:sz w:val="20"/>
                <w:szCs w:val="20"/>
              </w:rPr>
            </w:pPr>
            <w:bookmarkStart w:id="0" w:name="_GoBack" w:colFirst="5" w:colLast="5"/>
          </w:p>
        </w:tc>
        <w:tc>
          <w:tcPr>
            <w:tcW w:w="76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64B5C" w:rsidRDefault="00264B5C" w:rsidP="00264B5C">
            <w:pPr>
              <w:jc w:val="center"/>
              <w:rPr>
                <w:rFonts w:ascii="宋体" w:eastAsia="宋体" w:hAnsi="宋体" w:cs="宋体"/>
                <w:color w:val="000000"/>
                <w:sz w:val="20"/>
                <w:szCs w:val="20"/>
              </w:rPr>
            </w:pPr>
          </w:p>
        </w:tc>
        <w:tc>
          <w:tcPr>
            <w:tcW w:w="7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64B5C" w:rsidRDefault="00264B5C" w:rsidP="00264B5C">
            <w:pPr>
              <w:jc w:val="center"/>
              <w:rPr>
                <w:rFonts w:ascii="宋体" w:eastAsia="宋体" w:hAnsi="宋体" w:cs="宋体"/>
                <w:color w:val="000000"/>
                <w:sz w:val="20"/>
                <w:szCs w:val="20"/>
              </w:rPr>
            </w:pPr>
          </w:p>
        </w:tc>
        <w:tc>
          <w:tcPr>
            <w:tcW w:w="1293" w:type="dxa"/>
            <w:tcBorders>
              <w:top w:val="single" w:sz="4" w:space="0" w:color="000000"/>
              <w:left w:val="single" w:sz="4" w:space="0" w:color="000000"/>
              <w:bottom w:val="nil"/>
              <w:right w:val="single" w:sz="4" w:space="0" w:color="000000"/>
            </w:tcBorders>
            <w:shd w:val="clear" w:color="auto" w:fill="auto"/>
            <w:vAlign w:val="center"/>
          </w:tcPr>
          <w:p w:rsidR="00264B5C" w:rsidRDefault="00264B5C" w:rsidP="00264B5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学生满意度</w:t>
            </w:r>
          </w:p>
        </w:tc>
        <w:tc>
          <w:tcPr>
            <w:tcW w:w="99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264B5C" w:rsidRDefault="00264B5C" w:rsidP="00264B5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≥95%</w:t>
            </w:r>
          </w:p>
        </w:tc>
        <w:tc>
          <w:tcPr>
            <w:tcW w:w="1248" w:type="dxa"/>
            <w:tcBorders>
              <w:top w:val="single" w:sz="4" w:space="0" w:color="000000"/>
              <w:left w:val="single" w:sz="4" w:space="0" w:color="000000"/>
              <w:bottom w:val="single" w:sz="4" w:space="0" w:color="000000"/>
              <w:right w:val="single" w:sz="4" w:space="0" w:color="000000"/>
            </w:tcBorders>
            <w:shd w:val="clear" w:color="auto" w:fill="FFFFFF"/>
            <w:noWrap/>
          </w:tcPr>
          <w:p w:rsidR="00264B5C" w:rsidRDefault="00264B5C" w:rsidP="00264B5C">
            <w:pPr>
              <w:jc w:val="center"/>
            </w:pPr>
            <w:r w:rsidRPr="00F0560C">
              <w:rPr>
                <w:rFonts w:ascii="宋体" w:eastAsia="宋体" w:hAnsi="宋体" w:cs="宋体" w:hint="eastAsia"/>
                <w:color w:val="000000"/>
                <w:kern w:val="0"/>
                <w:sz w:val="20"/>
                <w:szCs w:val="20"/>
                <w:lang w:bidi="ar"/>
              </w:rPr>
              <w:t>经询问均满意</w:t>
            </w:r>
          </w:p>
        </w:tc>
        <w:tc>
          <w:tcPr>
            <w:tcW w:w="12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64B5C" w:rsidRDefault="00264B5C" w:rsidP="00264B5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1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64B5C" w:rsidRDefault="00264B5C" w:rsidP="00264B5C">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2</w:t>
            </w:r>
          </w:p>
        </w:tc>
        <w:tc>
          <w:tcPr>
            <w:tcW w:w="194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64B5C" w:rsidRDefault="00264B5C" w:rsidP="00264B5C">
            <w:pPr>
              <w:jc w:val="center"/>
              <w:rPr>
                <w:rFonts w:ascii="宋体" w:eastAsia="宋体" w:hAnsi="宋体" w:cs="宋体"/>
                <w:color w:val="000000"/>
                <w:sz w:val="20"/>
                <w:szCs w:val="20"/>
              </w:rPr>
            </w:pPr>
          </w:p>
        </w:tc>
      </w:tr>
      <w:tr w:rsidR="00264B5C" w:rsidTr="000007EE">
        <w:trPr>
          <w:trHeight w:val="570"/>
        </w:trPr>
        <w:tc>
          <w:tcPr>
            <w:tcW w:w="521"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264B5C" w:rsidRDefault="00264B5C" w:rsidP="00264B5C">
            <w:pPr>
              <w:jc w:val="center"/>
              <w:rPr>
                <w:rFonts w:ascii="宋体" w:eastAsia="宋体" w:hAnsi="宋体" w:cs="宋体"/>
                <w:color w:val="000000"/>
                <w:sz w:val="20"/>
                <w:szCs w:val="20"/>
              </w:rPr>
            </w:pPr>
          </w:p>
        </w:tc>
        <w:tc>
          <w:tcPr>
            <w:tcW w:w="76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64B5C" w:rsidRDefault="00264B5C" w:rsidP="00264B5C">
            <w:pPr>
              <w:jc w:val="center"/>
              <w:rPr>
                <w:rFonts w:ascii="宋体" w:eastAsia="宋体" w:hAnsi="宋体" w:cs="宋体"/>
                <w:color w:val="000000"/>
                <w:sz w:val="20"/>
                <w:szCs w:val="20"/>
              </w:rPr>
            </w:pPr>
          </w:p>
        </w:tc>
        <w:tc>
          <w:tcPr>
            <w:tcW w:w="7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64B5C" w:rsidRDefault="00264B5C" w:rsidP="00264B5C">
            <w:pPr>
              <w:jc w:val="center"/>
              <w:rPr>
                <w:rFonts w:ascii="宋体" w:eastAsia="宋体" w:hAnsi="宋体" w:cs="宋体"/>
                <w:color w:val="000000"/>
                <w:sz w:val="20"/>
                <w:szCs w:val="20"/>
              </w:rPr>
            </w:pPr>
          </w:p>
        </w:tc>
        <w:tc>
          <w:tcPr>
            <w:tcW w:w="1293" w:type="dxa"/>
            <w:tcBorders>
              <w:top w:val="single" w:sz="4" w:space="0" w:color="000000"/>
              <w:left w:val="single" w:sz="4" w:space="0" w:color="000000"/>
              <w:bottom w:val="nil"/>
              <w:right w:val="single" w:sz="4" w:space="0" w:color="000000"/>
            </w:tcBorders>
            <w:shd w:val="clear" w:color="auto" w:fill="auto"/>
            <w:vAlign w:val="center"/>
          </w:tcPr>
          <w:p w:rsidR="00264B5C" w:rsidRDefault="00264B5C" w:rsidP="00264B5C">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承建高校满意度</w:t>
            </w:r>
          </w:p>
        </w:tc>
        <w:tc>
          <w:tcPr>
            <w:tcW w:w="99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264B5C" w:rsidRDefault="00264B5C" w:rsidP="00264B5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≥95%</w:t>
            </w:r>
          </w:p>
        </w:tc>
        <w:tc>
          <w:tcPr>
            <w:tcW w:w="1248" w:type="dxa"/>
            <w:tcBorders>
              <w:top w:val="single" w:sz="4" w:space="0" w:color="000000"/>
              <w:left w:val="single" w:sz="4" w:space="0" w:color="000000"/>
              <w:bottom w:val="single" w:sz="4" w:space="0" w:color="000000"/>
              <w:right w:val="single" w:sz="4" w:space="0" w:color="000000"/>
            </w:tcBorders>
            <w:shd w:val="clear" w:color="auto" w:fill="FFFFFF"/>
            <w:noWrap/>
          </w:tcPr>
          <w:p w:rsidR="00264B5C" w:rsidRDefault="00264B5C" w:rsidP="00264B5C">
            <w:pPr>
              <w:jc w:val="center"/>
            </w:pPr>
            <w:r w:rsidRPr="00F0560C">
              <w:rPr>
                <w:rFonts w:ascii="宋体" w:eastAsia="宋体" w:hAnsi="宋体" w:cs="宋体" w:hint="eastAsia"/>
                <w:color w:val="000000"/>
                <w:kern w:val="0"/>
                <w:sz w:val="20"/>
                <w:szCs w:val="20"/>
                <w:lang w:bidi="ar"/>
              </w:rPr>
              <w:t>经询问均满意</w:t>
            </w:r>
          </w:p>
        </w:tc>
        <w:tc>
          <w:tcPr>
            <w:tcW w:w="12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64B5C" w:rsidRDefault="00264B5C" w:rsidP="00264B5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1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64B5C" w:rsidRDefault="00264B5C" w:rsidP="00264B5C">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2</w:t>
            </w:r>
          </w:p>
        </w:tc>
        <w:tc>
          <w:tcPr>
            <w:tcW w:w="194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64B5C" w:rsidRDefault="00264B5C" w:rsidP="00264B5C">
            <w:pPr>
              <w:jc w:val="center"/>
              <w:rPr>
                <w:rFonts w:ascii="宋体" w:eastAsia="宋体" w:hAnsi="宋体" w:cs="宋体"/>
                <w:color w:val="000000"/>
                <w:sz w:val="20"/>
                <w:szCs w:val="20"/>
              </w:rPr>
            </w:pPr>
          </w:p>
        </w:tc>
      </w:tr>
      <w:bookmarkEnd w:id="0"/>
      <w:tr w:rsidR="002F55F6">
        <w:trPr>
          <w:trHeight w:val="500"/>
        </w:trPr>
        <w:tc>
          <w:tcPr>
            <w:tcW w:w="5575"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3F18A3">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总分</w:t>
            </w:r>
          </w:p>
        </w:tc>
        <w:tc>
          <w:tcPr>
            <w:tcW w:w="12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3F18A3">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100</w:t>
            </w:r>
          </w:p>
        </w:tc>
        <w:tc>
          <w:tcPr>
            <w:tcW w:w="11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000934">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8</w:t>
            </w:r>
            <w:r w:rsidR="00264B5C">
              <w:rPr>
                <w:rFonts w:ascii="宋体" w:eastAsia="宋体" w:hAnsi="宋体" w:cs="宋体"/>
                <w:b/>
                <w:bCs/>
                <w:color w:val="000000"/>
                <w:kern w:val="0"/>
                <w:sz w:val="20"/>
                <w:szCs w:val="20"/>
                <w:lang w:bidi="ar"/>
              </w:rPr>
              <w:t>7</w:t>
            </w:r>
            <w:r w:rsidR="003F18A3">
              <w:rPr>
                <w:rFonts w:ascii="宋体" w:eastAsia="宋体" w:hAnsi="宋体" w:cs="宋体" w:hint="eastAsia"/>
                <w:b/>
                <w:bCs/>
                <w:color w:val="000000"/>
                <w:kern w:val="0"/>
                <w:sz w:val="20"/>
                <w:szCs w:val="20"/>
                <w:lang w:bidi="ar"/>
              </w:rPr>
              <w:t>.38</w:t>
            </w:r>
          </w:p>
        </w:tc>
        <w:tc>
          <w:tcPr>
            <w:tcW w:w="194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2F55F6" w:rsidRDefault="002F55F6">
            <w:pPr>
              <w:jc w:val="center"/>
              <w:rPr>
                <w:rFonts w:ascii="宋体" w:eastAsia="宋体" w:hAnsi="宋体" w:cs="宋体"/>
                <w:b/>
                <w:bCs/>
                <w:color w:val="000000"/>
                <w:sz w:val="20"/>
                <w:szCs w:val="20"/>
              </w:rPr>
            </w:pPr>
          </w:p>
        </w:tc>
      </w:tr>
    </w:tbl>
    <w:p w:rsidR="002F55F6" w:rsidRDefault="002F55F6">
      <w:pPr>
        <w:widowControl/>
        <w:jc w:val="left"/>
        <w:rPr>
          <w:rFonts w:ascii="仿宋_GB2312" w:eastAsia="仿宋_GB2312" w:hAnsi="宋体" w:cs="宋体"/>
          <w:color w:val="000000"/>
          <w:kern w:val="0"/>
          <w:sz w:val="32"/>
          <w:szCs w:val="32"/>
        </w:rPr>
      </w:pPr>
    </w:p>
    <w:sectPr w:rsidR="002F55F6">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微软雅黑"/>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9AF"/>
    <w:rsid w:val="00000934"/>
    <w:rsid w:val="0001696B"/>
    <w:rsid w:val="00061952"/>
    <w:rsid w:val="00084D56"/>
    <w:rsid w:val="0009089E"/>
    <w:rsid w:val="000B5F37"/>
    <w:rsid w:val="000F31E1"/>
    <w:rsid w:val="0011449D"/>
    <w:rsid w:val="00146703"/>
    <w:rsid w:val="0016643C"/>
    <w:rsid w:val="00180FC0"/>
    <w:rsid w:val="001A48BB"/>
    <w:rsid w:val="00247019"/>
    <w:rsid w:val="00257CF9"/>
    <w:rsid w:val="00264B5C"/>
    <w:rsid w:val="002A1B5D"/>
    <w:rsid w:val="002F2E8A"/>
    <w:rsid w:val="002F55F6"/>
    <w:rsid w:val="003023E1"/>
    <w:rsid w:val="003024BF"/>
    <w:rsid w:val="003077FE"/>
    <w:rsid w:val="00373CEC"/>
    <w:rsid w:val="003F18A3"/>
    <w:rsid w:val="00403A4A"/>
    <w:rsid w:val="0041011E"/>
    <w:rsid w:val="00423B3E"/>
    <w:rsid w:val="00435267"/>
    <w:rsid w:val="004670FB"/>
    <w:rsid w:val="0047647C"/>
    <w:rsid w:val="00476C0D"/>
    <w:rsid w:val="004A6673"/>
    <w:rsid w:val="004B2FD2"/>
    <w:rsid w:val="004C07EF"/>
    <w:rsid w:val="004E2955"/>
    <w:rsid w:val="00504F72"/>
    <w:rsid w:val="005050D7"/>
    <w:rsid w:val="005142C6"/>
    <w:rsid w:val="00524F50"/>
    <w:rsid w:val="00543835"/>
    <w:rsid w:val="005537E2"/>
    <w:rsid w:val="005A5317"/>
    <w:rsid w:val="005C7DC7"/>
    <w:rsid w:val="005F1E3A"/>
    <w:rsid w:val="005F37F8"/>
    <w:rsid w:val="006576B7"/>
    <w:rsid w:val="00657CD3"/>
    <w:rsid w:val="0069369A"/>
    <w:rsid w:val="006A49CD"/>
    <w:rsid w:val="006B0E8E"/>
    <w:rsid w:val="00731819"/>
    <w:rsid w:val="00734E9E"/>
    <w:rsid w:val="00747895"/>
    <w:rsid w:val="00781169"/>
    <w:rsid w:val="007A7C70"/>
    <w:rsid w:val="00896B45"/>
    <w:rsid w:val="008B77AD"/>
    <w:rsid w:val="009109E6"/>
    <w:rsid w:val="00945D32"/>
    <w:rsid w:val="00996843"/>
    <w:rsid w:val="009A6436"/>
    <w:rsid w:val="009D4D32"/>
    <w:rsid w:val="009D6367"/>
    <w:rsid w:val="00A13DF1"/>
    <w:rsid w:val="00A15E91"/>
    <w:rsid w:val="00A4449D"/>
    <w:rsid w:val="00A822F8"/>
    <w:rsid w:val="00AD34F0"/>
    <w:rsid w:val="00B7660A"/>
    <w:rsid w:val="00BB2E2B"/>
    <w:rsid w:val="00BD79C1"/>
    <w:rsid w:val="00C128FA"/>
    <w:rsid w:val="00CC4AA3"/>
    <w:rsid w:val="00CD3B12"/>
    <w:rsid w:val="00CE6821"/>
    <w:rsid w:val="00D4778B"/>
    <w:rsid w:val="00D55FE7"/>
    <w:rsid w:val="00D64315"/>
    <w:rsid w:val="00D719AF"/>
    <w:rsid w:val="00DD6407"/>
    <w:rsid w:val="00DE28D2"/>
    <w:rsid w:val="00E42B6F"/>
    <w:rsid w:val="00E45636"/>
    <w:rsid w:val="00E518A9"/>
    <w:rsid w:val="00E55175"/>
    <w:rsid w:val="00E9552B"/>
    <w:rsid w:val="00EE3A91"/>
    <w:rsid w:val="00F032AF"/>
    <w:rsid w:val="00F044D8"/>
    <w:rsid w:val="00F43576"/>
    <w:rsid w:val="00F70CD5"/>
    <w:rsid w:val="00FC05A8"/>
    <w:rsid w:val="00FC14FA"/>
    <w:rsid w:val="63A722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8C53DCE-16A6-405D-B415-EC5FE3E2E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List Paragraph"/>
    <w:basedOn w:val="a"/>
    <w:uiPriority w:val="34"/>
    <w:qFormat/>
    <w:pPr>
      <w:ind w:firstLineChars="200" w:firstLine="420"/>
    </w:p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character" w:customStyle="1" w:styleId="1Char">
    <w:name w:val="标题 1 Char"/>
    <w:basedOn w:val="a0"/>
    <w:link w:val="1"/>
    <w:uiPriority w:val="9"/>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C35C42C-BA67-4B7B-A040-A1ACD2D34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4</Pages>
  <Words>279</Words>
  <Characters>1594</Characters>
  <Application>Microsoft Office Word</Application>
  <DocSecurity>0</DocSecurity>
  <Lines>13</Lines>
  <Paragraphs>3</Paragraphs>
  <ScaleCrop>false</ScaleCrop>
  <Company/>
  <LinksUpToDate>false</LinksUpToDate>
  <CharactersWithSpaces>1870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dc:creator>
  <cp:lastModifiedBy>abc</cp:lastModifiedBy>
  <cp:revision>46</cp:revision>
  <dcterms:created xsi:type="dcterms:W3CDTF">2021-03-18T00:22:00Z</dcterms:created>
  <dcterms:modified xsi:type="dcterms:W3CDTF">2021-05-25T09:07:00Z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776779FFAC704CAEA912BE247E950C96</vt:lpwstr>
  </property>
</Properties>
</file>