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4C8" w:rsidRDefault="006174C8">
      <w:pPr>
        <w:jc w:val="center"/>
        <w:rPr>
          <w:rFonts w:ascii="宋体" w:eastAsia="宋体" w:hAnsi="宋体"/>
          <w:szCs w:val="21"/>
        </w:rPr>
      </w:pPr>
    </w:p>
    <w:p w:rsidR="006174C8" w:rsidRDefault="00CF72C3">
      <w:pPr>
        <w:spacing w:line="480" w:lineRule="exact"/>
        <w:rPr>
          <w:rFonts w:ascii="黑体" w:eastAsia="黑体" w:hAnsi="黑体"/>
          <w:sz w:val="32"/>
          <w:szCs w:val="32"/>
        </w:rPr>
      </w:pPr>
      <w:r>
        <w:rPr>
          <w:rFonts w:ascii="黑体" w:eastAsia="黑体" w:hAnsi="黑体" w:hint="eastAsia"/>
          <w:sz w:val="32"/>
          <w:szCs w:val="32"/>
        </w:rPr>
        <w:t xml:space="preserve">     </w:t>
      </w:r>
    </w:p>
    <w:p w:rsidR="006174C8" w:rsidRDefault="00CF72C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6174C8" w:rsidRDefault="00CF72C3">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6174C8" w:rsidRDefault="006174C8">
      <w:pPr>
        <w:spacing w:line="240" w:lineRule="exact"/>
        <w:rPr>
          <w:rFonts w:ascii="仿宋_GB2312" w:eastAsia="仿宋_GB2312" w:hAnsi="宋体"/>
          <w:sz w:val="30"/>
          <w:szCs w:val="30"/>
        </w:rPr>
      </w:pPr>
    </w:p>
    <w:tbl>
      <w:tblPr>
        <w:tblW w:w="0" w:type="auto"/>
        <w:tblInd w:w="108" w:type="dxa"/>
        <w:tblLook w:val="04A0" w:firstRow="1" w:lastRow="0" w:firstColumn="1" w:lastColumn="0" w:noHBand="0" w:noVBand="1"/>
      </w:tblPr>
      <w:tblGrid>
        <w:gridCol w:w="505"/>
        <w:gridCol w:w="790"/>
        <w:gridCol w:w="944"/>
        <w:gridCol w:w="1383"/>
        <w:gridCol w:w="1056"/>
        <w:gridCol w:w="1172"/>
        <w:gridCol w:w="1077"/>
        <w:gridCol w:w="1077"/>
        <w:gridCol w:w="416"/>
        <w:gridCol w:w="817"/>
        <w:gridCol w:w="617"/>
      </w:tblGrid>
      <w:tr w:rsidR="00CC368A" w:rsidRPr="00CC368A" w:rsidTr="00CC368A">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color w:val="000000"/>
                <w:kern w:val="0"/>
                <w:sz w:val="22"/>
              </w:rPr>
            </w:pPr>
            <w:bookmarkStart w:id="0" w:name="_GoBack"/>
            <w:r w:rsidRPr="00CC368A">
              <w:rPr>
                <w:rFonts w:ascii="宋体" w:eastAsia="宋体" w:hAnsi="宋体" w:cs="宋体" w:hint="eastAsia"/>
                <w:color w:val="000000"/>
                <w:kern w:val="0"/>
                <w:sz w:val="22"/>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left"/>
              <w:rPr>
                <w:rFonts w:ascii="宋体" w:eastAsia="宋体" w:hAnsi="宋体" w:cs="宋体" w:hint="eastAsia"/>
                <w:color w:val="000000"/>
                <w:kern w:val="0"/>
                <w:sz w:val="22"/>
              </w:rPr>
            </w:pPr>
            <w:r w:rsidRPr="00CC368A">
              <w:rPr>
                <w:rFonts w:ascii="宋体" w:eastAsia="宋体" w:hAnsi="宋体" w:cs="宋体" w:hint="eastAsia"/>
                <w:color w:val="000000"/>
                <w:kern w:val="0"/>
                <w:sz w:val="22"/>
              </w:rPr>
              <w:t>教师队伍建设-创新团队-黄民</w:t>
            </w:r>
          </w:p>
        </w:tc>
      </w:tr>
      <w:tr w:rsidR="00CC368A" w:rsidRPr="00CC368A" w:rsidTr="00CC368A">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北京信息科技大学</w:t>
            </w:r>
          </w:p>
        </w:tc>
      </w:tr>
      <w:tr w:rsidR="00CC368A" w:rsidRPr="00CC368A" w:rsidTr="00CC368A">
        <w:trPr>
          <w:trHeight w:val="28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黄民</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13651356599</w:t>
            </w:r>
          </w:p>
        </w:tc>
      </w:tr>
      <w:tr w:rsidR="00CC368A" w:rsidRPr="00CC368A" w:rsidTr="00CC368A">
        <w:trPr>
          <w:trHeight w:val="56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项目资金</w:t>
            </w:r>
            <w:r w:rsidRPr="00CC368A">
              <w:rPr>
                <w:rFonts w:ascii="宋体" w:eastAsia="宋体" w:hAnsi="宋体" w:cs="宋体" w:hint="eastAsia"/>
                <w:color w:val="000000"/>
                <w:kern w:val="0"/>
                <w:sz w:val="22"/>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年初预算数</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全年预算数</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全年执行数</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分值</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执行率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得分</w:t>
            </w:r>
          </w:p>
        </w:tc>
      </w:tr>
      <w:tr w:rsidR="00CC368A" w:rsidRPr="00CC368A" w:rsidTr="00CC368A">
        <w:trPr>
          <w:trHeight w:val="29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left"/>
              <w:rPr>
                <w:rFonts w:ascii="宋体" w:eastAsia="宋体" w:hAnsi="宋体" w:cs="宋体" w:hint="eastAsia"/>
                <w:color w:val="000000"/>
                <w:kern w:val="0"/>
                <w:sz w:val="22"/>
              </w:rPr>
            </w:pPr>
            <w:r w:rsidRPr="00CC368A">
              <w:rPr>
                <w:rFonts w:ascii="宋体" w:eastAsia="宋体" w:hAnsi="宋体" w:cs="宋体" w:hint="eastAsia"/>
                <w:color w:val="000000"/>
                <w:kern w:val="0"/>
                <w:sz w:val="22"/>
              </w:rPr>
              <w:t>年度资金总额：</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Cs w:val="21"/>
              </w:rPr>
            </w:pPr>
            <w:r w:rsidRPr="00CC368A">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Cs w:val="21"/>
              </w:rPr>
            </w:pPr>
            <w:r w:rsidRPr="00CC368A">
              <w:rPr>
                <w:rFonts w:ascii="宋体" w:eastAsia="宋体" w:hAnsi="宋体" w:cs="宋体" w:hint="eastAsia"/>
                <w:color w:val="000000"/>
                <w:kern w:val="0"/>
                <w:szCs w:val="21"/>
              </w:rPr>
              <w:t>93.000000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Cs w:val="21"/>
              </w:rPr>
            </w:pPr>
            <w:r w:rsidRPr="00CC368A">
              <w:rPr>
                <w:rFonts w:ascii="宋体" w:eastAsia="宋体" w:hAnsi="宋体" w:cs="宋体" w:hint="eastAsia"/>
                <w:color w:val="000000"/>
                <w:kern w:val="0"/>
                <w:szCs w:val="21"/>
              </w:rPr>
              <w:t>80.931270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10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87.02%</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8.70 </w:t>
            </w:r>
          </w:p>
        </w:tc>
      </w:tr>
      <w:tr w:rsidR="00CC368A" w:rsidRPr="00CC368A" w:rsidTr="00CC368A">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left"/>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其中：当年财政拨款</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Cs w:val="21"/>
              </w:rPr>
            </w:pPr>
            <w:r w:rsidRPr="00CC368A">
              <w:rPr>
                <w:rFonts w:ascii="宋体" w:eastAsia="宋体" w:hAnsi="宋体" w:cs="宋体" w:hint="eastAsia"/>
                <w:color w:val="000000"/>
                <w:kern w:val="0"/>
                <w:szCs w:val="21"/>
              </w:rPr>
              <w:t>100.000000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Cs w:val="21"/>
              </w:rPr>
            </w:pPr>
            <w:r w:rsidRPr="00CC368A">
              <w:rPr>
                <w:rFonts w:ascii="宋体" w:eastAsia="宋体" w:hAnsi="宋体" w:cs="宋体" w:hint="eastAsia"/>
                <w:color w:val="000000"/>
                <w:kern w:val="0"/>
                <w:szCs w:val="21"/>
              </w:rPr>
              <w:t>93.000000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Cs w:val="21"/>
              </w:rPr>
            </w:pPr>
            <w:r w:rsidRPr="00CC368A">
              <w:rPr>
                <w:rFonts w:ascii="宋体" w:eastAsia="宋体" w:hAnsi="宋体" w:cs="宋体" w:hint="eastAsia"/>
                <w:color w:val="000000"/>
                <w:kern w:val="0"/>
                <w:szCs w:val="21"/>
              </w:rPr>
              <w:t>80.931270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w:t>
            </w:r>
          </w:p>
        </w:tc>
      </w:tr>
      <w:tr w:rsidR="00CC368A" w:rsidRPr="00CC368A" w:rsidTr="00CC368A">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left"/>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w:t>
            </w:r>
          </w:p>
        </w:tc>
      </w:tr>
      <w:tr w:rsidR="00CC368A" w:rsidRPr="00CC368A" w:rsidTr="00CC368A">
        <w:trPr>
          <w:trHeight w:val="32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left"/>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w:t>
            </w:r>
          </w:p>
        </w:tc>
      </w:tr>
      <w:tr w:rsidR="00CC368A" w:rsidRPr="00CC368A" w:rsidTr="00CC368A">
        <w:trPr>
          <w:trHeight w:val="56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实际完成情况</w:t>
            </w:r>
          </w:p>
        </w:tc>
      </w:tr>
      <w:tr w:rsidR="00CC368A" w:rsidRPr="00CC368A" w:rsidTr="00CC368A">
        <w:trPr>
          <w:trHeight w:val="283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显著提升“机电装备智能监控与信息化”创新团队的整体学术水平及核心竞争力，在全国的学术影响力进一步增强。承担高水平科研项目、发表高质量学术论文以及申请国家知识产权及科技奖励，促进青年教师培养、高层次人才培养以及学术交流。提高创新团队的研究水平和开发能力，提升学科科研平台和人才培养基地的质量和水平。有力促进机械工程引领学科的建设和发展，促进科研成果转化及推广应用，增强机械工程北京市重点学科为京津冀地区经济发展和科技进步的贡献力。</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通过项目实施，创新团队整体学术水平与核心竞争力得到显著提升。获得中国机械工业科学技术二等奖等省部级奖励3项；新增获批省部级以上项目10项（其中科技部重点研发计划课题2项、国防科技创新特区重点项目1项、国家自然科学基金6项，北京市自然科学基金项目1项），目前承担省部级以上项目共计20项；发表三大检索收录论文14篇，申请发明专利10项，授权发明专利5项；成功主办第八届国际测试自动化与仪器仪表学术会议（ISTAI</w:t>
            </w:r>
            <w:proofErr w:type="gramStart"/>
            <w:r w:rsidRPr="00CC368A">
              <w:rPr>
                <w:rFonts w:ascii="宋体" w:eastAsia="宋体" w:hAnsi="宋体" w:cs="宋体" w:hint="eastAsia"/>
                <w:color w:val="000000"/>
                <w:kern w:val="0"/>
                <w:sz w:val="20"/>
                <w:szCs w:val="20"/>
              </w:rPr>
              <w:t>’</w:t>
            </w:r>
            <w:proofErr w:type="gramEnd"/>
            <w:r w:rsidRPr="00CC368A">
              <w:rPr>
                <w:rFonts w:ascii="宋体" w:eastAsia="宋体" w:hAnsi="宋体" w:cs="宋体" w:hint="eastAsia"/>
                <w:color w:val="000000"/>
                <w:kern w:val="0"/>
                <w:sz w:val="20"/>
                <w:szCs w:val="20"/>
              </w:rPr>
              <w:t>2020）。项目采购的设备部件及专用材料为团队成员开展科研和提高研发能力提供了基础支撑，有效改善了学科科研平台和人才培养基地的质量和水平，为青年教师及高层次人才培养提供了条件支持。</w:t>
            </w:r>
          </w:p>
        </w:tc>
      </w:tr>
      <w:tr w:rsidR="00CC368A" w:rsidRPr="00CC368A" w:rsidTr="00CC368A">
        <w:trPr>
          <w:trHeight w:val="575"/>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CC368A" w:rsidRPr="00CC368A" w:rsidRDefault="00CC368A" w:rsidP="00CC368A">
            <w:pPr>
              <w:widowControl/>
              <w:jc w:val="center"/>
              <w:rPr>
                <w:rFonts w:ascii="宋体" w:eastAsia="宋体" w:hAnsi="宋体" w:cs="宋体" w:hint="eastAsia"/>
                <w:color w:val="000000"/>
                <w:kern w:val="0"/>
                <w:sz w:val="22"/>
              </w:rPr>
            </w:pPr>
            <w:r w:rsidRPr="00CC368A">
              <w:rPr>
                <w:rFonts w:ascii="宋体" w:eastAsia="宋体" w:hAnsi="宋体" w:cs="宋体" w:hint="eastAsia"/>
                <w:color w:val="000000"/>
                <w:kern w:val="0"/>
                <w:sz w:val="22"/>
              </w:rPr>
              <w:t>绩效指标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偏差原因分析及改进</w:t>
            </w:r>
            <w:r w:rsidRPr="00CC368A">
              <w:rPr>
                <w:rFonts w:ascii="宋体" w:eastAsia="宋体" w:hAnsi="宋体" w:cs="宋体" w:hint="eastAsia"/>
                <w:color w:val="000000"/>
                <w:kern w:val="0"/>
                <w:sz w:val="20"/>
                <w:szCs w:val="20"/>
              </w:rPr>
              <w:br/>
              <w:t>措施</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产出指标</w:t>
            </w:r>
            <w:r w:rsidRPr="00CC368A">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承担省部级以上项目</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10项</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10项</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发表学术论文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26篇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42篇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申请专利</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5项</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10项</w:t>
            </w:r>
          </w:p>
        </w:tc>
        <w:tc>
          <w:tcPr>
            <w:tcW w:w="0" w:type="auto"/>
            <w:tcBorders>
              <w:top w:val="nil"/>
              <w:left w:val="nil"/>
              <w:bottom w:val="nil"/>
              <w:right w:val="nil"/>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研究生培养</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50名</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53名</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4</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发表核心刊物论文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20篇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28篇</w:t>
            </w:r>
          </w:p>
        </w:tc>
        <w:tc>
          <w:tcPr>
            <w:tcW w:w="0" w:type="auto"/>
            <w:tcBorders>
              <w:top w:val="nil"/>
              <w:left w:val="nil"/>
              <w:bottom w:val="nil"/>
              <w:right w:val="nil"/>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4</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三大检索收录论文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6篇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14篇</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获授权国家发明专利</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5项</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5项</w:t>
            </w:r>
          </w:p>
        </w:tc>
        <w:tc>
          <w:tcPr>
            <w:tcW w:w="0" w:type="auto"/>
            <w:tcBorders>
              <w:top w:val="nil"/>
              <w:left w:val="nil"/>
              <w:bottom w:val="nil"/>
              <w:right w:val="nil"/>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3</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各项任务完成进度</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严格按照计划要求执行</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全部按计划执行</w:t>
            </w:r>
          </w:p>
        </w:tc>
        <w:tc>
          <w:tcPr>
            <w:tcW w:w="0" w:type="auto"/>
            <w:tcBorders>
              <w:top w:val="single" w:sz="4" w:space="0" w:color="auto"/>
              <w:left w:val="nil"/>
              <w:bottom w:val="nil"/>
              <w:right w:val="nil"/>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8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single" w:sz="4" w:space="0" w:color="auto"/>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项目预算控制数</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100万元</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80.93127万元</w:t>
            </w:r>
          </w:p>
        </w:tc>
        <w:tc>
          <w:tcPr>
            <w:tcW w:w="0" w:type="auto"/>
            <w:tcBorders>
              <w:top w:val="single" w:sz="4" w:space="0" w:color="auto"/>
              <w:left w:val="nil"/>
              <w:bottom w:val="nil"/>
              <w:right w:val="nil"/>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107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效益指标</w:t>
            </w:r>
            <w:r w:rsidRPr="00CC368A">
              <w:rPr>
                <w:rFonts w:ascii="宋体" w:eastAsia="宋体" w:hAnsi="宋体" w:cs="宋体" w:hint="eastAsia"/>
                <w:color w:val="000000"/>
                <w:kern w:val="0"/>
                <w:sz w:val="20"/>
                <w:szCs w:val="20"/>
              </w:rPr>
              <w:br/>
              <w:t>（30分）</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科研成果有效转化和应用，有力促进京津冀地区经济发展和科技进步</w:t>
            </w:r>
          </w:p>
        </w:tc>
        <w:tc>
          <w:tcPr>
            <w:tcW w:w="0" w:type="auto"/>
            <w:tcBorders>
              <w:top w:val="nil"/>
              <w:left w:val="nil"/>
              <w:bottom w:val="single" w:sz="4" w:space="0" w:color="auto"/>
              <w:right w:val="single" w:sz="4" w:space="0" w:color="auto"/>
            </w:tcBorders>
            <w:shd w:val="clear" w:color="000000" w:fill="FFFFFF"/>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得以实现</w:t>
            </w:r>
          </w:p>
        </w:tc>
        <w:tc>
          <w:tcPr>
            <w:tcW w:w="0" w:type="auto"/>
            <w:tcBorders>
              <w:top w:val="nil"/>
              <w:left w:val="nil"/>
              <w:bottom w:val="single" w:sz="4" w:space="0" w:color="auto"/>
              <w:right w:val="single" w:sz="4" w:space="0" w:color="auto"/>
            </w:tcBorders>
            <w:shd w:val="clear" w:color="000000" w:fill="FFFFFF"/>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通过项目支持，团队成员在特种机器人智能感知、自主导航与智能控制、多机协同精准作业等方面取得技术突破，解决基于多传感器信息融合的智能感知、基于机器视觉与深度学习的检测识别、基于 SLAM 算法的自主导航及路径规划、多机协同作业等关键技术问题，研发出</w:t>
            </w:r>
            <w:r w:rsidRPr="00CC368A">
              <w:rPr>
                <w:rFonts w:ascii="宋体" w:eastAsia="宋体" w:hAnsi="宋体" w:cs="宋体" w:hint="eastAsia"/>
                <w:color w:val="000000"/>
                <w:kern w:val="0"/>
                <w:sz w:val="20"/>
                <w:szCs w:val="20"/>
              </w:rPr>
              <w:lastRenderedPageBreak/>
              <w:t>仓储货物智能拣选机器人、消防机器人、立体化消防协同作战系统、系列无人机、管道机器人、足球机器人等产品，取得明显社会经济效益。</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12</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7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nil"/>
              <w:left w:val="single" w:sz="4" w:space="0" w:color="auto"/>
              <w:bottom w:val="nil"/>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其他效益指标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学科建设水平及研究生培养质量进一步提高</w:t>
            </w:r>
          </w:p>
        </w:tc>
        <w:tc>
          <w:tcPr>
            <w:tcW w:w="0" w:type="auto"/>
            <w:tcBorders>
              <w:top w:val="nil"/>
              <w:left w:val="nil"/>
              <w:bottom w:val="single" w:sz="4" w:space="0" w:color="auto"/>
              <w:right w:val="single" w:sz="4" w:space="0" w:color="auto"/>
            </w:tcBorders>
            <w:shd w:val="clear" w:color="000000" w:fill="FFFFFF"/>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得以实现</w:t>
            </w:r>
          </w:p>
        </w:tc>
        <w:tc>
          <w:tcPr>
            <w:tcW w:w="0" w:type="auto"/>
            <w:tcBorders>
              <w:top w:val="nil"/>
              <w:left w:val="nil"/>
              <w:bottom w:val="single" w:sz="4" w:space="0" w:color="auto"/>
              <w:right w:val="single" w:sz="4" w:space="0" w:color="auto"/>
            </w:tcBorders>
            <w:shd w:val="clear" w:color="000000" w:fill="FFFFFF"/>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项目根据团队特色进行了科学研究与人才培养，添置了团队教师科学研究中使用的设备、传感器、测试元器件、控制元器件等，完善了特色研究方向的研究平台，提升了人才培养的实践教学条件和水平</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7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tbRlV"/>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满意度指标（10分）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服务对象满意度指标</w:t>
            </w: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受益教师满意度≥95%</w:t>
            </w:r>
          </w:p>
        </w:tc>
        <w:tc>
          <w:tcPr>
            <w:tcW w:w="0" w:type="auto"/>
            <w:tcBorders>
              <w:top w:val="nil"/>
              <w:left w:val="nil"/>
              <w:bottom w:val="single" w:sz="4" w:space="0" w:color="auto"/>
              <w:right w:val="single" w:sz="4" w:space="0" w:color="auto"/>
            </w:tcBorders>
            <w:shd w:val="clear" w:color="000000" w:fill="FFFFFF"/>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000000" w:fill="FFFFFF"/>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未进行满意度调查，经询问均满意</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4</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7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学生满意度≥95%</w:t>
            </w:r>
          </w:p>
        </w:tc>
        <w:tc>
          <w:tcPr>
            <w:tcW w:w="0" w:type="auto"/>
            <w:tcBorders>
              <w:top w:val="nil"/>
              <w:left w:val="nil"/>
              <w:bottom w:val="single" w:sz="4" w:space="0" w:color="auto"/>
              <w:right w:val="single" w:sz="4" w:space="0" w:color="auto"/>
            </w:tcBorders>
            <w:shd w:val="clear" w:color="000000" w:fill="FFFFFF"/>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≥95%</w:t>
            </w:r>
          </w:p>
        </w:tc>
        <w:tc>
          <w:tcPr>
            <w:tcW w:w="0" w:type="auto"/>
            <w:tcBorders>
              <w:top w:val="nil"/>
              <w:left w:val="nil"/>
              <w:bottom w:val="single" w:sz="4" w:space="0" w:color="auto"/>
              <w:right w:val="single" w:sz="4" w:space="0" w:color="auto"/>
            </w:tcBorders>
            <w:shd w:val="clear" w:color="000000" w:fill="FFFFFF"/>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未进行满意度调查，经询问均满意</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3</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470"/>
        </w:trPr>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CC368A" w:rsidRPr="00CC368A" w:rsidRDefault="00CC368A" w:rsidP="00CC368A">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rsidR="00CC368A" w:rsidRPr="00CC368A" w:rsidRDefault="00CC368A" w:rsidP="00CC368A">
            <w:pPr>
              <w:widowControl/>
              <w:jc w:val="left"/>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承建高校满</w:t>
            </w:r>
            <w:r w:rsidRPr="00CC368A">
              <w:rPr>
                <w:rFonts w:ascii="宋体" w:eastAsia="宋体" w:hAnsi="宋体" w:cs="宋体" w:hint="eastAsia"/>
                <w:color w:val="000000"/>
                <w:kern w:val="0"/>
                <w:sz w:val="20"/>
                <w:szCs w:val="20"/>
              </w:rPr>
              <w:lastRenderedPageBreak/>
              <w:t>意度≥95%</w:t>
            </w:r>
          </w:p>
        </w:tc>
        <w:tc>
          <w:tcPr>
            <w:tcW w:w="0" w:type="auto"/>
            <w:tcBorders>
              <w:top w:val="nil"/>
              <w:left w:val="nil"/>
              <w:bottom w:val="single" w:sz="4" w:space="0" w:color="auto"/>
              <w:right w:val="single" w:sz="4" w:space="0" w:color="auto"/>
            </w:tcBorders>
            <w:shd w:val="clear" w:color="000000" w:fill="FFFFFF"/>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lastRenderedPageBreak/>
              <w:t>≥95%</w:t>
            </w:r>
          </w:p>
        </w:tc>
        <w:tc>
          <w:tcPr>
            <w:tcW w:w="0" w:type="auto"/>
            <w:tcBorders>
              <w:top w:val="nil"/>
              <w:left w:val="nil"/>
              <w:bottom w:val="single" w:sz="4" w:space="0" w:color="auto"/>
              <w:right w:val="single" w:sz="4" w:space="0" w:color="auto"/>
            </w:tcBorders>
            <w:shd w:val="clear" w:color="000000" w:fill="FFFFFF"/>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未进行满</w:t>
            </w:r>
            <w:r w:rsidRPr="00CC368A">
              <w:rPr>
                <w:rFonts w:ascii="宋体" w:eastAsia="宋体" w:hAnsi="宋体" w:cs="宋体" w:hint="eastAsia"/>
                <w:color w:val="000000"/>
                <w:kern w:val="0"/>
                <w:sz w:val="20"/>
                <w:szCs w:val="20"/>
              </w:rPr>
              <w:lastRenderedPageBreak/>
              <w:t>意度调查，经询问均满意</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lastRenderedPageBreak/>
              <w:t>3</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1</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C368A" w:rsidRPr="00CC368A" w:rsidRDefault="00CC368A" w:rsidP="00CC368A">
            <w:pPr>
              <w:widowControl/>
              <w:jc w:val="center"/>
              <w:rPr>
                <w:rFonts w:ascii="宋体" w:eastAsia="宋体" w:hAnsi="宋体" w:cs="宋体" w:hint="eastAsia"/>
                <w:color w:val="000000"/>
                <w:kern w:val="0"/>
                <w:sz w:val="20"/>
                <w:szCs w:val="20"/>
              </w:rPr>
            </w:pPr>
            <w:r w:rsidRPr="00CC368A">
              <w:rPr>
                <w:rFonts w:ascii="宋体" w:eastAsia="宋体" w:hAnsi="宋体" w:cs="宋体" w:hint="eastAsia"/>
                <w:color w:val="000000"/>
                <w:kern w:val="0"/>
                <w:sz w:val="20"/>
                <w:szCs w:val="20"/>
              </w:rPr>
              <w:t xml:space="preserve">　</w:t>
            </w:r>
          </w:p>
        </w:tc>
      </w:tr>
      <w:tr w:rsidR="00CC368A" w:rsidRPr="00CC368A" w:rsidTr="00CC368A">
        <w:trPr>
          <w:trHeight w:val="523"/>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b/>
                <w:bCs/>
                <w:color w:val="000000"/>
                <w:kern w:val="0"/>
                <w:sz w:val="22"/>
              </w:rPr>
            </w:pPr>
            <w:r w:rsidRPr="00CC368A">
              <w:rPr>
                <w:rFonts w:ascii="宋体" w:eastAsia="宋体" w:hAnsi="宋体" w:cs="宋体" w:hint="eastAsia"/>
                <w:b/>
                <w:bCs/>
                <w:color w:val="000000"/>
                <w:kern w:val="0"/>
                <w:sz w:val="22"/>
              </w:rPr>
              <w:lastRenderedPageBreak/>
              <w:t>总分</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b/>
                <w:bCs/>
                <w:color w:val="000000"/>
                <w:kern w:val="0"/>
                <w:sz w:val="22"/>
              </w:rPr>
            </w:pPr>
            <w:r w:rsidRPr="00CC368A">
              <w:rPr>
                <w:rFonts w:ascii="宋体" w:eastAsia="宋体" w:hAnsi="宋体" w:cs="宋体" w:hint="eastAsia"/>
                <w:b/>
                <w:bCs/>
                <w:color w:val="000000"/>
                <w:kern w:val="0"/>
                <w:sz w:val="22"/>
              </w:rPr>
              <w:t>100</w:t>
            </w:r>
          </w:p>
        </w:tc>
        <w:tc>
          <w:tcPr>
            <w:tcW w:w="0" w:type="auto"/>
            <w:tcBorders>
              <w:top w:val="nil"/>
              <w:left w:val="nil"/>
              <w:bottom w:val="single" w:sz="4" w:space="0" w:color="auto"/>
              <w:right w:val="single" w:sz="4" w:space="0" w:color="auto"/>
            </w:tcBorders>
            <w:shd w:val="clear" w:color="auto" w:fill="auto"/>
            <w:noWrap/>
            <w:vAlign w:val="center"/>
            <w:hideMark/>
          </w:tcPr>
          <w:p w:rsidR="00CC368A" w:rsidRPr="00CC368A" w:rsidRDefault="00CC368A" w:rsidP="00CC368A">
            <w:pPr>
              <w:widowControl/>
              <w:jc w:val="center"/>
              <w:rPr>
                <w:rFonts w:ascii="宋体" w:eastAsia="宋体" w:hAnsi="宋体" w:cs="宋体" w:hint="eastAsia"/>
                <w:b/>
                <w:bCs/>
                <w:color w:val="000000"/>
                <w:kern w:val="0"/>
                <w:sz w:val="22"/>
              </w:rPr>
            </w:pPr>
            <w:r w:rsidRPr="00CC368A">
              <w:rPr>
                <w:rFonts w:ascii="宋体" w:eastAsia="宋体" w:hAnsi="宋体" w:cs="宋体" w:hint="eastAsia"/>
                <w:b/>
                <w:bCs/>
                <w:color w:val="000000"/>
                <w:kern w:val="0"/>
                <w:sz w:val="22"/>
              </w:rPr>
              <w:t>81.7</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rsidR="00CC368A" w:rsidRPr="00CC368A" w:rsidRDefault="00CC368A" w:rsidP="00CC368A">
            <w:pPr>
              <w:widowControl/>
              <w:jc w:val="center"/>
              <w:rPr>
                <w:rFonts w:ascii="宋体" w:eastAsia="宋体" w:hAnsi="宋体" w:cs="宋体" w:hint="eastAsia"/>
                <w:b/>
                <w:bCs/>
                <w:color w:val="000000"/>
                <w:kern w:val="0"/>
                <w:sz w:val="22"/>
              </w:rPr>
            </w:pPr>
            <w:r w:rsidRPr="00CC368A">
              <w:rPr>
                <w:rFonts w:ascii="宋体" w:eastAsia="宋体" w:hAnsi="宋体" w:cs="宋体" w:hint="eastAsia"/>
                <w:b/>
                <w:bCs/>
                <w:color w:val="000000"/>
                <w:kern w:val="0"/>
                <w:sz w:val="22"/>
              </w:rPr>
              <w:t xml:space="preserve">　</w:t>
            </w:r>
          </w:p>
        </w:tc>
      </w:tr>
      <w:bookmarkEnd w:id="0"/>
    </w:tbl>
    <w:p w:rsidR="006174C8" w:rsidRDefault="006174C8">
      <w:pPr>
        <w:rPr>
          <w:rFonts w:ascii="仿宋_GB2312" w:eastAsia="仿宋_GB2312"/>
          <w:vanish/>
          <w:sz w:val="32"/>
          <w:szCs w:val="32"/>
        </w:rPr>
      </w:pPr>
    </w:p>
    <w:p w:rsidR="006174C8" w:rsidRDefault="006174C8">
      <w:pPr>
        <w:widowControl/>
        <w:jc w:val="left"/>
        <w:rPr>
          <w:rFonts w:ascii="仿宋_GB2312" w:eastAsia="仿宋_GB2312" w:hAnsi="宋体" w:cs="宋体"/>
          <w:color w:val="000000"/>
          <w:kern w:val="0"/>
          <w:sz w:val="32"/>
          <w:szCs w:val="32"/>
        </w:rPr>
      </w:pPr>
    </w:p>
    <w:sectPr w:rsidR="006174C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52FC5"/>
    <w:rsid w:val="00061952"/>
    <w:rsid w:val="000662CA"/>
    <w:rsid w:val="00084D56"/>
    <w:rsid w:val="0009089E"/>
    <w:rsid w:val="000B5F37"/>
    <w:rsid w:val="000E710F"/>
    <w:rsid w:val="000F31E1"/>
    <w:rsid w:val="0011449D"/>
    <w:rsid w:val="00131A9B"/>
    <w:rsid w:val="00146703"/>
    <w:rsid w:val="0016643C"/>
    <w:rsid w:val="00180FC0"/>
    <w:rsid w:val="001A48BB"/>
    <w:rsid w:val="00247019"/>
    <w:rsid w:val="00257CF9"/>
    <w:rsid w:val="002A1B5D"/>
    <w:rsid w:val="002F2E8A"/>
    <w:rsid w:val="003023E1"/>
    <w:rsid w:val="003024BF"/>
    <w:rsid w:val="003077FE"/>
    <w:rsid w:val="00373CEC"/>
    <w:rsid w:val="00403A4A"/>
    <w:rsid w:val="0041011E"/>
    <w:rsid w:val="00423B3E"/>
    <w:rsid w:val="00435267"/>
    <w:rsid w:val="00451AEA"/>
    <w:rsid w:val="004670FB"/>
    <w:rsid w:val="0047647C"/>
    <w:rsid w:val="00476C0D"/>
    <w:rsid w:val="004A6673"/>
    <w:rsid w:val="004B2FD2"/>
    <w:rsid w:val="004C07EF"/>
    <w:rsid w:val="004E2955"/>
    <w:rsid w:val="00504F72"/>
    <w:rsid w:val="005050D7"/>
    <w:rsid w:val="005142C6"/>
    <w:rsid w:val="00524F50"/>
    <w:rsid w:val="00543835"/>
    <w:rsid w:val="005537E2"/>
    <w:rsid w:val="005A5317"/>
    <w:rsid w:val="005C7DC7"/>
    <w:rsid w:val="005F37F8"/>
    <w:rsid w:val="006174C8"/>
    <w:rsid w:val="006576B7"/>
    <w:rsid w:val="00657CD3"/>
    <w:rsid w:val="0069369A"/>
    <w:rsid w:val="006A49CD"/>
    <w:rsid w:val="006B0E8E"/>
    <w:rsid w:val="00731819"/>
    <w:rsid w:val="00734E9E"/>
    <w:rsid w:val="00747895"/>
    <w:rsid w:val="00781169"/>
    <w:rsid w:val="007A7C70"/>
    <w:rsid w:val="00896B45"/>
    <w:rsid w:val="008B77AD"/>
    <w:rsid w:val="009109E6"/>
    <w:rsid w:val="009300BE"/>
    <w:rsid w:val="00945D32"/>
    <w:rsid w:val="00996843"/>
    <w:rsid w:val="009A6436"/>
    <w:rsid w:val="009B5BE1"/>
    <w:rsid w:val="009D4D32"/>
    <w:rsid w:val="009D6367"/>
    <w:rsid w:val="00A13DF1"/>
    <w:rsid w:val="00A15E91"/>
    <w:rsid w:val="00A4449D"/>
    <w:rsid w:val="00A822F8"/>
    <w:rsid w:val="00AD34F0"/>
    <w:rsid w:val="00B7660A"/>
    <w:rsid w:val="00BB2E2B"/>
    <w:rsid w:val="00BD79C1"/>
    <w:rsid w:val="00C128FA"/>
    <w:rsid w:val="00CC368A"/>
    <w:rsid w:val="00CC4AA3"/>
    <w:rsid w:val="00CE6821"/>
    <w:rsid w:val="00CF72C3"/>
    <w:rsid w:val="00D4778B"/>
    <w:rsid w:val="00D55FE7"/>
    <w:rsid w:val="00D64315"/>
    <w:rsid w:val="00D719AF"/>
    <w:rsid w:val="00DD6407"/>
    <w:rsid w:val="00DE28D2"/>
    <w:rsid w:val="00E42B6F"/>
    <w:rsid w:val="00E45636"/>
    <w:rsid w:val="00E518A9"/>
    <w:rsid w:val="00E55175"/>
    <w:rsid w:val="00E9552B"/>
    <w:rsid w:val="00EE3A91"/>
    <w:rsid w:val="00EE79EE"/>
    <w:rsid w:val="00F001DA"/>
    <w:rsid w:val="00F032AF"/>
    <w:rsid w:val="00F044D8"/>
    <w:rsid w:val="00F43576"/>
    <w:rsid w:val="00F70CD5"/>
    <w:rsid w:val="00FC05A8"/>
    <w:rsid w:val="00FC14FA"/>
    <w:rsid w:val="046A6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2C4937-3B3F-43AA-9290-72DDA5A29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54598">
      <w:bodyDiv w:val="1"/>
      <w:marLeft w:val="0"/>
      <w:marRight w:val="0"/>
      <w:marTop w:val="0"/>
      <w:marBottom w:val="0"/>
      <w:divBdr>
        <w:top w:val="none" w:sz="0" w:space="0" w:color="auto"/>
        <w:left w:val="none" w:sz="0" w:space="0" w:color="auto"/>
        <w:bottom w:val="none" w:sz="0" w:space="0" w:color="auto"/>
        <w:right w:val="none" w:sz="0" w:space="0" w:color="auto"/>
      </w:divBdr>
    </w:div>
    <w:div w:id="507140658">
      <w:bodyDiv w:val="1"/>
      <w:marLeft w:val="0"/>
      <w:marRight w:val="0"/>
      <w:marTop w:val="0"/>
      <w:marBottom w:val="0"/>
      <w:divBdr>
        <w:top w:val="none" w:sz="0" w:space="0" w:color="auto"/>
        <w:left w:val="none" w:sz="0" w:space="0" w:color="auto"/>
        <w:bottom w:val="none" w:sz="0" w:space="0" w:color="auto"/>
        <w:right w:val="none" w:sz="0" w:space="0" w:color="auto"/>
      </w:divBdr>
    </w:div>
    <w:div w:id="1532298889">
      <w:bodyDiv w:val="1"/>
      <w:marLeft w:val="0"/>
      <w:marRight w:val="0"/>
      <w:marTop w:val="0"/>
      <w:marBottom w:val="0"/>
      <w:divBdr>
        <w:top w:val="none" w:sz="0" w:space="0" w:color="auto"/>
        <w:left w:val="none" w:sz="0" w:space="0" w:color="auto"/>
        <w:bottom w:val="none" w:sz="0" w:space="0" w:color="auto"/>
        <w:right w:val="none" w:sz="0" w:space="0" w:color="auto"/>
      </w:divBdr>
    </w:div>
    <w:div w:id="1597665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5864C5-9042-4B98-9B12-47AC4486B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56</cp:revision>
  <dcterms:created xsi:type="dcterms:W3CDTF">2021-03-18T00:22:00Z</dcterms:created>
  <dcterms:modified xsi:type="dcterms:W3CDTF">2021-05-25T05:49:00Z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0E502B96BBC7436C8D453DE34920CBC3</vt:lpwstr>
  </property>
</Properties>
</file>