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301" w:rsidRPr="006F3AD3" w:rsidRDefault="00745301" w:rsidP="00745301">
      <w:pPr>
        <w:widowControl/>
        <w:spacing w:line="560" w:lineRule="exact"/>
        <w:jc w:val="left"/>
        <w:rPr>
          <w:rFonts w:ascii="仿宋" w:eastAsia="仿宋" w:hAnsi="仿宋"/>
          <w:szCs w:val="32"/>
        </w:rPr>
      </w:pPr>
      <w:r w:rsidRPr="006F3AD3">
        <w:rPr>
          <w:rFonts w:ascii="仿宋" w:eastAsia="仿宋" w:hAnsi="仿宋" w:hint="eastAsia"/>
          <w:szCs w:val="32"/>
        </w:rPr>
        <w:t>附件</w:t>
      </w:r>
    </w:p>
    <w:p w:rsidR="00745301" w:rsidRPr="006F3AD3" w:rsidRDefault="00745301" w:rsidP="00745301">
      <w:pPr>
        <w:widowControl/>
        <w:spacing w:line="560" w:lineRule="exact"/>
        <w:jc w:val="left"/>
        <w:rPr>
          <w:rFonts w:ascii="仿宋" w:eastAsia="仿宋" w:hAnsi="仿宋"/>
          <w:szCs w:val="32"/>
        </w:rPr>
      </w:pPr>
    </w:p>
    <w:p w:rsidR="00745301" w:rsidRPr="006F3AD3" w:rsidRDefault="00745301" w:rsidP="00745301">
      <w:pPr>
        <w:widowControl/>
        <w:spacing w:line="560" w:lineRule="exact"/>
        <w:jc w:val="center"/>
        <w:rPr>
          <w:rFonts w:ascii="仿宋" w:eastAsia="仿宋" w:hAnsi="仿宋"/>
          <w:sz w:val="44"/>
          <w:szCs w:val="44"/>
        </w:rPr>
      </w:pPr>
      <w:r w:rsidRPr="006F3AD3">
        <w:rPr>
          <w:rFonts w:ascii="仿宋" w:eastAsia="仿宋" w:hAnsi="仿宋" w:hint="eastAsia"/>
          <w:sz w:val="44"/>
          <w:szCs w:val="44"/>
        </w:rPr>
        <w:t>北京市校外线上培训备案实施细则（试行）</w:t>
      </w:r>
    </w:p>
    <w:p w:rsidR="00745301" w:rsidRPr="006F3AD3" w:rsidRDefault="00745301" w:rsidP="00745301">
      <w:pPr>
        <w:widowControl/>
        <w:spacing w:line="560" w:lineRule="exact"/>
        <w:ind w:firstLineChars="450" w:firstLine="1440"/>
        <w:jc w:val="left"/>
        <w:rPr>
          <w:rFonts w:ascii="仿宋" w:eastAsia="仿宋" w:hAnsi="仿宋"/>
          <w:szCs w:val="32"/>
        </w:rPr>
      </w:pPr>
    </w:p>
    <w:p w:rsidR="00745301" w:rsidRPr="006F3AD3" w:rsidRDefault="00745301" w:rsidP="00745301">
      <w:pPr>
        <w:spacing w:line="560" w:lineRule="exact"/>
        <w:ind w:firstLineChars="200" w:firstLine="640"/>
        <w:rPr>
          <w:rFonts w:ascii="仿宋" w:eastAsia="仿宋" w:hAnsi="仿宋" w:cs="仿宋_GB2312"/>
          <w:szCs w:val="32"/>
        </w:rPr>
      </w:pPr>
      <w:r w:rsidRPr="006F3AD3">
        <w:rPr>
          <w:rFonts w:ascii="仿宋" w:eastAsia="仿宋" w:hAnsi="仿宋" w:cs="仿宋_GB2312" w:hint="eastAsia"/>
          <w:szCs w:val="32"/>
        </w:rPr>
        <w:t>第一条 为落实《教育部等六部门关于规范校外线上培训的实施意见》总体部署和工作要求，结合北京市实际情况，制定本实施细则。</w:t>
      </w:r>
    </w:p>
    <w:p w:rsidR="00745301" w:rsidRPr="006F3AD3" w:rsidRDefault="00745301" w:rsidP="00745301">
      <w:pPr>
        <w:spacing w:line="560" w:lineRule="exact"/>
        <w:ind w:firstLineChars="200" w:firstLine="640"/>
        <w:rPr>
          <w:rFonts w:ascii="仿宋" w:eastAsia="仿宋" w:hAnsi="仿宋" w:cs="仿宋_GB2312"/>
          <w:kern w:val="0"/>
          <w:szCs w:val="32"/>
        </w:rPr>
      </w:pPr>
      <w:r w:rsidRPr="006F3AD3">
        <w:rPr>
          <w:rFonts w:ascii="仿宋" w:eastAsia="仿宋" w:hAnsi="仿宋" w:cs="仿宋_GB2312" w:hint="eastAsia"/>
          <w:szCs w:val="32"/>
        </w:rPr>
        <w:t>第二条</w:t>
      </w:r>
      <w:r w:rsidRPr="006F3AD3">
        <w:rPr>
          <w:rFonts w:ascii="仿宋" w:eastAsia="仿宋" w:hAnsi="仿宋" w:cs="仿宋_GB2312" w:hint="eastAsia"/>
          <w:kern w:val="0"/>
          <w:szCs w:val="32"/>
        </w:rPr>
        <w:t xml:space="preserve"> 本实施细则适用于</w:t>
      </w:r>
      <w:r w:rsidRPr="006F3AD3">
        <w:rPr>
          <w:rFonts w:ascii="仿宋" w:eastAsia="仿宋" w:hAnsi="仿宋" w:hint="eastAsia"/>
          <w:szCs w:val="32"/>
        </w:rPr>
        <w:t>营业执照登记地址或</w:t>
      </w:r>
      <w:r w:rsidRPr="006F3AD3">
        <w:rPr>
          <w:rFonts w:ascii="仿宋" w:eastAsia="仿宋" w:hAnsi="仿宋"/>
          <w:szCs w:val="32"/>
        </w:rPr>
        <w:t>ICP</w:t>
      </w:r>
      <w:r w:rsidRPr="006F3AD3">
        <w:rPr>
          <w:rFonts w:ascii="仿宋" w:eastAsia="仿宋" w:hAnsi="仿宋" w:hint="eastAsia"/>
          <w:szCs w:val="32"/>
        </w:rPr>
        <w:t>备案在</w:t>
      </w:r>
      <w:r w:rsidRPr="006F3AD3">
        <w:rPr>
          <w:rFonts w:ascii="仿宋" w:eastAsia="仿宋" w:hAnsi="仿宋" w:cs="仿宋_GB2312" w:hint="eastAsia"/>
          <w:kern w:val="0"/>
          <w:szCs w:val="32"/>
        </w:rPr>
        <w:t>北京市，且面向中小学生、利用互联网技术（</w:t>
      </w:r>
      <w:r w:rsidRPr="006F3AD3">
        <w:rPr>
          <w:rFonts w:ascii="仿宋" w:eastAsia="仿宋" w:hAnsi="仿宋" w:cs="仿宋_GB2312" w:hint="eastAsia"/>
          <w:szCs w:val="32"/>
        </w:rPr>
        <w:t>全部或部分线上方式）</w:t>
      </w:r>
      <w:r w:rsidRPr="006F3AD3">
        <w:rPr>
          <w:rFonts w:ascii="仿宋" w:eastAsia="仿宋" w:hAnsi="仿宋" w:cs="仿宋_GB2312" w:hint="eastAsia"/>
          <w:kern w:val="0"/>
          <w:szCs w:val="32"/>
        </w:rPr>
        <w:t>实施的学科类校外线上培训。</w:t>
      </w:r>
    </w:p>
    <w:p w:rsidR="00745301" w:rsidRPr="006F3AD3" w:rsidRDefault="00745301" w:rsidP="00745301">
      <w:pPr>
        <w:spacing w:line="560" w:lineRule="exact"/>
        <w:ind w:firstLineChars="200" w:firstLine="640"/>
        <w:rPr>
          <w:rFonts w:ascii="仿宋" w:eastAsia="仿宋" w:hAnsi="仿宋" w:cs="仿宋_GB2312"/>
          <w:kern w:val="0"/>
          <w:szCs w:val="32"/>
        </w:rPr>
      </w:pPr>
      <w:r w:rsidRPr="006F3AD3">
        <w:rPr>
          <w:rFonts w:ascii="仿宋" w:eastAsia="仿宋" w:hAnsi="仿宋" w:cs="仿宋_GB2312" w:hint="eastAsia"/>
          <w:szCs w:val="32"/>
        </w:rPr>
        <w:t>中小学生指北京市各类公办、民办义务教育学校、普通高中、中职学校的在校学生</w:t>
      </w:r>
      <w:r w:rsidRPr="006F3AD3">
        <w:rPr>
          <w:rFonts w:ascii="仿宋" w:eastAsia="仿宋" w:hAnsi="仿宋" w:cs="仿宋_GB2312" w:hint="eastAsia"/>
          <w:kern w:val="0"/>
          <w:szCs w:val="32"/>
        </w:rPr>
        <w:t>（幼儿园、高职、本科及以上层次教育的学生不含其中）。</w:t>
      </w:r>
    </w:p>
    <w:p w:rsidR="00745301" w:rsidRPr="006F3AD3" w:rsidRDefault="00745301" w:rsidP="00745301">
      <w:pPr>
        <w:spacing w:line="560" w:lineRule="exact"/>
        <w:ind w:firstLineChars="200" w:firstLine="640"/>
        <w:rPr>
          <w:rFonts w:ascii="仿宋" w:eastAsia="仿宋" w:hAnsi="仿宋" w:cs="仿宋_GB2312"/>
          <w:szCs w:val="32"/>
        </w:rPr>
      </w:pPr>
      <w:r w:rsidRPr="006F3AD3">
        <w:rPr>
          <w:rFonts w:ascii="仿宋" w:eastAsia="仿宋" w:hAnsi="仿宋" w:cs="仿宋_GB2312" w:hint="eastAsia"/>
          <w:szCs w:val="32"/>
        </w:rPr>
        <w:t>学科类指中小学语文、数学、英语、物理、化学、政治、历史、地理、生物等教学科目。</w:t>
      </w:r>
    </w:p>
    <w:p w:rsidR="00745301" w:rsidRPr="006F3AD3" w:rsidRDefault="00745301" w:rsidP="00745301">
      <w:pPr>
        <w:spacing w:line="560" w:lineRule="exact"/>
        <w:ind w:firstLineChars="200" w:firstLine="640"/>
        <w:jc w:val="left"/>
        <w:rPr>
          <w:rFonts w:ascii="仿宋" w:eastAsia="仿宋" w:hAnsi="仿宋"/>
          <w:szCs w:val="32"/>
        </w:rPr>
      </w:pPr>
      <w:r w:rsidRPr="006F3AD3">
        <w:rPr>
          <w:rFonts w:ascii="仿宋" w:eastAsia="仿宋" w:hAnsi="仿宋" w:cs="仿宋_GB2312" w:hint="eastAsia"/>
          <w:szCs w:val="32"/>
        </w:rPr>
        <w:t>第三条</w:t>
      </w:r>
      <w:r w:rsidRPr="006F3AD3">
        <w:rPr>
          <w:rFonts w:ascii="仿宋" w:eastAsia="仿宋" w:hAnsi="仿宋"/>
          <w:szCs w:val="32"/>
        </w:rPr>
        <w:t xml:space="preserve"> </w:t>
      </w:r>
      <w:r w:rsidRPr="006F3AD3">
        <w:rPr>
          <w:rFonts w:ascii="仿宋" w:eastAsia="仿宋" w:hAnsi="仿宋" w:hint="eastAsia"/>
          <w:szCs w:val="32"/>
        </w:rPr>
        <w:t>纳入备案范围的校外线上培训及其备案责任主体：</w:t>
      </w:r>
    </w:p>
    <w:p w:rsidR="00745301" w:rsidRPr="006F3AD3" w:rsidRDefault="00745301" w:rsidP="00745301">
      <w:pPr>
        <w:spacing w:line="560" w:lineRule="exact"/>
        <w:ind w:firstLineChars="200" w:firstLine="640"/>
        <w:rPr>
          <w:rFonts w:ascii="仿宋" w:eastAsia="仿宋" w:hAnsi="仿宋" w:cs="仿宋_GB2312"/>
          <w:spacing w:val="-8"/>
          <w:szCs w:val="32"/>
        </w:rPr>
      </w:pPr>
      <w:r w:rsidRPr="006F3AD3">
        <w:rPr>
          <w:rFonts w:ascii="仿宋" w:eastAsia="仿宋" w:hAnsi="仿宋" w:cs="仿宋_GB2312" w:hint="eastAsia"/>
          <w:szCs w:val="32"/>
        </w:rPr>
        <w:t>（一）</w:t>
      </w:r>
      <w:r w:rsidRPr="006F3AD3">
        <w:rPr>
          <w:rFonts w:ascii="仿宋" w:eastAsia="仿宋" w:hAnsi="仿宋" w:cs="仿宋_GB2312" w:hint="eastAsia"/>
          <w:spacing w:val="-8"/>
          <w:szCs w:val="32"/>
        </w:rPr>
        <w:t>机构自建或采购后自行运营的服务平台由机构申请备案。</w:t>
      </w:r>
    </w:p>
    <w:p w:rsidR="00745301" w:rsidRPr="006F3AD3" w:rsidRDefault="00745301" w:rsidP="00745301">
      <w:pPr>
        <w:spacing w:line="560" w:lineRule="exact"/>
        <w:ind w:firstLineChars="200" w:firstLine="640"/>
        <w:rPr>
          <w:rFonts w:ascii="仿宋" w:eastAsia="仿宋" w:hAnsi="仿宋" w:cs="仿宋_GB2312"/>
          <w:szCs w:val="32"/>
        </w:rPr>
      </w:pPr>
      <w:r w:rsidRPr="006F3AD3">
        <w:rPr>
          <w:rFonts w:ascii="仿宋" w:eastAsia="仿宋" w:hAnsi="仿宋" w:cs="仿宋_GB2312" w:hint="eastAsia"/>
          <w:szCs w:val="32"/>
        </w:rPr>
        <w:t>（二）综合性第三</w:t>
      </w:r>
      <w:proofErr w:type="gramStart"/>
      <w:r w:rsidRPr="006F3AD3">
        <w:rPr>
          <w:rFonts w:ascii="仿宋" w:eastAsia="仿宋" w:hAnsi="仿宋" w:cs="仿宋_GB2312" w:hint="eastAsia"/>
          <w:szCs w:val="32"/>
        </w:rPr>
        <w:t>方服务</w:t>
      </w:r>
      <w:proofErr w:type="gramEnd"/>
      <w:r w:rsidRPr="006F3AD3">
        <w:rPr>
          <w:rFonts w:ascii="仿宋" w:eastAsia="仿宋" w:hAnsi="仿宋" w:cs="仿宋_GB2312" w:hint="eastAsia"/>
          <w:szCs w:val="32"/>
        </w:rPr>
        <w:t>平台，由平台主办者申请备案，平台主办者和履行教学服务义务的主体共同对备案内容和结果负责。</w:t>
      </w:r>
    </w:p>
    <w:p w:rsidR="00745301" w:rsidRPr="006F3AD3" w:rsidRDefault="00745301" w:rsidP="00745301">
      <w:pPr>
        <w:spacing w:line="560" w:lineRule="exact"/>
        <w:ind w:firstLineChars="200" w:firstLine="640"/>
        <w:rPr>
          <w:rFonts w:ascii="仿宋" w:eastAsia="仿宋" w:hAnsi="仿宋" w:cs="仿宋_GB2312"/>
          <w:szCs w:val="32"/>
        </w:rPr>
      </w:pPr>
      <w:r w:rsidRPr="006F3AD3">
        <w:rPr>
          <w:rFonts w:ascii="仿宋" w:eastAsia="仿宋" w:hAnsi="仿宋" w:cs="仿宋_GB2312" w:hint="eastAsia"/>
          <w:szCs w:val="32"/>
        </w:rPr>
        <w:t>（三）上述两类之外的校外线上培训，由与被培训者存在服务合同关系的主体申请备案。</w:t>
      </w:r>
    </w:p>
    <w:p w:rsidR="00745301" w:rsidRPr="006F3AD3" w:rsidRDefault="00745301" w:rsidP="00745301">
      <w:pPr>
        <w:spacing w:line="560" w:lineRule="exact"/>
        <w:ind w:firstLineChars="200" w:firstLine="640"/>
        <w:rPr>
          <w:rFonts w:ascii="仿宋" w:eastAsia="仿宋" w:hAnsi="仿宋" w:cs="仿宋_GB2312"/>
          <w:szCs w:val="32"/>
        </w:rPr>
      </w:pPr>
      <w:r w:rsidRPr="006F3AD3">
        <w:rPr>
          <w:rFonts w:ascii="仿宋" w:eastAsia="仿宋" w:hAnsi="仿宋" w:cs="仿宋_GB2312" w:hint="eastAsia"/>
          <w:szCs w:val="32"/>
        </w:rPr>
        <w:lastRenderedPageBreak/>
        <w:t>涉及人工智能教学、教辅、工具等各类新平台、新形式的教学主体，也可主动申请备案。</w:t>
      </w:r>
    </w:p>
    <w:p w:rsidR="00745301" w:rsidRPr="006F3AD3" w:rsidRDefault="00745301" w:rsidP="00745301">
      <w:pPr>
        <w:spacing w:line="560" w:lineRule="exact"/>
        <w:ind w:firstLineChars="200" w:firstLine="640"/>
        <w:rPr>
          <w:rFonts w:ascii="仿宋" w:eastAsia="仿宋" w:hAnsi="仿宋" w:cs="仿宋_GB2312"/>
          <w:szCs w:val="32"/>
        </w:rPr>
      </w:pPr>
      <w:r w:rsidRPr="006F3AD3">
        <w:rPr>
          <w:rFonts w:ascii="仿宋" w:eastAsia="仿宋" w:hAnsi="仿宋" w:cs="仿宋_GB2312" w:hint="eastAsia"/>
          <w:szCs w:val="32"/>
        </w:rPr>
        <w:t>第四条 已经开展的校外线上培训的备案责任主体应当在2019年10月31日前，主动提交备案材料。北京市教委会同相关部门审查备案材料，于2019年12月31日之前完成。因材料不齐或不符合要求被退回重新申报的，北京市教委自收到备案材料之日起60日内完成审查。</w:t>
      </w:r>
    </w:p>
    <w:p w:rsidR="00745301" w:rsidRPr="006F3AD3" w:rsidRDefault="00745301" w:rsidP="00745301">
      <w:pPr>
        <w:spacing w:line="560" w:lineRule="exact"/>
        <w:ind w:firstLineChars="200" w:firstLine="640"/>
        <w:rPr>
          <w:rFonts w:ascii="仿宋" w:eastAsia="仿宋" w:hAnsi="仿宋" w:cs="仿宋_GB2312"/>
          <w:szCs w:val="32"/>
        </w:rPr>
      </w:pPr>
      <w:r w:rsidRPr="006F3AD3">
        <w:rPr>
          <w:rFonts w:ascii="仿宋" w:eastAsia="仿宋" w:hAnsi="仿宋" w:cs="仿宋_GB2312" w:hint="eastAsia"/>
          <w:szCs w:val="32"/>
        </w:rPr>
        <w:t>第五条 新成立的或需重新申请备案审查或相关信息发生变更的校外线上培训，备案责任主体须及时提交备案或变更材料。北京市教委牵头组织相关部门定期进行集中审查。</w:t>
      </w:r>
    </w:p>
    <w:p w:rsidR="00745301" w:rsidRPr="006F3AD3" w:rsidRDefault="00745301" w:rsidP="00745301">
      <w:pPr>
        <w:spacing w:line="560" w:lineRule="exact"/>
        <w:ind w:firstLineChars="200" w:firstLine="640"/>
        <w:rPr>
          <w:rFonts w:ascii="仿宋" w:eastAsia="仿宋" w:hAnsi="仿宋" w:cs="仿宋_GB2312"/>
          <w:szCs w:val="32"/>
        </w:rPr>
      </w:pPr>
      <w:r w:rsidRPr="006F3AD3">
        <w:rPr>
          <w:rFonts w:ascii="仿宋" w:eastAsia="仿宋" w:hAnsi="仿宋" w:cs="仿宋_GB2312" w:hint="eastAsia"/>
          <w:szCs w:val="32"/>
        </w:rPr>
        <w:t>第六条 备案责任主体登陆全国校外线上培训管理服务平台（</w:t>
      </w:r>
      <w:hyperlink r:id="rId4" w:history="1">
        <w:r w:rsidRPr="006F3AD3">
          <w:rPr>
            <w:rFonts w:ascii="仿宋" w:eastAsia="仿宋" w:hAnsi="仿宋" w:cs="仿宋_GB2312"/>
            <w:szCs w:val="32"/>
          </w:rPr>
          <w:t>http://xspx.eduyun.cn</w:t>
        </w:r>
      </w:hyperlink>
      <w:r w:rsidRPr="006F3AD3">
        <w:rPr>
          <w:rFonts w:ascii="仿宋" w:eastAsia="仿宋" w:hAnsi="仿宋" w:cs="仿宋_GB2312" w:hint="eastAsia"/>
          <w:szCs w:val="32"/>
        </w:rPr>
        <w:t>），提交包括机构基本信息、业务信息、培训人员、课程内容等备案材料。</w:t>
      </w:r>
    </w:p>
    <w:p w:rsidR="00745301" w:rsidRPr="006F3AD3" w:rsidRDefault="00745301" w:rsidP="00745301">
      <w:pPr>
        <w:spacing w:line="560" w:lineRule="exact"/>
        <w:ind w:firstLineChars="200" w:firstLine="640"/>
        <w:rPr>
          <w:rFonts w:ascii="仿宋" w:eastAsia="仿宋" w:hAnsi="仿宋" w:cs="仿宋_GB2312"/>
          <w:szCs w:val="32"/>
        </w:rPr>
      </w:pPr>
      <w:r w:rsidRPr="006F3AD3">
        <w:rPr>
          <w:rFonts w:ascii="仿宋" w:eastAsia="仿宋" w:hAnsi="仿宋" w:cs="仿宋_GB2312" w:hint="eastAsia"/>
          <w:szCs w:val="32"/>
        </w:rPr>
        <w:t>鼓励校外线上培训机构提交奖项证明、社会公益活动情况，以及其他可以证明企业防范风险能力和教育教学水平的相关材料，接收邮箱：</w:t>
      </w:r>
      <w:r w:rsidRPr="006F3AD3">
        <w:rPr>
          <w:rFonts w:ascii="仿宋" w:eastAsia="仿宋" w:hAnsi="仿宋"/>
        </w:rPr>
        <w:t>xwxsbs@jw.beijing.gov.cn</w:t>
      </w:r>
      <w:r w:rsidRPr="006F3AD3">
        <w:rPr>
          <w:rFonts w:ascii="仿宋" w:eastAsia="仿宋" w:hAnsi="仿宋" w:cs="仿宋_GB2312" w:hint="eastAsia"/>
          <w:szCs w:val="32"/>
        </w:rPr>
        <w:t>。</w:t>
      </w:r>
    </w:p>
    <w:p w:rsidR="00745301" w:rsidRPr="006F3AD3" w:rsidRDefault="00745301" w:rsidP="00745301">
      <w:pPr>
        <w:spacing w:line="560" w:lineRule="exact"/>
        <w:ind w:firstLineChars="200" w:firstLine="640"/>
        <w:jc w:val="left"/>
        <w:rPr>
          <w:rFonts w:ascii="仿宋" w:eastAsia="仿宋" w:hAnsi="仿宋" w:cs="仿宋_GB2312"/>
          <w:szCs w:val="32"/>
        </w:rPr>
      </w:pPr>
      <w:r w:rsidRPr="006F3AD3">
        <w:rPr>
          <w:rFonts w:ascii="仿宋" w:eastAsia="仿宋" w:hAnsi="仿宋" w:cs="仿宋_GB2312" w:hint="eastAsia"/>
          <w:szCs w:val="32"/>
        </w:rPr>
        <w:t>第七条 通过备案审查的校外线上培训机构，仅代表其在提交材料审查时符合相关要求。在后续运营过程中，校外线上培训机构应主动接受学生、家长和社会各界监督。</w:t>
      </w:r>
    </w:p>
    <w:p w:rsidR="00745301" w:rsidRPr="006F3AD3" w:rsidRDefault="00745301" w:rsidP="00745301">
      <w:pPr>
        <w:spacing w:line="560" w:lineRule="exact"/>
        <w:ind w:firstLineChars="200" w:firstLine="640"/>
        <w:rPr>
          <w:rFonts w:ascii="仿宋" w:eastAsia="仿宋" w:hAnsi="仿宋" w:cs="仿宋_GB2312"/>
          <w:szCs w:val="32"/>
        </w:rPr>
      </w:pPr>
      <w:r w:rsidRPr="006F3AD3">
        <w:rPr>
          <w:rFonts w:ascii="仿宋" w:eastAsia="仿宋" w:hAnsi="仿宋" w:cs="仿宋_GB2312" w:hint="eastAsia"/>
          <w:szCs w:val="32"/>
        </w:rPr>
        <w:t>第八条 对申请备案的校外线上培训机构实施动态监管。对未经备案从事面向中小学生学科类线上培训的主体，依法依规予以查处。</w:t>
      </w:r>
    </w:p>
    <w:p w:rsidR="00745301" w:rsidRPr="006F3AD3" w:rsidRDefault="00745301" w:rsidP="00745301">
      <w:pPr>
        <w:spacing w:line="560" w:lineRule="exact"/>
        <w:ind w:firstLineChars="200" w:firstLine="640"/>
        <w:jc w:val="left"/>
        <w:rPr>
          <w:rFonts w:ascii="仿宋" w:eastAsia="仿宋" w:hAnsi="仿宋" w:cs="仿宋_GB2312"/>
          <w:szCs w:val="32"/>
        </w:rPr>
      </w:pPr>
      <w:r w:rsidRPr="006F3AD3">
        <w:rPr>
          <w:rFonts w:ascii="仿宋" w:eastAsia="仿宋" w:hAnsi="仿宋" w:cs="仿宋_GB2312" w:hint="eastAsia"/>
          <w:szCs w:val="32"/>
        </w:rPr>
        <w:t>第九条</w:t>
      </w:r>
      <w:r w:rsidRPr="006F3AD3">
        <w:rPr>
          <w:rFonts w:ascii="仿宋" w:eastAsia="仿宋" w:hAnsi="仿宋" w:cs="仿宋_GB2312"/>
          <w:szCs w:val="32"/>
        </w:rPr>
        <w:t xml:space="preserve"> </w:t>
      </w:r>
      <w:r w:rsidRPr="006F3AD3">
        <w:rPr>
          <w:rFonts w:ascii="仿宋" w:eastAsia="仿宋" w:hAnsi="仿宋" w:cs="仿宋_GB2312" w:hint="eastAsia"/>
          <w:szCs w:val="32"/>
        </w:rPr>
        <w:t>实施信用承诺制度，推行信用分级分类监管，将信用承诺履行情况，作为事中、事后监管的重要依据。</w:t>
      </w:r>
    </w:p>
    <w:p w:rsidR="00745301" w:rsidRPr="006F3AD3" w:rsidRDefault="00745301" w:rsidP="00745301">
      <w:pPr>
        <w:spacing w:line="560" w:lineRule="exact"/>
        <w:ind w:firstLineChars="200" w:firstLine="640"/>
        <w:jc w:val="left"/>
        <w:rPr>
          <w:rFonts w:ascii="仿宋" w:eastAsia="仿宋" w:hAnsi="仿宋" w:cs="仿宋_GB2312"/>
          <w:szCs w:val="32"/>
        </w:rPr>
      </w:pPr>
      <w:r w:rsidRPr="006F3AD3">
        <w:rPr>
          <w:rFonts w:ascii="仿宋" w:eastAsia="仿宋" w:hAnsi="仿宋" w:cs="仿宋_GB2312" w:hint="eastAsia"/>
          <w:szCs w:val="32"/>
        </w:rPr>
        <w:lastRenderedPageBreak/>
        <w:t>第十条 本实施细则自发布之日起施行，并由北京市教委负责解释。</w:t>
      </w:r>
    </w:p>
    <w:p w:rsidR="00745301" w:rsidRPr="006F3AD3" w:rsidRDefault="00745301" w:rsidP="00745301">
      <w:pPr>
        <w:spacing w:line="560" w:lineRule="exact"/>
        <w:jc w:val="left"/>
        <w:rPr>
          <w:rFonts w:ascii="仿宋" w:eastAsia="仿宋" w:hAnsi="仿宋" w:cs="仿宋_GB2312"/>
          <w:szCs w:val="32"/>
        </w:rPr>
      </w:pPr>
    </w:p>
    <w:p w:rsidR="00745301" w:rsidRPr="006F3AD3" w:rsidRDefault="00745301" w:rsidP="00745301">
      <w:pPr>
        <w:spacing w:line="560" w:lineRule="exact"/>
        <w:jc w:val="left"/>
        <w:rPr>
          <w:rFonts w:ascii="仿宋" w:eastAsia="仿宋" w:hAnsi="仿宋" w:cs="仿宋_GB2312"/>
          <w:szCs w:val="32"/>
        </w:rPr>
      </w:pPr>
    </w:p>
    <w:p w:rsidR="00745301" w:rsidRPr="006F3AD3" w:rsidRDefault="00745301" w:rsidP="00745301">
      <w:pPr>
        <w:spacing w:line="560" w:lineRule="exact"/>
        <w:jc w:val="left"/>
        <w:rPr>
          <w:rFonts w:ascii="仿宋" w:eastAsia="仿宋" w:hAnsi="仿宋" w:cs="仿宋_GB2312"/>
          <w:szCs w:val="32"/>
        </w:rPr>
      </w:pPr>
    </w:p>
    <w:p w:rsidR="00745301" w:rsidRPr="006F3AD3" w:rsidRDefault="00745301" w:rsidP="00745301">
      <w:pPr>
        <w:spacing w:line="560" w:lineRule="exact"/>
        <w:jc w:val="left"/>
        <w:rPr>
          <w:rFonts w:ascii="仿宋" w:eastAsia="仿宋" w:hAnsi="仿宋" w:cs="仿宋_GB2312"/>
          <w:szCs w:val="32"/>
        </w:rPr>
      </w:pPr>
    </w:p>
    <w:p w:rsidR="00745301" w:rsidRPr="006F3AD3" w:rsidRDefault="00745301" w:rsidP="00745301">
      <w:pPr>
        <w:spacing w:line="560" w:lineRule="exact"/>
        <w:jc w:val="left"/>
        <w:rPr>
          <w:rFonts w:ascii="仿宋" w:eastAsia="仿宋" w:hAnsi="仿宋" w:cs="仿宋_GB2312"/>
          <w:szCs w:val="32"/>
        </w:rPr>
      </w:pPr>
    </w:p>
    <w:p w:rsidR="00745301" w:rsidRPr="006F3AD3" w:rsidRDefault="00745301" w:rsidP="00745301">
      <w:pPr>
        <w:spacing w:line="560" w:lineRule="exact"/>
        <w:jc w:val="left"/>
        <w:rPr>
          <w:rFonts w:ascii="仿宋" w:eastAsia="仿宋" w:hAnsi="仿宋" w:cs="仿宋_GB2312"/>
          <w:szCs w:val="32"/>
        </w:rPr>
      </w:pPr>
    </w:p>
    <w:p w:rsidR="00413914" w:rsidRPr="006F3AD3" w:rsidRDefault="006F3AD3">
      <w:pPr>
        <w:rPr>
          <w:rFonts w:ascii="仿宋" w:eastAsia="仿宋" w:hAnsi="仿宋"/>
        </w:rPr>
      </w:pPr>
    </w:p>
    <w:sectPr w:rsidR="00413914" w:rsidRPr="006F3AD3" w:rsidSect="0070026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45301"/>
    <w:rsid w:val="006F3AD3"/>
    <w:rsid w:val="00700268"/>
    <w:rsid w:val="00745301"/>
    <w:rsid w:val="00757618"/>
    <w:rsid w:val="00A508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301"/>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xspx.eduyun.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2019-10-09T06:38:00Z</dcterms:created>
  <dcterms:modified xsi:type="dcterms:W3CDTF">2019-10-09T06:41:00Z</dcterms:modified>
</cp:coreProperties>
</file>