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39" w:rsidRPr="00D836B6" w:rsidRDefault="00E91A39" w:rsidP="00E91A39">
      <w:pPr>
        <w:spacing w:line="500" w:lineRule="exact"/>
        <w:rPr>
          <w:rFonts w:ascii="黑体" w:eastAsia="黑体" w:hint="eastAsia"/>
          <w:szCs w:val="32"/>
        </w:rPr>
      </w:pPr>
      <w:r w:rsidRPr="00D836B6">
        <w:rPr>
          <w:rFonts w:ascii="黑体" w:eastAsia="黑体" w:hint="eastAsia"/>
          <w:szCs w:val="32"/>
        </w:rPr>
        <w:t>附件6</w:t>
      </w:r>
    </w:p>
    <w:p w:rsidR="00E91A39" w:rsidRPr="00DC31E5" w:rsidRDefault="00E91A39" w:rsidP="00E91A39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DC31E5">
        <w:rPr>
          <w:rFonts w:ascii="方正小标宋简体" w:eastAsia="方正小标宋简体" w:hint="eastAsia"/>
          <w:sz w:val="36"/>
          <w:szCs w:val="36"/>
        </w:rPr>
        <w:t>2020年市属高等学校第二学士学位招生计划</w:t>
      </w:r>
    </w:p>
    <w:tbl>
      <w:tblPr>
        <w:tblW w:w="9092" w:type="dxa"/>
        <w:tblInd w:w="88" w:type="dxa"/>
        <w:tblLook w:val="04A0"/>
      </w:tblPr>
      <w:tblGrid>
        <w:gridCol w:w="4273"/>
        <w:gridCol w:w="4819"/>
      </w:tblGrid>
      <w:tr w:rsidR="00E91A39" w:rsidRPr="000C66C5" w:rsidTr="001A2D3F">
        <w:trPr>
          <w:trHeight w:val="555"/>
        </w:trPr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院校名称及代码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第二学士学位</w:t>
            </w:r>
          </w:p>
        </w:tc>
      </w:tr>
      <w:tr w:rsidR="00E91A39" w:rsidRPr="000C66C5" w:rsidTr="001A2D3F">
        <w:trPr>
          <w:trHeight w:val="312"/>
        </w:trPr>
        <w:tc>
          <w:tcPr>
            <w:tcW w:w="4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2500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(10005)北京工业大学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(10009)北方工业大学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(10011)北京工商大学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(10012)北京服装学院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(10015)北京印刷学院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(10016)北京建筑大学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(10017)北京石油化工学院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(10020)北京农学院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(10025)首都医科大学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(10028)首都师范大学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(10029)首都体育学院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(10031)北京第二外国语学院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(10037)北京物资学院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(10038)首都经济贸易大学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(10049)中国戏曲学院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(10050)北京电影学院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(11232)北京信息科技大学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(11417)北京联合大学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</w:tr>
      <w:tr w:rsidR="00E91A39" w:rsidRPr="000C66C5" w:rsidTr="001A2D3F">
        <w:trPr>
          <w:trHeight w:val="499"/>
        </w:trPr>
        <w:tc>
          <w:tcPr>
            <w:tcW w:w="4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(11418)北京城市学院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A39" w:rsidRPr="000C66C5" w:rsidRDefault="00E91A39" w:rsidP="001A2D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66C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</w:tbl>
    <w:p w:rsidR="00E91A39" w:rsidRDefault="00E91A39" w:rsidP="00E91A39">
      <w:pPr>
        <w:spacing w:line="500" w:lineRule="exact"/>
        <w:rPr>
          <w:rFonts w:ascii="仿宋_GB2312" w:hint="eastAsia"/>
          <w:b/>
          <w:szCs w:val="32"/>
        </w:rPr>
      </w:pPr>
    </w:p>
    <w:p w:rsidR="00BF4CD9" w:rsidRDefault="00E91A39"/>
    <w:sectPr w:rsidR="00BF4CD9" w:rsidSect="00327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A39"/>
    <w:rsid w:val="000C430D"/>
    <w:rsid w:val="001B1123"/>
    <w:rsid w:val="00327BDC"/>
    <w:rsid w:val="00E91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3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2020-09-23T07:51:00Z</dcterms:created>
  <dcterms:modified xsi:type="dcterms:W3CDTF">2020-09-23T07:51:00Z</dcterms:modified>
</cp:coreProperties>
</file>