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4D43DE">
      <w:pPr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 w14:paraId="26909ABB">
      <w:pPr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</w:p>
    <w:p w14:paraId="000C3FEB">
      <w:pPr>
        <w:widowControl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北京高校来华留学生</w:t>
      </w:r>
    </w:p>
    <w:p w14:paraId="43D0B6B7">
      <w:pPr>
        <w:widowControl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中国国情类优质课件奖名单</w:t>
      </w:r>
    </w:p>
    <w:tbl>
      <w:tblPr>
        <w:tblStyle w:val="5"/>
        <w:tblpPr w:leftFromText="180" w:rightFromText="180" w:vertAnchor="text" w:horzAnchor="page" w:tblpX="1614" w:tblpY="424"/>
        <w:tblOverlap w:val="never"/>
        <w:tblW w:w="883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"/>
        <w:gridCol w:w="2478"/>
        <w:gridCol w:w="3274"/>
        <w:gridCol w:w="2050"/>
      </w:tblGrid>
      <w:tr w14:paraId="2B2DCC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BCE1D">
            <w:pPr>
              <w:widowControl/>
              <w:ind w:left="-420" w:leftChars="-200" w:firstLine="422" w:firstLineChars="150"/>
              <w:jc w:val="center"/>
              <w:textAlignment w:val="center"/>
              <w:rPr>
                <w:rFonts w:hint="eastAsia" w:ascii="仿宋_GB2312" w:hAnsi="黑体" w:eastAsia="仿宋_GB2312" w:cs="黑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C9FBB67">
            <w:pPr>
              <w:widowControl/>
              <w:jc w:val="center"/>
              <w:textAlignment w:val="center"/>
              <w:rPr>
                <w:rFonts w:hint="eastAsia" w:ascii="仿宋_GB2312" w:hAnsi="黑体" w:eastAsia="仿宋_GB2312" w:cs="黑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b/>
                <w:color w:val="000000"/>
                <w:kern w:val="0"/>
                <w:sz w:val="28"/>
                <w:szCs w:val="28"/>
                <w:lang w:bidi="ar"/>
              </w:rPr>
              <w:t>推荐院校</w:t>
            </w:r>
          </w:p>
        </w:tc>
        <w:tc>
          <w:tcPr>
            <w:tcW w:w="3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3FDE9B">
            <w:pPr>
              <w:widowControl/>
              <w:jc w:val="center"/>
              <w:textAlignment w:val="center"/>
              <w:rPr>
                <w:rFonts w:hint="eastAsia" w:ascii="仿宋_GB2312" w:hAnsi="黑体" w:eastAsia="仿宋_GB2312" w:cs="黑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b/>
                <w:color w:val="000000"/>
                <w:kern w:val="0"/>
                <w:sz w:val="28"/>
                <w:szCs w:val="28"/>
                <w:lang w:bidi="ar"/>
              </w:rPr>
              <w:t>课程名称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14DF9">
            <w:pPr>
              <w:widowControl/>
              <w:jc w:val="center"/>
              <w:textAlignment w:val="center"/>
              <w:rPr>
                <w:rFonts w:hint="eastAsia" w:ascii="仿宋_GB2312" w:hAnsi="黑体" w:eastAsia="仿宋_GB2312" w:cs="黑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b/>
                <w:color w:val="000000"/>
                <w:kern w:val="0"/>
                <w:sz w:val="28"/>
                <w:szCs w:val="28"/>
                <w:lang w:bidi="ar"/>
              </w:rPr>
              <w:t>课程负责人</w:t>
            </w:r>
          </w:p>
        </w:tc>
      </w:tr>
      <w:tr w14:paraId="698BAD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FA5C5">
            <w:pPr>
              <w:widowControl/>
              <w:jc w:val="center"/>
              <w:textAlignment w:val="center"/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066184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北京邮电大学</w:t>
            </w:r>
          </w:p>
        </w:tc>
        <w:tc>
          <w:tcPr>
            <w:tcW w:w="3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8F06A3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中国概况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7722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张钫炜</w:t>
            </w:r>
          </w:p>
        </w:tc>
      </w:tr>
      <w:tr w14:paraId="2AD0D0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DF3A16">
            <w:pPr>
              <w:widowControl/>
              <w:jc w:val="center"/>
              <w:textAlignment w:val="center"/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D3FB59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首都师范大学</w:t>
            </w:r>
          </w:p>
        </w:tc>
        <w:tc>
          <w:tcPr>
            <w:tcW w:w="3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CC300E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理解当代中国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6877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邵明明</w:t>
            </w:r>
          </w:p>
        </w:tc>
      </w:tr>
      <w:tr w14:paraId="512067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1C301">
            <w:pPr>
              <w:widowControl/>
              <w:jc w:val="center"/>
              <w:textAlignment w:val="center"/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imes New Roman" w:eastAsia="仿宋_GB2312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0FE62F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清华大学</w:t>
            </w:r>
          </w:p>
        </w:tc>
        <w:tc>
          <w:tcPr>
            <w:tcW w:w="3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D2F037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中国概况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78AB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牟  蕾</w:t>
            </w:r>
          </w:p>
        </w:tc>
      </w:tr>
    </w:tbl>
    <w:p w14:paraId="302E72A0">
      <w:pPr>
        <w:suppressAutoHyphens/>
        <w:spacing w:line="560" w:lineRule="exact"/>
        <w:jc w:val="left"/>
        <w:rPr>
          <w:rFonts w:ascii="Times New Roman" w:hAnsi="Times New Roman" w:eastAsia="仿宋_GB2312"/>
          <w:b/>
          <w:bCs/>
          <w:sz w:val="32"/>
          <w:szCs w:val="32"/>
        </w:rPr>
      </w:pPr>
    </w:p>
    <w:p w14:paraId="6754DD93">
      <w:bookmarkStart w:id="0" w:name="_GoBack"/>
      <w:bookmarkEnd w:id="0"/>
    </w:p>
    <w:sectPr>
      <w:pgSz w:w="11906" w:h="16838"/>
      <w:pgMar w:top="2098" w:right="1474" w:bottom="1984" w:left="1587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CB1021"/>
    <w:rsid w:val="00EF7D0A"/>
    <w:rsid w:val="091D1E3A"/>
    <w:rsid w:val="23CB1021"/>
    <w:rsid w:val="25C32E03"/>
    <w:rsid w:val="4AD81F51"/>
    <w:rsid w:val="606D6287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7">
    <w:name w:val="标题 1 字符"/>
    <w:link w:val="2"/>
    <w:qFormat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2025-02-08T01:50:00Z</dcterms:created>
  <dc:creator>真·大型肉食动物饲养员</dc:creator>
  <cp:lastModifiedBy>真·大型肉食动物饲养员</cp:lastModifiedBy>
  <dcterms:modified xsi:type="dcterms:W3CDTF">2025-02-08T01:51:16Z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997907977AAE440F9954CB43888F93DE_13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