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03F7D">
      <w:pPr>
        <w:spacing w:line="480" w:lineRule="exact"/>
        <w:rPr>
          <w:rFonts w:ascii="黑体" w:hAnsi="黑体" w:eastAsia="黑体"/>
          <w:sz w:val="32"/>
          <w:szCs w:val="32"/>
        </w:rPr>
      </w:pPr>
      <w:bookmarkStart w:id="0" w:name="_GoBack"/>
      <w:bookmarkEnd w:id="0"/>
    </w:p>
    <w:p w14:paraId="2D0578DE">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0DB366D9">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14:paraId="0EFAB47C">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455"/>
        <w:gridCol w:w="672"/>
        <w:gridCol w:w="1132"/>
        <w:gridCol w:w="1127"/>
        <w:gridCol w:w="203"/>
        <w:gridCol w:w="501"/>
        <w:gridCol w:w="126"/>
        <w:gridCol w:w="575"/>
        <w:gridCol w:w="145"/>
        <w:gridCol w:w="710"/>
      </w:tblGrid>
      <w:tr w14:paraId="3177D049">
        <w:tblPrEx>
          <w:tblCellMar>
            <w:top w:w="0" w:type="dxa"/>
            <w:left w:w="108" w:type="dxa"/>
            <w:bottom w:w="0" w:type="dxa"/>
            <w:right w:w="108" w:type="dxa"/>
          </w:tblCellMar>
        </w:tblPrEx>
        <w:trPr>
          <w:trHeight w:val="33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261E2E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03391C9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课题研究委托经费</w:t>
            </w:r>
          </w:p>
        </w:tc>
      </w:tr>
      <w:tr w14:paraId="7CE0337D">
        <w:tblPrEx>
          <w:tblCellMar>
            <w:top w:w="0" w:type="dxa"/>
            <w:left w:w="108" w:type="dxa"/>
            <w:bottom w:w="0" w:type="dxa"/>
            <w:right w:w="108" w:type="dxa"/>
          </w:tblCellMar>
        </w:tblPrEx>
        <w:trPr>
          <w:trHeight w:val="963"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BDAD67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2BDD21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中国共产党北京市委员会教育工作委员会</w:t>
            </w:r>
          </w:p>
        </w:tc>
        <w:tc>
          <w:tcPr>
            <w:tcW w:w="1127" w:type="dxa"/>
            <w:tcBorders>
              <w:top w:val="nil"/>
              <w:left w:val="nil"/>
              <w:bottom w:val="single" w:color="auto" w:sz="4" w:space="0"/>
              <w:right w:val="single" w:color="auto" w:sz="4" w:space="0"/>
            </w:tcBorders>
            <w:vAlign w:val="center"/>
          </w:tcPr>
          <w:p w14:paraId="120868B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6"/>
            <w:tcBorders>
              <w:top w:val="single" w:color="auto" w:sz="4" w:space="0"/>
              <w:left w:val="nil"/>
              <w:bottom w:val="single" w:color="auto" w:sz="4" w:space="0"/>
              <w:right w:val="single" w:color="auto" w:sz="4" w:space="0"/>
            </w:tcBorders>
            <w:vAlign w:val="center"/>
          </w:tcPr>
          <w:p w14:paraId="6CCD25A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中国共产党北京市委员会教育工作委员会安全稳定工作处</w:t>
            </w:r>
          </w:p>
        </w:tc>
      </w:tr>
      <w:tr w14:paraId="5CD8B134">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1D7FAEF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14:paraId="26882DD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庞谦</w:t>
            </w:r>
          </w:p>
        </w:tc>
        <w:tc>
          <w:tcPr>
            <w:tcW w:w="1127" w:type="dxa"/>
            <w:tcBorders>
              <w:top w:val="nil"/>
              <w:left w:val="nil"/>
              <w:bottom w:val="single" w:color="auto" w:sz="4" w:space="0"/>
              <w:right w:val="single" w:color="auto" w:sz="4" w:space="0"/>
            </w:tcBorders>
            <w:vAlign w:val="center"/>
          </w:tcPr>
          <w:p w14:paraId="6E6E94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6"/>
            <w:tcBorders>
              <w:top w:val="single" w:color="auto" w:sz="4" w:space="0"/>
              <w:left w:val="nil"/>
              <w:bottom w:val="single" w:color="auto" w:sz="4" w:space="0"/>
              <w:right w:val="single" w:color="auto" w:sz="4" w:space="0"/>
            </w:tcBorders>
            <w:vAlign w:val="center"/>
          </w:tcPr>
          <w:p w14:paraId="699ADFB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55563486</w:t>
            </w:r>
          </w:p>
        </w:tc>
      </w:tr>
      <w:tr w14:paraId="150C8CAA">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1BF7EF4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2CD5735B">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1BE4881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0338290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tcBorders>
              <w:top w:val="nil"/>
              <w:left w:val="nil"/>
              <w:bottom w:val="single" w:color="auto" w:sz="4" w:space="0"/>
              <w:right w:val="single" w:color="auto" w:sz="4" w:space="0"/>
            </w:tcBorders>
            <w:vAlign w:val="center"/>
          </w:tcPr>
          <w:p w14:paraId="234D66A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2DDFFBF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tcBorders>
              <w:top w:val="nil"/>
              <w:left w:val="nil"/>
              <w:bottom w:val="single" w:color="auto" w:sz="4" w:space="0"/>
              <w:right w:val="single" w:color="auto" w:sz="4" w:space="0"/>
            </w:tcBorders>
            <w:vAlign w:val="center"/>
          </w:tcPr>
          <w:p w14:paraId="069D9D3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58A198F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24F87BC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3"/>
            <w:tcBorders>
              <w:top w:val="single" w:color="auto" w:sz="4" w:space="0"/>
              <w:left w:val="nil"/>
              <w:bottom w:val="single" w:color="auto" w:sz="4" w:space="0"/>
              <w:right w:val="single" w:color="auto" w:sz="4" w:space="0"/>
            </w:tcBorders>
            <w:vAlign w:val="center"/>
          </w:tcPr>
          <w:p w14:paraId="7C68753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1F56862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0823B3FD">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F86FC9A">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26F4552D">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gridSpan w:val="2"/>
            <w:tcBorders>
              <w:top w:val="nil"/>
              <w:left w:val="nil"/>
              <w:bottom w:val="single" w:color="auto" w:sz="4" w:space="0"/>
              <w:right w:val="single" w:color="auto" w:sz="4" w:space="0"/>
            </w:tcBorders>
            <w:vAlign w:val="center"/>
          </w:tcPr>
          <w:p w14:paraId="0A128A2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132" w:type="dxa"/>
            <w:tcBorders>
              <w:top w:val="nil"/>
              <w:left w:val="nil"/>
              <w:bottom w:val="single" w:color="auto" w:sz="4" w:space="0"/>
              <w:right w:val="single" w:color="auto" w:sz="4" w:space="0"/>
            </w:tcBorders>
            <w:vAlign w:val="center"/>
          </w:tcPr>
          <w:p w14:paraId="30368E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127" w:type="dxa"/>
            <w:tcBorders>
              <w:top w:val="nil"/>
              <w:left w:val="nil"/>
              <w:bottom w:val="single" w:color="auto" w:sz="4" w:space="0"/>
              <w:right w:val="single" w:color="auto" w:sz="4" w:space="0"/>
            </w:tcBorders>
            <w:vAlign w:val="center"/>
          </w:tcPr>
          <w:p w14:paraId="256A9A2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704" w:type="dxa"/>
            <w:gridSpan w:val="2"/>
            <w:tcBorders>
              <w:top w:val="nil"/>
              <w:left w:val="nil"/>
              <w:bottom w:val="single" w:color="auto" w:sz="4" w:space="0"/>
              <w:right w:val="single" w:color="auto" w:sz="4" w:space="0"/>
            </w:tcBorders>
            <w:vAlign w:val="center"/>
          </w:tcPr>
          <w:p w14:paraId="68D0675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3"/>
            <w:tcBorders>
              <w:top w:val="single" w:color="auto" w:sz="4" w:space="0"/>
              <w:left w:val="nil"/>
              <w:bottom w:val="single" w:color="auto" w:sz="4" w:space="0"/>
              <w:right w:val="single" w:color="auto" w:sz="4" w:space="0"/>
            </w:tcBorders>
            <w:vAlign w:val="center"/>
          </w:tcPr>
          <w:p w14:paraId="0BB6962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5A2ECCC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14:paraId="1EBEA6E3">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89A1940">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7DEB3B6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139FA1E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gridSpan w:val="2"/>
            <w:tcBorders>
              <w:top w:val="nil"/>
              <w:left w:val="nil"/>
              <w:bottom w:val="single" w:color="auto" w:sz="4" w:space="0"/>
              <w:right w:val="single" w:color="auto" w:sz="4" w:space="0"/>
            </w:tcBorders>
            <w:vAlign w:val="center"/>
          </w:tcPr>
          <w:p w14:paraId="2705906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132" w:type="dxa"/>
            <w:tcBorders>
              <w:top w:val="nil"/>
              <w:left w:val="nil"/>
              <w:bottom w:val="single" w:color="auto" w:sz="4" w:space="0"/>
              <w:right w:val="single" w:color="auto" w:sz="4" w:space="0"/>
            </w:tcBorders>
            <w:vAlign w:val="center"/>
          </w:tcPr>
          <w:p w14:paraId="1CB6BB1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127" w:type="dxa"/>
            <w:tcBorders>
              <w:top w:val="nil"/>
              <w:left w:val="nil"/>
              <w:bottom w:val="single" w:color="auto" w:sz="4" w:space="0"/>
              <w:right w:val="single" w:color="auto" w:sz="4" w:space="0"/>
            </w:tcBorders>
            <w:vAlign w:val="center"/>
          </w:tcPr>
          <w:p w14:paraId="49B28A5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704" w:type="dxa"/>
            <w:gridSpan w:val="2"/>
            <w:tcBorders>
              <w:top w:val="nil"/>
              <w:left w:val="nil"/>
              <w:bottom w:val="single" w:color="auto" w:sz="4" w:space="0"/>
              <w:right w:val="single" w:color="auto" w:sz="4" w:space="0"/>
            </w:tcBorders>
            <w:vAlign w:val="center"/>
          </w:tcPr>
          <w:p w14:paraId="50D6F20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20F8C5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757DE65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409DAE4B">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3BFC338A">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712F978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gridSpan w:val="2"/>
            <w:tcBorders>
              <w:top w:val="nil"/>
              <w:left w:val="nil"/>
              <w:bottom w:val="single" w:color="auto" w:sz="4" w:space="0"/>
              <w:right w:val="single" w:color="auto" w:sz="4" w:space="0"/>
            </w:tcBorders>
            <w:vAlign w:val="center"/>
          </w:tcPr>
          <w:p w14:paraId="5C52DCB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tcBorders>
              <w:top w:val="nil"/>
              <w:left w:val="nil"/>
              <w:bottom w:val="single" w:color="auto" w:sz="4" w:space="0"/>
              <w:right w:val="single" w:color="auto" w:sz="4" w:space="0"/>
            </w:tcBorders>
            <w:vAlign w:val="center"/>
          </w:tcPr>
          <w:p w14:paraId="284FDEF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tcBorders>
              <w:top w:val="nil"/>
              <w:left w:val="nil"/>
              <w:bottom w:val="single" w:color="auto" w:sz="4" w:space="0"/>
              <w:right w:val="single" w:color="auto" w:sz="4" w:space="0"/>
            </w:tcBorders>
            <w:vAlign w:val="center"/>
          </w:tcPr>
          <w:p w14:paraId="543F90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14:paraId="6567F00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1CCF343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14:paraId="57BB4EB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19FB4B23">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DDB2FAD">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6A16BA8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gridSpan w:val="2"/>
            <w:tcBorders>
              <w:top w:val="nil"/>
              <w:left w:val="nil"/>
              <w:bottom w:val="single" w:color="auto" w:sz="4" w:space="0"/>
              <w:right w:val="single" w:color="auto" w:sz="4" w:space="0"/>
            </w:tcBorders>
            <w:vAlign w:val="center"/>
          </w:tcPr>
          <w:p w14:paraId="3C4A32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tcBorders>
              <w:top w:val="nil"/>
              <w:left w:val="nil"/>
              <w:bottom w:val="single" w:color="auto" w:sz="4" w:space="0"/>
              <w:right w:val="single" w:color="auto" w:sz="4" w:space="0"/>
            </w:tcBorders>
            <w:vAlign w:val="center"/>
          </w:tcPr>
          <w:p w14:paraId="49691C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tcBorders>
              <w:top w:val="nil"/>
              <w:left w:val="nil"/>
              <w:bottom w:val="single" w:color="auto" w:sz="4" w:space="0"/>
              <w:right w:val="single" w:color="auto" w:sz="4" w:space="0"/>
            </w:tcBorders>
            <w:vAlign w:val="center"/>
          </w:tcPr>
          <w:p w14:paraId="3F0821A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14:paraId="27F7282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19B0F8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14:paraId="6125F84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F8EA693">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46D0CC4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5839D68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14C5A67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7841DB5D">
        <w:tblPrEx>
          <w:tblCellMar>
            <w:top w:w="0" w:type="dxa"/>
            <w:left w:w="108" w:type="dxa"/>
            <w:bottom w:w="0" w:type="dxa"/>
            <w:right w:w="108" w:type="dxa"/>
          </w:tblCellMar>
        </w:tblPrEx>
        <w:trPr>
          <w:trHeight w:val="2728"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459F3394">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1674C9B9">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 w:val="18"/>
                <w:szCs w:val="18"/>
              </w:rPr>
              <w:t>贯彻落实中央和市委关于平安建设和校园安全工作部署要求，强化校园安全管理基础建设和调查研究水平，提升校园安全管理工作整体水平。</w:t>
            </w:r>
          </w:p>
        </w:tc>
        <w:tc>
          <w:tcPr>
            <w:tcW w:w="3387" w:type="dxa"/>
            <w:gridSpan w:val="7"/>
            <w:tcBorders>
              <w:top w:val="single" w:color="auto" w:sz="4" w:space="0"/>
              <w:left w:val="nil"/>
              <w:bottom w:val="single" w:color="auto" w:sz="4" w:space="0"/>
              <w:right w:val="single" w:color="auto" w:sz="4" w:space="0"/>
            </w:tcBorders>
            <w:vAlign w:val="center"/>
          </w:tcPr>
          <w:p w14:paraId="5B43FFD9">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组织专家</w:t>
            </w:r>
            <w:r>
              <w:rPr>
                <w:rFonts w:hint="eastAsia" w:ascii="仿宋_GB2312" w:hAnsi="宋体" w:eastAsia="仿宋_GB2312" w:cs="宋体"/>
                <w:kern w:val="0"/>
                <w:sz w:val="18"/>
                <w:szCs w:val="18"/>
              </w:rPr>
              <w:t>对委托单位</w:t>
            </w:r>
            <w:r>
              <w:rPr>
                <w:rFonts w:ascii="仿宋_GB2312" w:hAnsi="宋体" w:eastAsia="仿宋_GB2312" w:cs="宋体"/>
                <w:kern w:val="0"/>
                <w:sz w:val="18"/>
                <w:szCs w:val="18"/>
              </w:rPr>
              <w:t>进行论证，经论证，专家一致通过，由北京高教保卫学研究分会为项目供应单位。市委教育工委已与北京高教学会保卫学研究分会签订课题研究业务委托合同</w:t>
            </w:r>
            <w:r>
              <w:rPr>
                <w:rFonts w:hint="eastAsia" w:ascii="仿宋_GB2312" w:hAnsi="宋体" w:eastAsia="仿宋_GB2312" w:cs="宋体"/>
                <w:kern w:val="0"/>
                <w:sz w:val="18"/>
                <w:szCs w:val="18"/>
              </w:rPr>
              <w:t>，</w:t>
            </w:r>
            <w:r>
              <w:rPr>
                <w:rFonts w:ascii="仿宋_GB2312" w:hAnsi="宋体" w:eastAsia="仿宋_GB2312" w:cs="宋体"/>
                <w:kern w:val="0"/>
                <w:sz w:val="18"/>
                <w:szCs w:val="18"/>
              </w:rPr>
              <w:t>相关课题研究成果有效提升</w:t>
            </w:r>
            <w:r>
              <w:rPr>
                <w:rFonts w:hint="eastAsia" w:ascii="仿宋_GB2312" w:hAnsi="宋体" w:eastAsia="仿宋_GB2312" w:cs="宋体"/>
                <w:kern w:val="0"/>
                <w:sz w:val="18"/>
                <w:szCs w:val="18"/>
              </w:rPr>
              <w:t>校园</w:t>
            </w:r>
            <w:r>
              <w:rPr>
                <w:rFonts w:ascii="仿宋_GB2312" w:hAnsi="宋体" w:eastAsia="仿宋_GB2312" w:cs="宋体"/>
                <w:kern w:val="0"/>
                <w:sz w:val="18"/>
                <w:szCs w:val="18"/>
              </w:rPr>
              <w:t>安全</w:t>
            </w:r>
            <w:r>
              <w:rPr>
                <w:rFonts w:hint="eastAsia" w:ascii="仿宋_GB2312" w:hAnsi="宋体" w:eastAsia="仿宋_GB2312" w:cs="宋体"/>
                <w:kern w:val="0"/>
                <w:sz w:val="18"/>
                <w:szCs w:val="18"/>
              </w:rPr>
              <w:t>管理</w:t>
            </w:r>
            <w:r>
              <w:rPr>
                <w:rFonts w:ascii="仿宋_GB2312" w:hAnsi="宋体" w:eastAsia="仿宋_GB2312" w:cs="宋体"/>
                <w:kern w:val="0"/>
                <w:sz w:val="18"/>
                <w:szCs w:val="18"/>
              </w:rPr>
              <w:t>工作专业化科学化水平，师生安全感和满意度有所提升。</w:t>
            </w:r>
          </w:p>
        </w:tc>
      </w:tr>
      <w:tr w14:paraId="68FBC81F">
        <w:tblPrEx>
          <w:tblCellMar>
            <w:top w:w="0" w:type="dxa"/>
            <w:left w:w="108" w:type="dxa"/>
            <w:bottom w:w="0" w:type="dxa"/>
            <w:right w:w="108" w:type="dxa"/>
          </w:tblCellMar>
        </w:tblPrEx>
        <w:trPr>
          <w:trHeight w:val="101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156D510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14:paraId="677FD28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5EC6592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182" w:type="dxa"/>
            <w:gridSpan w:val="2"/>
            <w:tcBorders>
              <w:top w:val="single" w:color="auto" w:sz="4" w:space="0"/>
              <w:left w:val="nil"/>
              <w:bottom w:val="single" w:color="auto" w:sz="4" w:space="0"/>
              <w:right w:val="single" w:color="auto" w:sz="4" w:space="0"/>
            </w:tcBorders>
            <w:vAlign w:val="center"/>
          </w:tcPr>
          <w:p w14:paraId="5B72CC3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804" w:type="dxa"/>
            <w:gridSpan w:val="2"/>
            <w:tcBorders>
              <w:top w:val="single" w:color="auto" w:sz="4" w:space="0"/>
              <w:left w:val="nil"/>
              <w:bottom w:val="single" w:color="auto" w:sz="4" w:space="0"/>
              <w:right w:val="single" w:color="auto" w:sz="4" w:space="0"/>
            </w:tcBorders>
            <w:vAlign w:val="center"/>
          </w:tcPr>
          <w:p w14:paraId="14864D2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603CA3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330" w:type="dxa"/>
            <w:gridSpan w:val="2"/>
            <w:tcBorders>
              <w:top w:val="single" w:color="auto" w:sz="4" w:space="0"/>
              <w:left w:val="nil"/>
              <w:bottom w:val="single" w:color="auto" w:sz="4" w:space="0"/>
              <w:right w:val="single" w:color="auto" w:sz="4" w:space="0"/>
            </w:tcBorders>
            <w:vAlign w:val="center"/>
          </w:tcPr>
          <w:p w14:paraId="4B10BF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52D9CE7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27" w:type="dxa"/>
            <w:gridSpan w:val="2"/>
            <w:tcBorders>
              <w:top w:val="single" w:color="auto" w:sz="4" w:space="0"/>
              <w:left w:val="nil"/>
              <w:bottom w:val="single" w:color="auto" w:sz="4" w:space="0"/>
              <w:right w:val="single" w:color="auto" w:sz="4" w:space="0"/>
            </w:tcBorders>
            <w:vAlign w:val="center"/>
          </w:tcPr>
          <w:p w14:paraId="7BE854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75" w:type="dxa"/>
            <w:tcBorders>
              <w:top w:val="single" w:color="auto" w:sz="4" w:space="0"/>
              <w:left w:val="nil"/>
              <w:bottom w:val="single" w:color="auto" w:sz="4" w:space="0"/>
              <w:right w:val="single" w:color="auto" w:sz="4" w:space="0"/>
            </w:tcBorders>
            <w:vAlign w:val="center"/>
          </w:tcPr>
          <w:p w14:paraId="7C77CC8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855" w:type="dxa"/>
            <w:gridSpan w:val="2"/>
            <w:tcBorders>
              <w:top w:val="single" w:color="auto" w:sz="4" w:space="0"/>
              <w:left w:val="nil"/>
              <w:bottom w:val="single" w:color="auto" w:sz="4" w:space="0"/>
              <w:right w:val="single" w:color="auto" w:sz="4" w:space="0"/>
            </w:tcBorders>
            <w:vAlign w:val="center"/>
          </w:tcPr>
          <w:p w14:paraId="518BE38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4F43095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7834892C">
        <w:tblPrEx>
          <w:tblCellMar>
            <w:top w:w="0" w:type="dxa"/>
            <w:left w:w="108" w:type="dxa"/>
            <w:bottom w:w="0" w:type="dxa"/>
            <w:right w:w="108" w:type="dxa"/>
          </w:tblCellMar>
        </w:tblPrEx>
        <w:trPr>
          <w:trHeight w:val="151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45972110">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14:paraId="6FE1282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14:paraId="3A4DD1A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182" w:type="dxa"/>
            <w:gridSpan w:val="2"/>
            <w:tcBorders>
              <w:top w:val="single" w:color="auto" w:sz="4" w:space="0"/>
              <w:left w:val="nil"/>
              <w:bottom w:val="single" w:color="auto" w:sz="4" w:space="0"/>
              <w:right w:val="single" w:color="auto" w:sz="4" w:space="0"/>
            </w:tcBorders>
            <w:vAlign w:val="center"/>
          </w:tcPr>
          <w:p w14:paraId="191EBD87">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指标：开展校园安全工作课题研究</w:t>
            </w:r>
          </w:p>
        </w:tc>
        <w:tc>
          <w:tcPr>
            <w:tcW w:w="1804" w:type="dxa"/>
            <w:gridSpan w:val="2"/>
            <w:tcBorders>
              <w:top w:val="single" w:color="auto" w:sz="4" w:space="0"/>
              <w:left w:val="nil"/>
              <w:bottom w:val="single" w:color="auto" w:sz="4" w:space="0"/>
              <w:right w:val="single" w:color="auto" w:sz="4" w:space="0"/>
            </w:tcBorders>
            <w:vAlign w:val="center"/>
          </w:tcPr>
          <w:p w14:paraId="2E8300A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针对校园安全工作中的重点工作，组织高校申报开展课题研究二十五项。</w:t>
            </w:r>
          </w:p>
        </w:tc>
        <w:tc>
          <w:tcPr>
            <w:tcW w:w="1330" w:type="dxa"/>
            <w:gridSpan w:val="2"/>
            <w:tcBorders>
              <w:top w:val="single" w:color="auto" w:sz="4" w:space="0"/>
              <w:left w:val="nil"/>
              <w:bottom w:val="single" w:color="auto" w:sz="4" w:space="0"/>
              <w:right w:val="single" w:color="auto" w:sz="4" w:space="0"/>
            </w:tcBorders>
            <w:vAlign w:val="center"/>
          </w:tcPr>
          <w:p w14:paraId="4AD9FE23">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完成</w:t>
            </w:r>
            <w:r>
              <w:rPr>
                <w:rFonts w:ascii="仿宋_GB2312" w:hAnsi="宋体" w:eastAsia="仿宋_GB2312" w:cs="宋体"/>
                <w:kern w:val="0"/>
                <w:sz w:val="18"/>
                <w:szCs w:val="18"/>
              </w:rPr>
              <w:t>重大课题1项（10万）、重点课题13项（26万）、一般课题14项（14万），共计28项课题</w:t>
            </w:r>
            <w:r>
              <w:rPr>
                <w:rFonts w:hint="eastAsia" w:ascii="仿宋_GB2312" w:hAnsi="宋体" w:eastAsia="仿宋_GB2312" w:cs="宋体"/>
                <w:kern w:val="0"/>
                <w:sz w:val="18"/>
                <w:szCs w:val="18"/>
              </w:rPr>
              <w:t>。</w:t>
            </w:r>
          </w:p>
        </w:tc>
        <w:tc>
          <w:tcPr>
            <w:tcW w:w="627" w:type="dxa"/>
            <w:gridSpan w:val="2"/>
            <w:tcBorders>
              <w:top w:val="single" w:color="auto" w:sz="4" w:space="0"/>
              <w:left w:val="nil"/>
              <w:bottom w:val="single" w:color="auto" w:sz="4" w:space="0"/>
              <w:right w:val="single" w:color="auto" w:sz="4" w:space="0"/>
            </w:tcBorders>
            <w:vAlign w:val="center"/>
          </w:tcPr>
          <w:p w14:paraId="5A2A16B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575" w:type="dxa"/>
            <w:tcBorders>
              <w:top w:val="single" w:color="auto" w:sz="4" w:space="0"/>
              <w:left w:val="nil"/>
              <w:bottom w:val="single" w:color="auto" w:sz="4" w:space="0"/>
              <w:right w:val="single" w:color="auto" w:sz="4" w:space="0"/>
            </w:tcBorders>
            <w:vAlign w:val="center"/>
          </w:tcPr>
          <w:p w14:paraId="3359092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55" w:type="dxa"/>
            <w:gridSpan w:val="2"/>
            <w:tcBorders>
              <w:top w:val="single" w:color="auto" w:sz="4" w:space="0"/>
              <w:left w:val="nil"/>
              <w:bottom w:val="single" w:color="auto" w:sz="4" w:space="0"/>
              <w:right w:val="single" w:color="auto" w:sz="4" w:space="0"/>
            </w:tcBorders>
            <w:vAlign w:val="center"/>
          </w:tcPr>
          <w:p w14:paraId="3E1201BE">
            <w:pPr>
              <w:widowControl/>
              <w:spacing w:line="180" w:lineRule="exact"/>
              <w:rPr>
                <w:rFonts w:ascii="仿宋_GB2312" w:hAnsi="宋体" w:eastAsia="仿宋_GB2312" w:cs="宋体"/>
                <w:kern w:val="0"/>
                <w:sz w:val="18"/>
                <w:szCs w:val="18"/>
              </w:rPr>
            </w:pPr>
          </w:p>
        </w:tc>
      </w:tr>
      <w:tr w14:paraId="7526E882">
        <w:tblPrEx>
          <w:tblCellMar>
            <w:top w:w="0" w:type="dxa"/>
            <w:left w:w="108" w:type="dxa"/>
            <w:bottom w:w="0" w:type="dxa"/>
            <w:right w:w="108" w:type="dxa"/>
          </w:tblCellMar>
        </w:tblPrEx>
        <w:trPr>
          <w:trHeight w:val="17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BA7B256">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283168CF">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5538EB3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182" w:type="dxa"/>
            <w:gridSpan w:val="2"/>
            <w:tcBorders>
              <w:top w:val="single" w:color="auto" w:sz="4" w:space="0"/>
              <w:left w:val="nil"/>
              <w:bottom w:val="single" w:color="auto" w:sz="4" w:space="0"/>
              <w:right w:val="single" w:color="auto" w:sz="4" w:space="0"/>
            </w:tcBorders>
            <w:vAlign w:val="center"/>
          </w:tcPr>
          <w:p w14:paraId="1046C028">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指标：校园安全工作调查研究水平有效提升</w:t>
            </w:r>
          </w:p>
        </w:tc>
        <w:tc>
          <w:tcPr>
            <w:tcW w:w="1804" w:type="dxa"/>
            <w:gridSpan w:val="2"/>
            <w:tcBorders>
              <w:top w:val="single" w:color="auto" w:sz="4" w:space="0"/>
              <w:left w:val="nil"/>
              <w:bottom w:val="single" w:color="auto" w:sz="4" w:space="0"/>
              <w:right w:val="single" w:color="auto" w:sz="4" w:space="0"/>
            </w:tcBorders>
            <w:vAlign w:val="center"/>
          </w:tcPr>
          <w:p w14:paraId="484AE08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针对校园安全工作中的重点工作，进行深入调查研究，形成调研报告，提出破解难点问题的对策建议，提升高校安全稳定工作科学化和专业化水平。</w:t>
            </w:r>
          </w:p>
        </w:tc>
        <w:tc>
          <w:tcPr>
            <w:tcW w:w="1330" w:type="dxa"/>
            <w:gridSpan w:val="2"/>
            <w:tcBorders>
              <w:top w:val="single" w:color="auto" w:sz="4" w:space="0"/>
              <w:left w:val="nil"/>
              <w:bottom w:val="single" w:color="auto" w:sz="4" w:space="0"/>
              <w:right w:val="single" w:color="auto" w:sz="4" w:space="0"/>
            </w:tcBorders>
            <w:vAlign w:val="center"/>
          </w:tcPr>
          <w:p w14:paraId="1230373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共完成28项研究课题，出具了调研报告，部分成果转化工作建议，有力提升了工作的科学化水平。</w:t>
            </w:r>
          </w:p>
        </w:tc>
        <w:tc>
          <w:tcPr>
            <w:tcW w:w="627" w:type="dxa"/>
            <w:gridSpan w:val="2"/>
            <w:tcBorders>
              <w:top w:val="single" w:color="auto" w:sz="4" w:space="0"/>
              <w:left w:val="nil"/>
              <w:bottom w:val="single" w:color="auto" w:sz="4" w:space="0"/>
              <w:right w:val="single" w:color="auto" w:sz="4" w:space="0"/>
            </w:tcBorders>
            <w:vAlign w:val="center"/>
          </w:tcPr>
          <w:p w14:paraId="7682E727">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575" w:type="dxa"/>
            <w:tcBorders>
              <w:top w:val="single" w:color="auto" w:sz="4" w:space="0"/>
              <w:left w:val="nil"/>
              <w:bottom w:val="single" w:color="auto" w:sz="4" w:space="0"/>
              <w:right w:val="single" w:color="auto" w:sz="4" w:space="0"/>
            </w:tcBorders>
            <w:vAlign w:val="center"/>
          </w:tcPr>
          <w:p w14:paraId="45D1A99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55" w:type="dxa"/>
            <w:gridSpan w:val="2"/>
            <w:tcBorders>
              <w:top w:val="single" w:color="auto" w:sz="4" w:space="0"/>
              <w:left w:val="nil"/>
              <w:bottom w:val="single" w:color="auto" w:sz="4" w:space="0"/>
              <w:right w:val="single" w:color="auto" w:sz="4" w:space="0"/>
            </w:tcBorders>
            <w:vAlign w:val="center"/>
          </w:tcPr>
          <w:p w14:paraId="3F2FC178">
            <w:pPr>
              <w:widowControl/>
              <w:spacing w:line="180" w:lineRule="exact"/>
              <w:rPr>
                <w:rFonts w:ascii="仿宋_GB2312" w:hAnsi="宋体" w:eastAsia="仿宋_GB2312" w:cs="宋体"/>
                <w:kern w:val="0"/>
                <w:sz w:val="18"/>
                <w:szCs w:val="18"/>
              </w:rPr>
            </w:pPr>
          </w:p>
        </w:tc>
      </w:tr>
      <w:tr w14:paraId="7A40C7F7">
        <w:tblPrEx>
          <w:tblCellMar>
            <w:top w:w="0" w:type="dxa"/>
            <w:left w:w="108" w:type="dxa"/>
            <w:bottom w:w="0" w:type="dxa"/>
            <w:right w:w="108" w:type="dxa"/>
          </w:tblCellMar>
        </w:tblPrEx>
        <w:trPr>
          <w:trHeight w:val="14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EC2A9DA">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293402C9">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7B8229C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182" w:type="dxa"/>
            <w:gridSpan w:val="2"/>
            <w:tcBorders>
              <w:top w:val="single" w:color="auto" w:sz="4" w:space="0"/>
              <w:left w:val="nil"/>
              <w:bottom w:val="single" w:color="auto" w:sz="4" w:space="0"/>
              <w:right w:val="single" w:color="auto" w:sz="4" w:space="0"/>
            </w:tcBorders>
            <w:vAlign w:val="center"/>
          </w:tcPr>
          <w:p w14:paraId="2C20F509">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指标：按时推进落实</w:t>
            </w:r>
          </w:p>
        </w:tc>
        <w:tc>
          <w:tcPr>
            <w:tcW w:w="1804" w:type="dxa"/>
            <w:gridSpan w:val="2"/>
            <w:tcBorders>
              <w:top w:val="single" w:color="auto" w:sz="4" w:space="0"/>
              <w:left w:val="nil"/>
              <w:bottom w:val="single" w:color="auto" w:sz="4" w:space="0"/>
              <w:right w:val="single" w:color="auto" w:sz="4" w:space="0"/>
            </w:tcBorders>
            <w:vAlign w:val="center"/>
          </w:tcPr>
          <w:p w14:paraId="4B44F869">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落实年度重点工作计划安排，按时推进相关工作</w:t>
            </w:r>
          </w:p>
        </w:tc>
        <w:tc>
          <w:tcPr>
            <w:tcW w:w="1330" w:type="dxa"/>
            <w:gridSpan w:val="2"/>
            <w:tcBorders>
              <w:top w:val="single" w:color="auto" w:sz="4" w:space="0"/>
              <w:left w:val="nil"/>
              <w:bottom w:val="single" w:color="auto" w:sz="4" w:space="0"/>
              <w:right w:val="single" w:color="auto" w:sz="4" w:space="0"/>
            </w:tcBorders>
            <w:vAlign w:val="center"/>
          </w:tcPr>
          <w:p w14:paraId="36B4D9F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均按照年度工作计划推进，相关课题研究均按时完成。</w:t>
            </w:r>
          </w:p>
        </w:tc>
        <w:tc>
          <w:tcPr>
            <w:tcW w:w="627" w:type="dxa"/>
            <w:gridSpan w:val="2"/>
            <w:tcBorders>
              <w:top w:val="single" w:color="auto" w:sz="4" w:space="0"/>
              <w:left w:val="nil"/>
              <w:bottom w:val="single" w:color="auto" w:sz="4" w:space="0"/>
              <w:right w:val="single" w:color="auto" w:sz="4" w:space="0"/>
            </w:tcBorders>
            <w:vAlign w:val="center"/>
          </w:tcPr>
          <w:p w14:paraId="2B2EEC99">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575" w:type="dxa"/>
            <w:tcBorders>
              <w:top w:val="single" w:color="auto" w:sz="4" w:space="0"/>
              <w:left w:val="nil"/>
              <w:bottom w:val="single" w:color="auto" w:sz="4" w:space="0"/>
              <w:right w:val="single" w:color="auto" w:sz="4" w:space="0"/>
            </w:tcBorders>
            <w:vAlign w:val="center"/>
          </w:tcPr>
          <w:p w14:paraId="5AB948ED">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55" w:type="dxa"/>
            <w:gridSpan w:val="2"/>
            <w:tcBorders>
              <w:top w:val="single" w:color="auto" w:sz="4" w:space="0"/>
              <w:left w:val="nil"/>
              <w:bottom w:val="single" w:color="auto" w:sz="4" w:space="0"/>
              <w:right w:val="single" w:color="auto" w:sz="4" w:space="0"/>
            </w:tcBorders>
            <w:vAlign w:val="center"/>
          </w:tcPr>
          <w:p w14:paraId="01470975">
            <w:pPr>
              <w:widowControl/>
              <w:spacing w:line="180" w:lineRule="exact"/>
              <w:rPr>
                <w:rFonts w:ascii="仿宋_GB2312" w:hAnsi="宋体" w:eastAsia="仿宋_GB2312" w:cs="宋体"/>
                <w:kern w:val="0"/>
                <w:sz w:val="18"/>
                <w:szCs w:val="18"/>
              </w:rPr>
            </w:pPr>
          </w:p>
        </w:tc>
      </w:tr>
      <w:tr w14:paraId="7B0B5E83">
        <w:tblPrEx>
          <w:tblCellMar>
            <w:top w:w="0" w:type="dxa"/>
            <w:left w:w="108" w:type="dxa"/>
            <w:bottom w:w="0" w:type="dxa"/>
            <w:right w:w="108" w:type="dxa"/>
          </w:tblCellMar>
        </w:tblPrEx>
        <w:trPr>
          <w:trHeight w:val="10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363E9E1">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706D0C83">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175B975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182" w:type="dxa"/>
            <w:gridSpan w:val="2"/>
            <w:tcBorders>
              <w:top w:val="single" w:color="auto" w:sz="4" w:space="0"/>
              <w:left w:val="nil"/>
              <w:bottom w:val="single" w:color="auto" w:sz="4" w:space="0"/>
              <w:right w:val="single" w:color="auto" w:sz="4" w:space="0"/>
            </w:tcBorders>
            <w:vAlign w:val="center"/>
          </w:tcPr>
          <w:p w14:paraId="1B5648E8">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指标：财政拨款</w:t>
            </w:r>
          </w:p>
        </w:tc>
        <w:tc>
          <w:tcPr>
            <w:tcW w:w="1804" w:type="dxa"/>
            <w:gridSpan w:val="2"/>
            <w:tcBorders>
              <w:top w:val="single" w:color="auto" w:sz="4" w:space="0"/>
              <w:left w:val="nil"/>
              <w:bottom w:val="single" w:color="auto" w:sz="4" w:space="0"/>
              <w:right w:val="single" w:color="auto" w:sz="4" w:space="0"/>
            </w:tcBorders>
            <w:vAlign w:val="center"/>
          </w:tcPr>
          <w:p w14:paraId="7A6BAD2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严格按照财政拨款事项，根据财务管理制度支出，厉行节俭。</w:t>
            </w:r>
          </w:p>
        </w:tc>
        <w:tc>
          <w:tcPr>
            <w:tcW w:w="1330" w:type="dxa"/>
            <w:gridSpan w:val="2"/>
            <w:tcBorders>
              <w:top w:val="single" w:color="auto" w:sz="4" w:space="0"/>
              <w:left w:val="nil"/>
              <w:bottom w:val="single" w:color="auto" w:sz="4" w:space="0"/>
              <w:right w:val="single" w:color="auto" w:sz="4" w:space="0"/>
            </w:tcBorders>
            <w:vAlign w:val="center"/>
          </w:tcPr>
          <w:p w14:paraId="3932BBB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相关费用支出严格按照有关财务管理制度执行，</w:t>
            </w:r>
            <w:r>
              <w:rPr>
                <w:rFonts w:hint="eastAsia" w:ascii="仿宋_GB2312" w:hAnsi="宋体" w:eastAsia="仿宋_GB2312" w:cs="宋体"/>
                <w:kern w:val="0"/>
                <w:sz w:val="18"/>
                <w:szCs w:val="18"/>
                <w:lang w:eastAsia="zh-CN"/>
              </w:rPr>
              <w:t>厉行节约</w:t>
            </w:r>
            <w:r>
              <w:rPr>
                <w:rFonts w:hint="eastAsia" w:ascii="仿宋_GB2312" w:hAnsi="宋体" w:eastAsia="仿宋_GB2312" w:cs="宋体"/>
                <w:kern w:val="0"/>
                <w:sz w:val="18"/>
                <w:szCs w:val="18"/>
              </w:rPr>
              <w:t>。</w:t>
            </w:r>
          </w:p>
        </w:tc>
        <w:tc>
          <w:tcPr>
            <w:tcW w:w="627" w:type="dxa"/>
            <w:gridSpan w:val="2"/>
            <w:tcBorders>
              <w:top w:val="single" w:color="auto" w:sz="4" w:space="0"/>
              <w:left w:val="nil"/>
              <w:bottom w:val="single" w:color="auto" w:sz="4" w:space="0"/>
              <w:right w:val="single" w:color="auto" w:sz="4" w:space="0"/>
            </w:tcBorders>
            <w:vAlign w:val="center"/>
          </w:tcPr>
          <w:p w14:paraId="30E9DE2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575" w:type="dxa"/>
            <w:tcBorders>
              <w:top w:val="single" w:color="auto" w:sz="4" w:space="0"/>
              <w:left w:val="nil"/>
              <w:bottom w:val="single" w:color="auto" w:sz="4" w:space="0"/>
              <w:right w:val="single" w:color="auto" w:sz="4" w:space="0"/>
            </w:tcBorders>
            <w:vAlign w:val="center"/>
          </w:tcPr>
          <w:p w14:paraId="2FDDB9D0">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55" w:type="dxa"/>
            <w:gridSpan w:val="2"/>
            <w:tcBorders>
              <w:top w:val="single" w:color="auto" w:sz="4" w:space="0"/>
              <w:left w:val="nil"/>
              <w:bottom w:val="single" w:color="auto" w:sz="4" w:space="0"/>
              <w:right w:val="single" w:color="auto" w:sz="4" w:space="0"/>
            </w:tcBorders>
            <w:vAlign w:val="center"/>
          </w:tcPr>
          <w:p w14:paraId="31227D24">
            <w:pPr>
              <w:widowControl/>
              <w:spacing w:line="180" w:lineRule="exact"/>
              <w:rPr>
                <w:rFonts w:ascii="仿宋_GB2312" w:hAnsi="宋体" w:eastAsia="仿宋_GB2312" w:cs="宋体"/>
                <w:kern w:val="0"/>
                <w:sz w:val="18"/>
                <w:szCs w:val="18"/>
              </w:rPr>
            </w:pPr>
          </w:p>
        </w:tc>
      </w:tr>
      <w:tr w14:paraId="171004D4">
        <w:tblPrEx>
          <w:tblCellMar>
            <w:top w:w="0" w:type="dxa"/>
            <w:left w:w="108" w:type="dxa"/>
            <w:bottom w:w="0" w:type="dxa"/>
            <w:right w:w="108" w:type="dxa"/>
          </w:tblCellMar>
        </w:tblPrEx>
        <w:trPr>
          <w:trHeight w:val="390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36FC664">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692636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14:paraId="0F28E3A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14:paraId="2F63F45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82" w:type="dxa"/>
            <w:gridSpan w:val="2"/>
            <w:tcBorders>
              <w:top w:val="single" w:color="auto" w:sz="4" w:space="0"/>
              <w:left w:val="nil"/>
              <w:bottom w:val="single" w:color="auto" w:sz="4" w:space="0"/>
              <w:right w:val="single" w:color="auto" w:sz="4" w:space="0"/>
            </w:tcBorders>
            <w:vAlign w:val="center"/>
          </w:tcPr>
          <w:p w14:paraId="6B790193">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指标：校园安全工作专业化科学化水平提升</w:t>
            </w:r>
          </w:p>
        </w:tc>
        <w:tc>
          <w:tcPr>
            <w:tcW w:w="1804" w:type="dxa"/>
            <w:gridSpan w:val="2"/>
            <w:tcBorders>
              <w:top w:val="single" w:color="auto" w:sz="4" w:space="0"/>
              <w:left w:val="nil"/>
              <w:bottom w:val="single" w:color="auto" w:sz="4" w:space="0"/>
              <w:right w:val="single" w:color="auto" w:sz="4" w:space="0"/>
            </w:tcBorders>
            <w:vAlign w:val="center"/>
          </w:tcPr>
          <w:p w14:paraId="1E49DBD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校园安全工作理论研究水平提升，科学化专业化水平不断提升。</w:t>
            </w:r>
          </w:p>
        </w:tc>
        <w:tc>
          <w:tcPr>
            <w:tcW w:w="1330" w:type="dxa"/>
            <w:gridSpan w:val="2"/>
            <w:tcBorders>
              <w:top w:val="single" w:color="auto" w:sz="4" w:space="0"/>
              <w:left w:val="nil"/>
              <w:bottom w:val="single" w:color="auto" w:sz="4" w:space="0"/>
              <w:right w:val="single" w:color="auto" w:sz="4" w:space="0"/>
            </w:tcBorders>
            <w:vAlign w:val="center"/>
          </w:tcPr>
          <w:p w14:paraId="6A58AFCF">
            <w:pPr>
              <w:widowControl/>
              <w:spacing w:line="240" w:lineRule="exact"/>
              <w:rPr>
                <w:rFonts w:ascii="仿宋_GB2312" w:hAnsi="宋体" w:eastAsia="仿宋_GB2312" w:cs="宋体"/>
                <w:kern w:val="0"/>
                <w:szCs w:val="21"/>
              </w:rPr>
            </w:pPr>
            <w:r>
              <w:rPr>
                <w:rFonts w:hint="eastAsia" w:ascii="仿宋_GB2312" w:hAnsi="宋体" w:eastAsia="仿宋_GB2312" w:cs="宋体"/>
                <w:kern w:val="0"/>
                <w:sz w:val="18"/>
                <w:szCs w:val="18"/>
              </w:rPr>
              <w:t>认真贯彻落实中央和市委有关部署要求，统筹推进校园疫情防控和校园工作，通过课题调查研究，对高校安全工作中的难点问题进行了深入研究，形成了可操作性、有建设性建议的报告。</w:t>
            </w:r>
          </w:p>
        </w:tc>
        <w:tc>
          <w:tcPr>
            <w:tcW w:w="627" w:type="dxa"/>
            <w:gridSpan w:val="2"/>
            <w:tcBorders>
              <w:top w:val="single" w:color="auto" w:sz="4" w:space="0"/>
              <w:left w:val="nil"/>
              <w:bottom w:val="single" w:color="auto" w:sz="4" w:space="0"/>
              <w:right w:val="single" w:color="auto" w:sz="4" w:space="0"/>
            </w:tcBorders>
            <w:vAlign w:val="center"/>
          </w:tcPr>
          <w:p w14:paraId="330C1D34">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575" w:type="dxa"/>
            <w:tcBorders>
              <w:top w:val="single" w:color="auto" w:sz="4" w:space="0"/>
              <w:left w:val="nil"/>
              <w:bottom w:val="single" w:color="auto" w:sz="4" w:space="0"/>
              <w:right w:val="single" w:color="auto" w:sz="4" w:space="0"/>
            </w:tcBorders>
            <w:vAlign w:val="center"/>
          </w:tcPr>
          <w:p w14:paraId="31F40E6A">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855" w:type="dxa"/>
            <w:gridSpan w:val="2"/>
            <w:tcBorders>
              <w:top w:val="single" w:color="auto" w:sz="4" w:space="0"/>
              <w:left w:val="nil"/>
              <w:bottom w:val="single" w:color="auto" w:sz="4" w:space="0"/>
              <w:right w:val="single" w:color="auto" w:sz="4" w:space="0"/>
            </w:tcBorders>
            <w:vAlign w:val="center"/>
          </w:tcPr>
          <w:p w14:paraId="31CC36D9">
            <w:pPr>
              <w:widowControl/>
              <w:spacing w:line="180" w:lineRule="exact"/>
              <w:rPr>
                <w:rFonts w:ascii="仿宋_GB2312" w:hAnsi="宋体" w:eastAsia="仿宋_GB2312" w:cs="宋体"/>
                <w:kern w:val="0"/>
                <w:sz w:val="18"/>
                <w:szCs w:val="18"/>
              </w:rPr>
            </w:pPr>
          </w:p>
        </w:tc>
      </w:tr>
      <w:tr w14:paraId="7F2EB571">
        <w:tblPrEx>
          <w:tblCellMar>
            <w:top w:w="0" w:type="dxa"/>
            <w:left w:w="108" w:type="dxa"/>
            <w:bottom w:w="0" w:type="dxa"/>
            <w:right w:w="108" w:type="dxa"/>
          </w:tblCellMar>
        </w:tblPrEx>
        <w:trPr>
          <w:trHeight w:val="258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11C0171">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CB9A80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14:paraId="4AC1E9F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06E215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1182" w:type="dxa"/>
            <w:gridSpan w:val="2"/>
            <w:tcBorders>
              <w:top w:val="single" w:color="auto" w:sz="4" w:space="0"/>
              <w:left w:val="nil"/>
              <w:bottom w:val="single" w:color="auto" w:sz="4" w:space="0"/>
              <w:right w:val="single" w:color="auto" w:sz="4" w:space="0"/>
            </w:tcBorders>
            <w:vAlign w:val="center"/>
          </w:tcPr>
          <w:p w14:paraId="02424C3A">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指标1：师生安全感和满意度提升</w:t>
            </w:r>
          </w:p>
        </w:tc>
        <w:tc>
          <w:tcPr>
            <w:tcW w:w="1804" w:type="dxa"/>
            <w:gridSpan w:val="2"/>
            <w:tcBorders>
              <w:top w:val="single" w:color="auto" w:sz="4" w:space="0"/>
              <w:left w:val="nil"/>
              <w:bottom w:val="single" w:color="auto" w:sz="4" w:space="0"/>
              <w:right w:val="single" w:color="auto" w:sz="4" w:space="0"/>
            </w:tcBorders>
            <w:vAlign w:val="center"/>
          </w:tcPr>
          <w:p w14:paraId="75C8A9E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校园及周边治安秩序良好，师生的安全感和满意度明显提升。</w:t>
            </w:r>
          </w:p>
        </w:tc>
        <w:tc>
          <w:tcPr>
            <w:tcW w:w="1330" w:type="dxa"/>
            <w:gridSpan w:val="2"/>
            <w:tcBorders>
              <w:top w:val="single" w:color="auto" w:sz="4" w:space="0"/>
              <w:left w:val="nil"/>
              <w:bottom w:val="single" w:color="auto" w:sz="4" w:space="0"/>
              <w:right w:val="single" w:color="auto" w:sz="4" w:space="0"/>
            </w:tcBorders>
            <w:vAlign w:val="center"/>
          </w:tcPr>
          <w:p w14:paraId="65ADDE2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会同属地加强校园周边治安管理，及时解决师生合理诉求，师生安全感和满意度不断提升。</w:t>
            </w:r>
          </w:p>
        </w:tc>
        <w:tc>
          <w:tcPr>
            <w:tcW w:w="627" w:type="dxa"/>
            <w:gridSpan w:val="2"/>
            <w:tcBorders>
              <w:top w:val="single" w:color="auto" w:sz="4" w:space="0"/>
              <w:left w:val="nil"/>
              <w:bottom w:val="single" w:color="auto" w:sz="4" w:space="0"/>
              <w:right w:val="single" w:color="auto" w:sz="4" w:space="0"/>
            </w:tcBorders>
            <w:vAlign w:val="center"/>
          </w:tcPr>
          <w:p w14:paraId="7DF8A5F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575" w:type="dxa"/>
            <w:tcBorders>
              <w:top w:val="single" w:color="auto" w:sz="4" w:space="0"/>
              <w:left w:val="nil"/>
              <w:bottom w:val="single" w:color="auto" w:sz="4" w:space="0"/>
              <w:right w:val="single" w:color="auto" w:sz="4" w:space="0"/>
            </w:tcBorders>
            <w:vAlign w:val="center"/>
          </w:tcPr>
          <w:p w14:paraId="4186C9F9">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855" w:type="dxa"/>
            <w:gridSpan w:val="2"/>
            <w:tcBorders>
              <w:top w:val="single" w:color="auto" w:sz="4" w:space="0"/>
              <w:left w:val="nil"/>
              <w:bottom w:val="single" w:color="auto" w:sz="4" w:space="0"/>
              <w:right w:val="single" w:color="auto" w:sz="4" w:space="0"/>
            </w:tcBorders>
            <w:vAlign w:val="center"/>
          </w:tcPr>
          <w:p w14:paraId="7FEB558F">
            <w:pPr>
              <w:widowControl/>
              <w:spacing w:line="180" w:lineRule="exact"/>
              <w:rPr>
                <w:rFonts w:ascii="仿宋_GB2312" w:hAnsi="宋体" w:eastAsia="仿宋_GB2312" w:cs="宋体"/>
                <w:kern w:val="0"/>
                <w:sz w:val="18"/>
                <w:szCs w:val="18"/>
              </w:rPr>
            </w:pPr>
          </w:p>
        </w:tc>
      </w:tr>
      <w:tr w14:paraId="699AF1AD">
        <w:tblPrEx>
          <w:tblCellMar>
            <w:top w:w="0" w:type="dxa"/>
            <w:left w:w="108" w:type="dxa"/>
            <w:bottom w:w="0" w:type="dxa"/>
            <w:right w:w="108" w:type="dxa"/>
          </w:tblCellMar>
        </w:tblPrEx>
        <w:trPr>
          <w:trHeight w:val="1379" w:hRule="exact"/>
          <w:jc w:val="center"/>
        </w:trPr>
        <w:tc>
          <w:tcPr>
            <w:tcW w:w="6981" w:type="dxa"/>
            <w:gridSpan w:val="9"/>
            <w:tcBorders>
              <w:top w:val="single" w:color="auto" w:sz="4" w:space="0"/>
              <w:left w:val="single" w:color="auto" w:sz="4" w:space="0"/>
              <w:bottom w:val="single" w:color="auto" w:sz="4" w:space="0"/>
              <w:right w:val="single" w:color="auto" w:sz="4" w:space="0"/>
            </w:tcBorders>
            <w:vAlign w:val="center"/>
          </w:tcPr>
          <w:p w14:paraId="78386B94">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27" w:type="dxa"/>
            <w:gridSpan w:val="2"/>
            <w:tcBorders>
              <w:top w:val="single" w:color="auto" w:sz="4" w:space="0"/>
              <w:left w:val="nil"/>
              <w:bottom w:val="single" w:color="auto" w:sz="4" w:space="0"/>
              <w:right w:val="single" w:color="auto" w:sz="4" w:space="0"/>
            </w:tcBorders>
            <w:vAlign w:val="center"/>
          </w:tcPr>
          <w:p w14:paraId="4C54971E">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75" w:type="dxa"/>
            <w:tcBorders>
              <w:top w:val="single" w:color="auto" w:sz="4" w:space="0"/>
              <w:left w:val="nil"/>
              <w:bottom w:val="single" w:color="auto" w:sz="4" w:space="0"/>
              <w:right w:val="single" w:color="auto" w:sz="4" w:space="0"/>
            </w:tcBorders>
            <w:vAlign w:val="center"/>
          </w:tcPr>
          <w:p w14:paraId="13DCBB3D">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55" w:type="dxa"/>
            <w:gridSpan w:val="2"/>
            <w:tcBorders>
              <w:top w:val="single" w:color="auto" w:sz="4" w:space="0"/>
              <w:left w:val="nil"/>
              <w:bottom w:val="single" w:color="auto" w:sz="4" w:space="0"/>
              <w:right w:val="single" w:color="auto" w:sz="4" w:space="0"/>
            </w:tcBorders>
            <w:vAlign w:val="center"/>
          </w:tcPr>
          <w:p w14:paraId="7B3B02E1">
            <w:pPr>
              <w:widowControl/>
              <w:spacing w:line="240" w:lineRule="exact"/>
              <w:jc w:val="center"/>
              <w:rPr>
                <w:rFonts w:ascii="仿宋_GB2312" w:hAnsi="宋体" w:eastAsia="仿宋_GB2312" w:cs="宋体"/>
                <w:kern w:val="0"/>
                <w:szCs w:val="21"/>
              </w:rPr>
            </w:pPr>
          </w:p>
        </w:tc>
      </w:tr>
    </w:tbl>
    <w:p w14:paraId="57E18B33">
      <w:pPr>
        <w:rPr>
          <w:rFonts w:ascii="仿宋_GB2312" w:eastAsia="仿宋_GB2312"/>
          <w:vanish/>
          <w:sz w:val="32"/>
          <w:szCs w:val="32"/>
        </w:rPr>
      </w:pPr>
    </w:p>
    <w:p w14:paraId="1D2C6713">
      <w:pPr>
        <w:widowControl/>
        <w:jc w:val="left"/>
        <w:rPr>
          <w:rFonts w:ascii="仿宋_GB2312" w:hAnsi="宋体" w:eastAsia="仿宋_GB2312" w:cs="宋体"/>
          <w:color w:val="000000"/>
          <w:kern w:val="0"/>
          <w:sz w:val="32"/>
          <w:szCs w:val="32"/>
        </w:rPr>
      </w:pPr>
    </w:p>
    <w:p w14:paraId="4F912240">
      <w:pPr>
        <w:spacing w:line="520" w:lineRule="exact"/>
        <w:ind w:firstLine="420" w:firstLineChars="200"/>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26ECA">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03061E">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E03061E">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36D6D99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4ZTA4MDEyZTNhNDBkOGQxYjk1MGUxNGZiNWE3ZjUifQ=="/>
  </w:docVars>
  <w:rsids>
    <w:rsidRoot w:val="F77F09F4"/>
    <w:rsid w:val="00023EC7"/>
    <w:rsid w:val="00042A4A"/>
    <w:rsid w:val="00191996"/>
    <w:rsid w:val="004053EF"/>
    <w:rsid w:val="00986DE5"/>
    <w:rsid w:val="00AA6A23"/>
    <w:rsid w:val="00D010C0"/>
    <w:rsid w:val="00D14060"/>
    <w:rsid w:val="08EB4EA1"/>
    <w:rsid w:val="129764E3"/>
    <w:rsid w:val="24352815"/>
    <w:rsid w:val="27FF23EA"/>
    <w:rsid w:val="2BDD6474"/>
    <w:rsid w:val="2F6C5D23"/>
    <w:rsid w:val="37173543"/>
    <w:rsid w:val="3FF76880"/>
    <w:rsid w:val="4BEEC83C"/>
    <w:rsid w:val="57EF8A24"/>
    <w:rsid w:val="6E65E1BC"/>
    <w:rsid w:val="6FFBEC08"/>
    <w:rsid w:val="77BDD58E"/>
    <w:rsid w:val="7AB7FF50"/>
    <w:rsid w:val="7BFB79A3"/>
    <w:rsid w:val="7BFEB0DB"/>
    <w:rsid w:val="7D95F0E1"/>
    <w:rsid w:val="7E2F12B4"/>
    <w:rsid w:val="7EB33932"/>
    <w:rsid w:val="BDAF8E78"/>
    <w:rsid w:val="CEFD3F3D"/>
    <w:rsid w:val="E6F6E0D3"/>
    <w:rsid w:val="EA3F77F2"/>
    <w:rsid w:val="EEFE5989"/>
    <w:rsid w:val="EFCF3EAE"/>
    <w:rsid w:val="F5B764A2"/>
    <w:rsid w:val="F77F09F4"/>
    <w:rsid w:val="F7DF0C41"/>
    <w:rsid w:val="FBBE3513"/>
    <w:rsid w:val="FD7D6FB1"/>
    <w:rsid w:val="FDFFB34B"/>
    <w:rsid w:val="FF7FCD31"/>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1009</Words>
  <Characters>1056</Characters>
  <Lines>8</Lines>
  <Paragraphs>2</Paragraphs>
  <TotalTime>0</TotalTime>
  <ScaleCrop>false</ScaleCrop>
  <LinksUpToDate>false</LinksUpToDate>
  <CharactersWithSpaces>1091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真·大型肉食动物饲养员</cp:lastModifiedBy>
  <dcterms:modified xsi:type="dcterms:W3CDTF">2025-03-03T09:02:37Z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24C581F8629D48CE9A08183E02B32CC1_12</vt:lpwstr>
  </property>
  <property fmtid="{D5CDD505-2E9C-101B-9397-08002B2CF9AE}" pid="4" name="KSOTemplateDocerSaveRecord">
    <vt:lpwstr>eyJoZGlkIjoiNGIyYTFhY2FhY2RjN2E2ZjE5YjM5MTEwYTMzNTI3ZmUiLCJ1c2VySWQiOiIzMzc1ODA3MjYifQ==</vt:lpwstr>
  </property>
</Properties>
</file>