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B27" w:rsidRDefault="00CA0CDE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</w:p>
    <w:p w:rsidR="00035B27" w:rsidRDefault="00CA0CDE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035B27" w:rsidRDefault="00CA0CD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（2022年度）</w:t>
      </w:r>
    </w:p>
    <w:p w:rsidR="00035B27" w:rsidRDefault="00035B2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0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660"/>
        <w:gridCol w:w="318"/>
        <w:gridCol w:w="961"/>
        <w:gridCol w:w="1168"/>
        <w:gridCol w:w="279"/>
        <w:gridCol w:w="284"/>
        <w:gridCol w:w="420"/>
        <w:gridCol w:w="143"/>
        <w:gridCol w:w="703"/>
        <w:gridCol w:w="780"/>
      </w:tblGrid>
      <w:tr w:rsidR="00035B2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4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北京市与中央共建-离退休干部党组织书记、副书记、委员工作补贴</w:t>
            </w:r>
          </w:p>
        </w:tc>
      </w:tr>
      <w:tr w:rsidR="00035B2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市委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教育工委</w:t>
            </w: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离退休干部处</w:t>
            </w:r>
          </w:p>
        </w:tc>
      </w:tr>
      <w:tr w:rsidR="00035B2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杜建峰</w:t>
            </w: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55563535</w:t>
            </w:r>
          </w:p>
        </w:tc>
      </w:tr>
      <w:tr w:rsidR="00035B27" w:rsidTr="00044AC0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035B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035B27" w:rsidTr="00044AC0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035B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695.58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695.58</w:t>
            </w: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695.58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035B27" w:rsidTr="00044AC0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035B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695.58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695.58</w:t>
            </w: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695.58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35B27" w:rsidTr="00044AC0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035B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035B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035B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035B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035B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35B27" w:rsidTr="00044AC0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035B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035B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035B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035B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035B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35B2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7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35B27">
        <w:trPr>
          <w:trHeight w:hRule="exact" w:val="357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035B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044AC0" w:rsidP="00044AC0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44AC0">
              <w:rPr>
                <w:rFonts w:ascii="仿宋_GB2312" w:eastAsia="仿宋_GB2312" w:hAnsi="宋体" w:cs="宋体" w:hint="eastAsia"/>
                <w:kern w:val="0"/>
                <w:szCs w:val="21"/>
              </w:rPr>
              <w:t>1.支部班子整体素质进一步提升，离退休干部党支部书记等履职能力和工作水平进一步提高；2.涌现出一批具有示范带动作用的优秀党支部书记；3.党支部书记年底述职测评结果“不称职”比例控制在低水平；4.对党支部书记、副书记、支委工作满意度高。</w:t>
            </w:r>
          </w:p>
        </w:tc>
        <w:tc>
          <w:tcPr>
            <w:tcW w:w="37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离退休干部党组织书记、副书记、委员队伍建设得到有效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增强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，离退休干部党组织书记、副书记、委员结构进一步优化。班子队伍素质进一步提高，离退休干部党支部书记等履职能力和工作水平进一步提升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年底测评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，支部书记、副书记、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支委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满意度高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，没有不称职人员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。</w:t>
            </w:r>
          </w:p>
        </w:tc>
      </w:tr>
      <w:tr w:rsidR="00035B2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044AC0" w:rsidTr="00044AC0">
        <w:trPr>
          <w:trHeight w:val="18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C0" w:rsidRDefault="00044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C0" w:rsidRDefault="00044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C0" w:rsidRDefault="00044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4AC0" w:rsidRDefault="00044AC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44AC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支部班子履职情况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4AC0" w:rsidRDefault="009A172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A1724">
              <w:rPr>
                <w:rFonts w:ascii="仿宋_GB2312" w:eastAsia="仿宋_GB2312" w:hAnsi="宋体" w:cs="宋体" w:hint="eastAsia"/>
                <w:kern w:val="0"/>
                <w:szCs w:val="21"/>
              </w:rPr>
              <w:t>优良中低差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4AC0" w:rsidRDefault="00044AC0" w:rsidP="009A17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4AC0" w:rsidRDefault="009A17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4AC0" w:rsidRDefault="009A17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4AC0" w:rsidRDefault="00F32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还有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一些支部班子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换届调整，履职能力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不强；针对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新任职支部班子成员要加强工作业务培训。</w:t>
            </w:r>
          </w:p>
        </w:tc>
      </w:tr>
      <w:tr w:rsidR="00035B27">
        <w:trPr>
          <w:trHeight w:val="153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035B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5B27" w:rsidRDefault="00044AC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44AC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对于离退休干部党建工作水平促进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5B27" w:rsidRDefault="009A172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A1724">
              <w:rPr>
                <w:rFonts w:ascii="仿宋_GB2312" w:eastAsia="仿宋_GB2312" w:hAnsi="宋体" w:cs="宋体" w:hint="eastAsia"/>
                <w:kern w:val="0"/>
                <w:szCs w:val="21"/>
              </w:rPr>
              <w:t>高中低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5B27" w:rsidRDefault="009A17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5B27" w:rsidRDefault="009A17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5B27" w:rsidRDefault="00F32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5B27" w:rsidRDefault="00F32056" w:rsidP="00F320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补贴金额相比其他同类补贴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明显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较少，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与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承担的日益繁重的工作任务相比，激励作用减弱。</w:t>
            </w:r>
          </w:p>
        </w:tc>
      </w:tr>
      <w:tr w:rsidR="00035B2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CA0C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F32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B27" w:rsidRDefault="00035B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035B27" w:rsidRDefault="00035B27">
      <w:pPr>
        <w:rPr>
          <w:rFonts w:ascii="仿宋_GB2312" w:eastAsia="仿宋_GB2312"/>
          <w:vanish/>
          <w:sz w:val="32"/>
          <w:szCs w:val="32"/>
        </w:rPr>
      </w:pPr>
    </w:p>
    <w:p w:rsidR="00035B27" w:rsidRDefault="00035B27">
      <w:bookmarkStart w:id="0" w:name="_GoBack"/>
      <w:bookmarkEnd w:id="0"/>
    </w:p>
    <w:sectPr w:rsidR="00035B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822" w:rsidRDefault="00915822" w:rsidP="00044AC0">
      <w:r>
        <w:separator/>
      </w:r>
    </w:p>
  </w:endnote>
  <w:endnote w:type="continuationSeparator" w:id="0">
    <w:p w:rsidR="00915822" w:rsidRDefault="00915822" w:rsidP="00044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822" w:rsidRDefault="00915822" w:rsidP="00044AC0">
      <w:r>
        <w:separator/>
      </w:r>
    </w:p>
  </w:footnote>
  <w:footnote w:type="continuationSeparator" w:id="0">
    <w:p w:rsidR="00915822" w:rsidRDefault="00915822" w:rsidP="00044A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C82"/>
    <w:rsid w:val="9DE1417D"/>
    <w:rsid w:val="BEDBF40C"/>
    <w:rsid w:val="DB3FA0B2"/>
    <w:rsid w:val="DB773D08"/>
    <w:rsid w:val="00035B27"/>
    <w:rsid w:val="00044AC0"/>
    <w:rsid w:val="001F4D21"/>
    <w:rsid w:val="00225563"/>
    <w:rsid w:val="0023473F"/>
    <w:rsid w:val="003435ED"/>
    <w:rsid w:val="00383047"/>
    <w:rsid w:val="0045622B"/>
    <w:rsid w:val="00512C82"/>
    <w:rsid w:val="0054609A"/>
    <w:rsid w:val="005D070B"/>
    <w:rsid w:val="00733F7A"/>
    <w:rsid w:val="00915822"/>
    <w:rsid w:val="009A1724"/>
    <w:rsid w:val="00A41E15"/>
    <w:rsid w:val="00B24EEF"/>
    <w:rsid w:val="00C93B55"/>
    <w:rsid w:val="00CA0CDE"/>
    <w:rsid w:val="00CD005B"/>
    <w:rsid w:val="00CE49C2"/>
    <w:rsid w:val="00F32056"/>
    <w:rsid w:val="00FA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3A458A-B4E4-4A75-8AE7-25DA551E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B5FDE5-1724-4BF7-B77F-FF59745A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4</cp:revision>
  <dcterms:created xsi:type="dcterms:W3CDTF">2023-05-29T09:45:00Z</dcterms:created>
  <dcterms:modified xsi:type="dcterms:W3CDTF">2023-08-17T08:26:00Z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