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0C0" w:rsidRDefault="00AA6A23">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D010C0" w:rsidRDefault="00AA6A23">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sidR="00042A4A">
        <w:rPr>
          <w:rFonts w:ascii="仿宋_GB2312" w:eastAsia="仿宋_GB2312" w:hAnsi="宋体" w:hint="eastAsia"/>
          <w:sz w:val="28"/>
          <w:szCs w:val="28"/>
        </w:rPr>
        <w:t xml:space="preserve"> 2022</w:t>
      </w:r>
      <w:r>
        <w:rPr>
          <w:rFonts w:ascii="仿宋_GB2312" w:eastAsia="仿宋_GB2312" w:hAnsi="宋体" w:hint="eastAsia"/>
          <w:sz w:val="28"/>
          <w:szCs w:val="28"/>
        </w:rPr>
        <w:t xml:space="preserve"> 年度）</w:t>
      </w:r>
    </w:p>
    <w:p w:rsidR="00D010C0" w:rsidRDefault="00D010C0">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1127"/>
        <w:gridCol w:w="283"/>
        <w:gridCol w:w="849"/>
        <w:gridCol w:w="1127"/>
        <w:gridCol w:w="21"/>
        <w:gridCol w:w="567"/>
        <w:gridCol w:w="116"/>
        <w:gridCol w:w="593"/>
        <w:gridCol w:w="253"/>
        <w:gridCol w:w="710"/>
      </w:tblGrid>
      <w:tr w:rsidR="00D010C0">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D010C0" w:rsidRDefault="00AA6A2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rsidR="00D010C0" w:rsidRDefault="00B744D2">
            <w:pPr>
              <w:widowControl/>
              <w:spacing w:line="240" w:lineRule="exact"/>
              <w:jc w:val="center"/>
              <w:rPr>
                <w:rFonts w:ascii="仿宋_GB2312" w:eastAsia="仿宋_GB2312" w:hAnsi="宋体" w:cs="宋体"/>
                <w:kern w:val="0"/>
                <w:szCs w:val="21"/>
              </w:rPr>
            </w:pPr>
            <w:proofErr w:type="gramStart"/>
            <w:r w:rsidRPr="00B744D2">
              <w:rPr>
                <w:rFonts w:ascii="仿宋_GB2312" w:eastAsia="仿宋_GB2312" w:hAnsi="宋体" w:cs="宋体" w:hint="eastAsia"/>
                <w:kern w:val="0"/>
                <w:szCs w:val="21"/>
              </w:rPr>
              <w:t>党建思政</w:t>
            </w:r>
            <w:proofErr w:type="gramEnd"/>
            <w:r w:rsidRPr="00B744D2">
              <w:rPr>
                <w:rFonts w:ascii="仿宋_GB2312" w:eastAsia="仿宋_GB2312" w:hAnsi="宋体" w:cs="宋体" w:hint="eastAsia"/>
                <w:kern w:val="0"/>
                <w:szCs w:val="21"/>
              </w:rPr>
              <w:t>-教工委调查研究工作经费</w:t>
            </w:r>
          </w:p>
        </w:tc>
      </w:tr>
      <w:tr w:rsidR="00D010C0" w:rsidTr="00B744D2">
        <w:trPr>
          <w:trHeight w:hRule="exact" w:val="57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D010C0" w:rsidRDefault="00AA6A2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rsidR="00D010C0" w:rsidRDefault="00B744D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中国共产党北京市</w:t>
            </w:r>
            <w:r>
              <w:rPr>
                <w:rFonts w:ascii="仿宋_GB2312" w:eastAsia="仿宋_GB2312" w:hAnsi="宋体" w:cs="宋体"/>
                <w:kern w:val="0"/>
                <w:szCs w:val="21"/>
              </w:rPr>
              <w:t>委员会教育工作委员会</w:t>
            </w:r>
          </w:p>
        </w:tc>
        <w:tc>
          <w:tcPr>
            <w:tcW w:w="1127" w:type="dxa"/>
            <w:tcBorders>
              <w:top w:val="nil"/>
              <w:left w:val="nil"/>
              <w:bottom w:val="single" w:sz="4" w:space="0" w:color="auto"/>
              <w:right w:val="single" w:sz="4" w:space="0" w:color="auto"/>
            </w:tcBorders>
            <w:vAlign w:val="center"/>
          </w:tcPr>
          <w:p w:rsidR="00D010C0" w:rsidRDefault="00AA6A2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6"/>
            <w:tcBorders>
              <w:top w:val="single" w:sz="4" w:space="0" w:color="auto"/>
              <w:left w:val="nil"/>
              <w:bottom w:val="single" w:sz="4" w:space="0" w:color="auto"/>
              <w:right w:val="single" w:sz="4" w:space="0" w:color="auto"/>
            </w:tcBorders>
            <w:vAlign w:val="center"/>
          </w:tcPr>
          <w:p w:rsidR="00D010C0" w:rsidRDefault="00B744D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中国共产党北京市</w:t>
            </w:r>
            <w:r>
              <w:rPr>
                <w:rFonts w:ascii="仿宋_GB2312" w:eastAsia="仿宋_GB2312" w:hAnsi="宋体" w:cs="宋体"/>
                <w:kern w:val="0"/>
                <w:szCs w:val="21"/>
              </w:rPr>
              <w:t>委员会教育工作委员会</w:t>
            </w:r>
          </w:p>
        </w:tc>
      </w:tr>
      <w:tr w:rsidR="00D010C0" w:rsidTr="00B744D2">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D010C0" w:rsidRDefault="00AA6A2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rsidR="00D010C0" w:rsidRDefault="00B744D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李睿</w:t>
            </w:r>
          </w:p>
        </w:tc>
        <w:tc>
          <w:tcPr>
            <w:tcW w:w="1127" w:type="dxa"/>
            <w:tcBorders>
              <w:top w:val="nil"/>
              <w:left w:val="nil"/>
              <w:bottom w:val="single" w:sz="4" w:space="0" w:color="auto"/>
              <w:right w:val="single" w:sz="4" w:space="0" w:color="auto"/>
            </w:tcBorders>
            <w:vAlign w:val="center"/>
          </w:tcPr>
          <w:p w:rsidR="00D010C0" w:rsidRDefault="00AA6A2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6"/>
            <w:tcBorders>
              <w:top w:val="single" w:sz="4" w:space="0" w:color="auto"/>
              <w:left w:val="nil"/>
              <w:bottom w:val="single" w:sz="4" w:space="0" w:color="auto"/>
              <w:right w:val="single" w:sz="4" w:space="0" w:color="auto"/>
            </w:tcBorders>
            <w:vAlign w:val="center"/>
          </w:tcPr>
          <w:p w:rsidR="00D010C0" w:rsidRDefault="00B744D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55563510</w:t>
            </w:r>
          </w:p>
        </w:tc>
      </w:tr>
      <w:tr w:rsidR="00D010C0" w:rsidTr="00B744D2">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D010C0" w:rsidRDefault="00AA6A2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rsidR="00D010C0" w:rsidRDefault="00D010C0">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rsidR="00D010C0" w:rsidRDefault="00AA6A2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D010C0" w:rsidRDefault="00AA6A2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rsidR="00D010C0" w:rsidRDefault="00AA6A2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D010C0" w:rsidRDefault="00AA6A2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tcBorders>
              <w:top w:val="nil"/>
              <w:left w:val="nil"/>
              <w:bottom w:val="single" w:sz="4" w:space="0" w:color="auto"/>
              <w:right w:val="single" w:sz="4" w:space="0" w:color="auto"/>
            </w:tcBorders>
            <w:vAlign w:val="center"/>
          </w:tcPr>
          <w:p w:rsidR="00D010C0" w:rsidRDefault="00AA6A2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D010C0" w:rsidRDefault="00AA6A2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3"/>
            <w:tcBorders>
              <w:top w:val="nil"/>
              <w:left w:val="nil"/>
              <w:bottom w:val="single" w:sz="4" w:space="0" w:color="auto"/>
              <w:right w:val="single" w:sz="4" w:space="0" w:color="auto"/>
            </w:tcBorders>
            <w:vAlign w:val="center"/>
          </w:tcPr>
          <w:p w:rsidR="00D010C0" w:rsidRDefault="00AA6A2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D010C0" w:rsidRDefault="00AA6A2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rsidR="00D010C0" w:rsidRDefault="00AA6A2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D010C0" w:rsidTr="00B744D2">
        <w:trPr>
          <w:trHeight w:hRule="exact" w:val="54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D010C0" w:rsidRDefault="00D010C0">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D010C0" w:rsidRDefault="00AA6A23">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rsidR="00D010C0" w:rsidRDefault="00B744D2">
            <w:pPr>
              <w:widowControl/>
              <w:spacing w:line="240" w:lineRule="exact"/>
              <w:jc w:val="center"/>
              <w:rPr>
                <w:rFonts w:ascii="仿宋_GB2312" w:eastAsia="仿宋_GB2312" w:hAnsi="宋体" w:cs="宋体"/>
                <w:kern w:val="0"/>
                <w:szCs w:val="21"/>
              </w:rPr>
            </w:pPr>
            <w:r w:rsidRPr="00B744D2">
              <w:rPr>
                <w:rFonts w:ascii="仿宋_GB2312" w:eastAsia="仿宋_GB2312" w:hAnsi="宋体" w:cs="宋体"/>
                <w:kern w:val="0"/>
                <w:szCs w:val="21"/>
              </w:rPr>
              <w:t>163.287077</w:t>
            </w:r>
          </w:p>
        </w:tc>
        <w:tc>
          <w:tcPr>
            <w:tcW w:w="1132" w:type="dxa"/>
            <w:gridSpan w:val="2"/>
            <w:tcBorders>
              <w:top w:val="nil"/>
              <w:left w:val="nil"/>
              <w:bottom w:val="single" w:sz="4" w:space="0" w:color="auto"/>
              <w:right w:val="single" w:sz="4" w:space="0" w:color="auto"/>
            </w:tcBorders>
            <w:vAlign w:val="center"/>
          </w:tcPr>
          <w:p w:rsidR="00D010C0" w:rsidRDefault="00B744D2">
            <w:pPr>
              <w:widowControl/>
              <w:spacing w:line="240" w:lineRule="exact"/>
              <w:jc w:val="center"/>
              <w:rPr>
                <w:rFonts w:ascii="仿宋_GB2312" w:eastAsia="仿宋_GB2312" w:hAnsi="宋体" w:cs="宋体"/>
                <w:kern w:val="0"/>
                <w:szCs w:val="21"/>
              </w:rPr>
            </w:pPr>
            <w:r w:rsidRPr="00B744D2">
              <w:rPr>
                <w:rFonts w:ascii="仿宋_GB2312" w:eastAsia="仿宋_GB2312" w:hAnsi="宋体" w:cs="宋体"/>
                <w:kern w:val="0"/>
                <w:szCs w:val="21"/>
              </w:rPr>
              <w:t>118.617128</w:t>
            </w:r>
          </w:p>
        </w:tc>
        <w:tc>
          <w:tcPr>
            <w:tcW w:w="1127" w:type="dxa"/>
            <w:tcBorders>
              <w:top w:val="nil"/>
              <w:left w:val="nil"/>
              <w:bottom w:val="single" w:sz="4" w:space="0" w:color="auto"/>
              <w:right w:val="single" w:sz="4" w:space="0" w:color="auto"/>
            </w:tcBorders>
            <w:vAlign w:val="center"/>
          </w:tcPr>
          <w:p w:rsidR="00D010C0" w:rsidRDefault="00B744D2">
            <w:pPr>
              <w:widowControl/>
              <w:spacing w:line="240" w:lineRule="exact"/>
              <w:jc w:val="center"/>
              <w:rPr>
                <w:rFonts w:ascii="仿宋_GB2312" w:eastAsia="仿宋_GB2312" w:hAnsi="宋体" w:cs="宋体"/>
                <w:kern w:val="0"/>
                <w:szCs w:val="21"/>
              </w:rPr>
            </w:pPr>
            <w:r w:rsidRPr="00B744D2">
              <w:rPr>
                <w:rFonts w:ascii="仿宋_GB2312" w:eastAsia="仿宋_GB2312" w:hAnsi="宋体" w:cs="宋体"/>
                <w:kern w:val="0"/>
                <w:szCs w:val="21"/>
              </w:rPr>
              <w:t>92.530317</w:t>
            </w:r>
          </w:p>
        </w:tc>
        <w:tc>
          <w:tcPr>
            <w:tcW w:w="704" w:type="dxa"/>
            <w:gridSpan w:val="3"/>
            <w:tcBorders>
              <w:top w:val="nil"/>
              <w:left w:val="nil"/>
              <w:bottom w:val="single" w:sz="4" w:space="0" w:color="auto"/>
              <w:right w:val="single" w:sz="4" w:space="0" w:color="auto"/>
            </w:tcBorders>
            <w:vAlign w:val="center"/>
          </w:tcPr>
          <w:p w:rsidR="00D010C0" w:rsidRDefault="00AA6A2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D010C0" w:rsidRDefault="00B744D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78.01</w:t>
            </w:r>
            <w:r>
              <w:rPr>
                <w:rFonts w:ascii="仿宋_GB2312" w:eastAsia="仿宋_GB2312" w:hAnsi="宋体" w:cs="宋体"/>
                <w:kern w:val="0"/>
                <w:szCs w:val="21"/>
              </w:rPr>
              <w:t>%</w:t>
            </w:r>
          </w:p>
        </w:tc>
        <w:tc>
          <w:tcPr>
            <w:tcW w:w="710" w:type="dxa"/>
            <w:tcBorders>
              <w:top w:val="nil"/>
              <w:left w:val="nil"/>
              <w:bottom w:val="single" w:sz="4" w:space="0" w:color="auto"/>
              <w:right w:val="single" w:sz="4" w:space="0" w:color="auto"/>
            </w:tcBorders>
            <w:vAlign w:val="center"/>
          </w:tcPr>
          <w:p w:rsidR="00D010C0" w:rsidRDefault="00B744D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7.8</w:t>
            </w:r>
          </w:p>
        </w:tc>
      </w:tr>
      <w:tr w:rsidR="00A06750" w:rsidTr="00B744D2">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sidRPr="00B744D2">
              <w:rPr>
                <w:rFonts w:ascii="仿宋_GB2312" w:eastAsia="仿宋_GB2312" w:hAnsi="宋体" w:cs="宋体"/>
                <w:kern w:val="0"/>
                <w:szCs w:val="21"/>
              </w:rPr>
              <w:t>163.287077</w:t>
            </w:r>
          </w:p>
        </w:tc>
        <w:tc>
          <w:tcPr>
            <w:tcW w:w="1132" w:type="dxa"/>
            <w:gridSpan w:val="2"/>
            <w:tcBorders>
              <w:top w:val="nil"/>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sidRPr="00B744D2">
              <w:rPr>
                <w:rFonts w:ascii="仿宋_GB2312" w:eastAsia="仿宋_GB2312" w:hAnsi="宋体" w:cs="宋体"/>
                <w:kern w:val="0"/>
                <w:szCs w:val="21"/>
              </w:rPr>
              <w:t>118.617128</w:t>
            </w:r>
          </w:p>
        </w:tc>
        <w:tc>
          <w:tcPr>
            <w:tcW w:w="1127" w:type="dxa"/>
            <w:tcBorders>
              <w:top w:val="nil"/>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sidRPr="00B744D2">
              <w:rPr>
                <w:rFonts w:ascii="仿宋_GB2312" w:eastAsia="仿宋_GB2312" w:hAnsi="宋体" w:cs="宋体"/>
                <w:kern w:val="0"/>
                <w:szCs w:val="21"/>
              </w:rPr>
              <w:t>92.530317</w:t>
            </w:r>
          </w:p>
        </w:tc>
        <w:tc>
          <w:tcPr>
            <w:tcW w:w="704" w:type="dxa"/>
            <w:gridSpan w:val="3"/>
            <w:tcBorders>
              <w:top w:val="nil"/>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78.01</w:t>
            </w:r>
            <w:r>
              <w:rPr>
                <w:rFonts w:ascii="仿宋_GB2312" w:eastAsia="仿宋_GB2312" w:hAnsi="宋体" w:cs="宋体"/>
                <w:kern w:val="0"/>
                <w:szCs w:val="21"/>
              </w:rPr>
              <w:t>%</w:t>
            </w:r>
          </w:p>
        </w:tc>
        <w:tc>
          <w:tcPr>
            <w:tcW w:w="710" w:type="dxa"/>
            <w:tcBorders>
              <w:top w:val="nil"/>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A06750" w:rsidTr="00B744D2">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p>
        </w:tc>
        <w:tc>
          <w:tcPr>
            <w:tcW w:w="704" w:type="dxa"/>
            <w:gridSpan w:val="3"/>
            <w:tcBorders>
              <w:top w:val="nil"/>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A06750" w:rsidTr="00B744D2">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p>
        </w:tc>
        <w:tc>
          <w:tcPr>
            <w:tcW w:w="704" w:type="dxa"/>
            <w:gridSpan w:val="3"/>
            <w:tcBorders>
              <w:top w:val="nil"/>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A06750" w:rsidTr="00B744D2">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A06750" w:rsidTr="00B744D2">
        <w:trPr>
          <w:trHeight w:hRule="exact" w:val="1597"/>
          <w:jc w:val="center"/>
        </w:trPr>
        <w:tc>
          <w:tcPr>
            <w:tcW w:w="585" w:type="dxa"/>
            <w:vMerge/>
            <w:tcBorders>
              <w:top w:val="nil"/>
              <w:left w:val="single" w:sz="4" w:space="0" w:color="auto"/>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rsidR="00A06750" w:rsidRDefault="00454ADC" w:rsidP="00A06750">
            <w:pPr>
              <w:widowControl/>
              <w:spacing w:line="240" w:lineRule="exact"/>
              <w:jc w:val="center"/>
              <w:rPr>
                <w:rFonts w:ascii="仿宋_GB2312" w:eastAsia="仿宋_GB2312" w:hAnsi="宋体" w:cs="宋体"/>
                <w:kern w:val="0"/>
                <w:szCs w:val="21"/>
              </w:rPr>
            </w:pPr>
            <w:r w:rsidRPr="005318CC">
              <w:rPr>
                <w:rFonts w:ascii="仿宋_GB2312" w:eastAsia="仿宋_GB2312" w:hAnsi="宋体" w:cs="宋体" w:hint="eastAsia"/>
                <w:kern w:val="0"/>
                <w:szCs w:val="21"/>
              </w:rPr>
              <w:t>教工委负责全市教育系统的党建和工作，其中北京高校、区县教委教工委系统因为新时期新业务要求和贯彻落实党风廉政建设主体责任的部署，需要开展相关业务人员培训，预计发生培训费用及相关教育文件汇编、各类会议材料等的资料印刷费</w:t>
            </w:r>
            <w:r>
              <w:rPr>
                <w:rFonts w:ascii="仿宋_GB2312" w:eastAsia="仿宋_GB2312" w:hAnsi="宋体" w:cs="宋体" w:hint="eastAsia"/>
                <w:kern w:val="0"/>
                <w:szCs w:val="21"/>
              </w:rPr>
              <w:t>，聘用司机</w:t>
            </w:r>
            <w:r>
              <w:rPr>
                <w:rFonts w:ascii="仿宋_GB2312" w:eastAsia="仿宋_GB2312" w:hAnsi="宋体" w:cs="宋体"/>
                <w:kern w:val="0"/>
                <w:szCs w:val="21"/>
              </w:rPr>
              <w:t>等</w:t>
            </w:r>
            <w:r w:rsidRPr="005318CC">
              <w:rPr>
                <w:rFonts w:ascii="仿宋_GB2312" w:eastAsia="仿宋_GB2312" w:hAnsi="宋体" w:cs="宋体" w:hint="eastAsia"/>
                <w:kern w:val="0"/>
                <w:szCs w:val="21"/>
              </w:rPr>
              <w:t>。</w:t>
            </w:r>
          </w:p>
        </w:tc>
        <w:tc>
          <w:tcPr>
            <w:tcW w:w="3387" w:type="dxa"/>
            <w:gridSpan w:val="7"/>
            <w:tcBorders>
              <w:top w:val="single" w:sz="4" w:space="0" w:color="auto"/>
              <w:left w:val="nil"/>
              <w:bottom w:val="single" w:sz="4" w:space="0" w:color="auto"/>
              <w:right w:val="single" w:sz="4" w:space="0" w:color="auto"/>
            </w:tcBorders>
            <w:vAlign w:val="center"/>
          </w:tcPr>
          <w:p w:rsidR="00A06750"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及时</w:t>
            </w:r>
            <w:r>
              <w:rPr>
                <w:rFonts w:ascii="仿宋_GB2312" w:eastAsia="仿宋_GB2312" w:hAnsi="宋体" w:cs="宋体"/>
                <w:kern w:val="0"/>
                <w:szCs w:val="21"/>
              </w:rPr>
              <w:t>准确</w:t>
            </w:r>
            <w:r>
              <w:rPr>
                <w:rFonts w:ascii="仿宋_GB2312" w:eastAsia="仿宋_GB2312" w:hAnsi="宋体" w:cs="宋体" w:hint="eastAsia"/>
                <w:kern w:val="0"/>
                <w:szCs w:val="21"/>
              </w:rPr>
              <w:t>完成文件</w:t>
            </w:r>
            <w:r>
              <w:rPr>
                <w:rFonts w:ascii="仿宋_GB2312" w:eastAsia="仿宋_GB2312" w:hAnsi="宋体" w:cs="宋体"/>
                <w:kern w:val="0"/>
                <w:szCs w:val="21"/>
              </w:rPr>
              <w:t>印刷、差旅等</w:t>
            </w:r>
            <w:r>
              <w:rPr>
                <w:rFonts w:ascii="仿宋_GB2312" w:eastAsia="仿宋_GB2312" w:hAnsi="宋体" w:cs="宋体" w:hint="eastAsia"/>
                <w:kern w:val="0"/>
                <w:szCs w:val="21"/>
              </w:rPr>
              <w:t>业务</w:t>
            </w:r>
            <w:r>
              <w:rPr>
                <w:rFonts w:ascii="仿宋_GB2312" w:eastAsia="仿宋_GB2312" w:hAnsi="宋体" w:cs="宋体"/>
                <w:kern w:val="0"/>
                <w:szCs w:val="21"/>
              </w:rPr>
              <w:t>经费支付，</w:t>
            </w:r>
            <w:r>
              <w:rPr>
                <w:rFonts w:ascii="仿宋_GB2312" w:eastAsia="仿宋_GB2312" w:hAnsi="宋体" w:cs="宋体" w:hint="eastAsia"/>
                <w:kern w:val="0"/>
                <w:szCs w:val="21"/>
              </w:rPr>
              <w:t>有效保障</w:t>
            </w:r>
            <w:r>
              <w:rPr>
                <w:rFonts w:ascii="仿宋_GB2312" w:eastAsia="仿宋_GB2312" w:hAnsi="宋体" w:cs="宋体"/>
                <w:kern w:val="0"/>
                <w:szCs w:val="21"/>
              </w:rPr>
              <w:t>机构日常运行稳定。</w:t>
            </w:r>
          </w:p>
        </w:tc>
      </w:tr>
      <w:tr w:rsidR="00A06750" w:rsidTr="00454ADC">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148" w:type="dxa"/>
            <w:gridSpan w:val="2"/>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7" w:type="dxa"/>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709" w:type="dxa"/>
            <w:gridSpan w:val="2"/>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963" w:type="dxa"/>
            <w:gridSpan w:val="2"/>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454ADC" w:rsidTr="00454ADC">
        <w:trPr>
          <w:trHeight w:val="90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w:t>
            </w:r>
            <w:r>
              <w:rPr>
                <w:rFonts w:ascii="仿宋_GB2312" w:eastAsia="仿宋_GB2312" w:hAnsi="宋体" w:cs="宋体"/>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right w:val="single" w:sz="4" w:space="0" w:color="auto"/>
            </w:tcBorders>
            <w:vAlign w:val="center"/>
          </w:tcPr>
          <w:p w:rsidR="00454ADC" w:rsidRDefault="00454ADC" w:rsidP="00A06750">
            <w:pPr>
              <w:widowControl/>
              <w:spacing w:line="240" w:lineRule="exact"/>
              <w:jc w:val="left"/>
              <w:rPr>
                <w:rFonts w:ascii="仿宋_GB2312" w:eastAsia="仿宋_GB2312" w:hAnsi="宋体" w:cs="宋体"/>
                <w:color w:val="000000"/>
                <w:kern w:val="0"/>
                <w:szCs w:val="21"/>
              </w:rPr>
            </w:pPr>
            <w:r w:rsidRPr="00B744D2">
              <w:rPr>
                <w:rFonts w:ascii="仿宋_GB2312" w:eastAsia="仿宋_GB2312" w:hAnsi="宋体" w:cs="宋体" w:hint="eastAsia"/>
                <w:color w:val="000000"/>
                <w:kern w:val="0"/>
                <w:szCs w:val="21"/>
              </w:rPr>
              <w:t>不超预算总额</w:t>
            </w:r>
          </w:p>
        </w:tc>
        <w:tc>
          <w:tcPr>
            <w:tcW w:w="849" w:type="dxa"/>
            <w:tcBorders>
              <w:top w:val="single" w:sz="4" w:space="0" w:color="auto"/>
              <w:left w:val="nil"/>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166万</w:t>
            </w:r>
          </w:p>
        </w:tc>
        <w:tc>
          <w:tcPr>
            <w:tcW w:w="1148" w:type="dxa"/>
            <w:gridSpan w:val="2"/>
            <w:tcBorders>
              <w:top w:val="single" w:sz="4" w:space="0" w:color="auto"/>
              <w:left w:val="nil"/>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92.53万</w:t>
            </w:r>
          </w:p>
        </w:tc>
        <w:tc>
          <w:tcPr>
            <w:tcW w:w="567" w:type="dxa"/>
            <w:tcBorders>
              <w:top w:val="single" w:sz="4" w:space="0" w:color="auto"/>
              <w:left w:val="nil"/>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30</w:t>
            </w:r>
          </w:p>
        </w:tc>
        <w:tc>
          <w:tcPr>
            <w:tcW w:w="709" w:type="dxa"/>
            <w:gridSpan w:val="2"/>
            <w:tcBorders>
              <w:top w:val="single" w:sz="4" w:space="0" w:color="auto"/>
              <w:left w:val="nil"/>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26</w:t>
            </w:r>
          </w:p>
        </w:tc>
        <w:tc>
          <w:tcPr>
            <w:tcW w:w="963" w:type="dxa"/>
            <w:gridSpan w:val="2"/>
            <w:tcBorders>
              <w:top w:val="single" w:sz="4" w:space="0" w:color="auto"/>
              <w:left w:val="nil"/>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p>
        </w:tc>
      </w:tr>
      <w:tr w:rsidR="00454ADC" w:rsidTr="00454ADC">
        <w:trPr>
          <w:trHeight w:val="90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w:t>
            </w:r>
            <w:r>
              <w:rPr>
                <w:rFonts w:ascii="仿宋_GB2312" w:eastAsia="仿宋_GB2312" w:hAnsi="宋体" w:cs="宋体"/>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right w:val="single" w:sz="4" w:space="0" w:color="auto"/>
            </w:tcBorders>
            <w:vAlign w:val="center"/>
          </w:tcPr>
          <w:p w:rsidR="00454ADC" w:rsidRDefault="00454ADC" w:rsidP="00A06750">
            <w:pPr>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有效保障</w:t>
            </w:r>
            <w:r>
              <w:rPr>
                <w:rFonts w:ascii="仿宋_GB2312" w:eastAsia="仿宋_GB2312" w:hAnsi="宋体" w:cs="宋体"/>
                <w:color w:val="000000"/>
                <w:kern w:val="0"/>
                <w:szCs w:val="21"/>
              </w:rPr>
              <w:t>机构日常运行</w:t>
            </w:r>
            <w:r>
              <w:rPr>
                <w:rFonts w:ascii="仿宋_GB2312" w:eastAsia="仿宋_GB2312" w:hAnsi="宋体" w:cs="宋体" w:hint="eastAsia"/>
                <w:color w:val="000000"/>
                <w:kern w:val="0"/>
                <w:szCs w:val="21"/>
              </w:rPr>
              <w:t>稳定</w:t>
            </w:r>
          </w:p>
        </w:tc>
        <w:tc>
          <w:tcPr>
            <w:tcW w:w="849" w:type="dxa"/>
            <w:tcBorders>
              <w:top w:val="single" w:sz="4" w:space="0" w:color="auto"/>
              <w:left w:val="nil"/>
              <w:right w:val="single" w:sz="4" w:space="0" w:color="auto"/>
            </w:tcBorders>
            <w:vAlign w:val="center"/>
          </w:tcPr>
          <w:p w:rsidR="00454ADC" w:rsidRP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较好</w:t>
            </w:r>
          </w:p>
        </w:tc>
        <w:tc>
          <w:tcPr>
            <w:tcW w:w="1148" w:type="dxa"/>
            <w:gridSpan w:val="2"/>
            <w:tcBorders>
              <w:top w:val="single" w:sz="4" w:space="0" w:color="auto"/>
              <w:left w:val="nil"/>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较好</w:t>
            </w:r>
          </w:p>
        </w:tc>
        <w:tc>
          <w:tcPr>
            <w:tcW w:w="567" w:type="dxa"/>
            <w:tcBorders>
              <w:top w:val="single" w:sz="4" w:space="0" w:color="auto"/>
              <w:left w:val="nil"/>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709" w:type="dxa"/>
            <w:gridSpan w:val="2"/>
            <w:tcBorders>
              <w:top w:val="single" w:sz="4" w:space="0" w:color="auto"/>
              <w:left w:val="nil"/>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963" w:type="dxa"/>
            <w:gridSpan w:val="2"/>
            <w:tcBorders>
              <w:top w:val="single" w:sz="4" w:space="0" w:color="auto"/>
              <w:left w:val="nil"/>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p>
        </w:tc>
      </w:tr>
      <w:tr w:rsidR="00454ADC" w:rsidTr="00454ADC">
        <w:trPr>
          <w:trHeight w:val="90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right w:val="single" w:sz="4" w:space="0" w:color="auto"/>
            </w:tcBorders>
            <w:vAlign w:val="center"/>
          </w:tcPr>
          <w:p w:rsidR="00454ADC" w:rsidRDefault="00454ADC" w:rsidP="00A06750">
            <w:pPr>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使用人员</w:t>
            </w:r>
            <w:r>
              <w:rPr>
                <w:rFonts w:ascii="仿宋_GB2312" w:eastAsia="仿宋_GB2312" w:hAnsi="宋体" w:cs="宋体"/>
                <w:color w:val="000000"/>
                <w:kern w:val="0"/>
                <w:szCs w:val="21"/>
              </w:rPr>
              <w:t>满意度</w:t>
            </w:r>
          </w:p>
        </w:tc>
        <w:tc>
          <w:tcPr>
            <w:tcW w:w="849" w:type="dxa"/>
            <w:tcBorders>
              <w:top w:val="single" w:sz="4" w:space="0" w:color="auto"/>
              <w:left w:val="nil"/>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大于</w:t>
            </w:r>
            <w:r>
              <w:rPr>
                <w:rFonts w:ascii="仿宋_GB2312" w:eastAsia="仿宋_GB2312" w:hAnsi="宋体" w:cs="宋体"/>
                <w:kern w:val="0"/>
                <w:szCs w:val="21"/>
              </w:rPr>
              <w:t>等于</w:t>
            </w:r>
            <w:r>
              <w:rPr>
                <w:rFonts w:ascii="仿宋_GB2312" w:eastAsia="仿宋_GB2312" w:hAnsi="宋体" w:cs="宋体" w:hint="eastAsia"/>
                <w:kern w:val="0"/>
                <w:szCs w:val="21"/>
              </w:rPr>
              <w:t>95%</w:t>
            </w:r>
          </w:p>
        </w:tc>
        <w:tc>
          <w:tcPr>
            <w:tcW w:w="1148" w:type="dxa"/>
            <w:gridSpan w:val="2"/>
            <w:tcBorders>
              <w:top w:val="single" w:sz="4" w:space="0" w:color="auto"/>
              <w:left w:val="nil"/>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大于</w:t>
            </w:r>
            <w:r>
              <w:rPr>
                <w:rFonts w:ascii="仿宋_GB2312" w:eastAsia="仿宋_GB2312" w:hAnsi="宋体" w:cs="宋体"/>
                <w:kern w:val="0"/>
                <w:szCs w:val="21"/>
              </w:rPr>
              <w:t>等于</w:t>
            </w:r>
            <w:r>
              <w:rPr>
                <w:rFonts w:ascii="仿宋_GB2312" w:eastAsia="仿宋_GB2312" w:hAnsi="宋体" w:cs="宋体" w:hint="eastAsia"/>
                <w:kern w:val="0"/>
                <w:szCs w:val="21"/>
              </w:rPr>
              <w:t>95%</w:t>
            </w:r>
          </w:p>
        </w:tc>
        <w:tc>
          <w:tcPr>
            <w:tcW w:w="567" w:type="dxa"/>
            <w:tcBorders>
              <w:top w:val="single" w:sz="4" w:space="0" w:color="auto"/>
              <w:left w:val="nil"/>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709" w:type="dxa"/>
            <w:gridSpan w:val="2"/>
            <w:tcBorders>
              <w:top w:val="single" w:sz="4" w:space="0" w:color="auto"/>
              <w:left w:val="nil"/>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963" w:type="dxa"/>
            <w:gridSpan w:val="2"/>
            <w:tcBorders>
              <w:top w:val="single" w:sz="4" w:space="0" w:color="auto"/>
              <w:left w:val="nil"/>
              <w:right w:val="single" w:sz="4" w:space="0" w:color="auto"/>
            </w:tcBorders>
            <w:vAlign w:val="center"/>
          </w:tcPr>
          <w:p w:rsidR="00454ADC" w:rsidRDefault="00454ADC" w:rsidP="00A06750">
            <w:pPr>
              <w:widowControl/>
              <w:spacing w:line="240" w:lineRule="exact"/>
              <w:jc w:val="center"/>
              <w:rPr>
                <w:rFonts w:ascii="仿宋_GB2312" w:eastAsia="仿宋_GB2312" w:hAnsi="宋体" w:cs="宋体"/>
                <w:kern w:val="0"/>
                <w:szCs w:val="21"/>
              </w:rPr>
            </w:pPr>
          </w:p>
        </w:tc>
      </w:tr>
      <w:tr w:rsidR="00A06750" w:rsidTr="00454ADC">
        <w:trPr>
          <w:trHeight w:hRule="exact" w:val="477"/>
          <w:jc w:val="center"/>
        </w:trPr>
        <w:tc>
          <w:tcPr>
            <w:tcW w:w="6799" w:type="dxa"/>
            <w:gridSpan w:val="9"/>
            <w:tcBorders>
              <w:top w:val="single" w:sz="4" w:space="0" w:color="auto"/>
              <w:left w:val="single" w:sz="4" w:space="0" w:color="auto"/>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7" w:type="dxa"/>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709" w:type="dxa"/>
            <w:gridSpan w:val="2"/>
            <w:tcBorders>
              <w:top w:val="single" w:sz="4" w:space="0" w:color="auto"/>
              <w:left w:val="nil"/>
              <w:bottom w:val="single" w:sz="4" w:space="0" w:color="auto"/>
              <w:right w:val="single" w:sz="4" w:space="0" w:color="auto"/>
            </w:tcBorders>
            <w:vAlign w:val="center"/>
          </w:tcPr>
          <w:p w:rsidR="00A06750" w:rsidRDefault="00454ADC" w:rsidP="00A0675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93.8</w:t>
            </w:r>
          </w:p>
        </w:tc>
        <w:tc>
          <w:tcPr>
            <w:tcW w:w="963" w:type="dxa"/>
            <w:gridSpan w:val="2"/>
            <w:tcBorders>
              <w:top w:val="single" w:sz="4" w:space="0" w:color="auto"/>
              <w:left w:val="nil"/>
              <w:bottom w:val="single" w:sz="4" w:space="0" w:color="auto"/>
              <w:right w:val="single" w:sz="4" w:space="0" w:color="auto"/>
            </w:tcBorders>
            <w:vAlign w:val="center"/>
          </w:tcPr>
          <w:p w:rsidR="00A06750" w:rsidRDefault="00A06750" w:rsidP="00A06750">
            <w:pPr>
              <w:widowControl/>
              <w:spacing w:line="240" w:lineRule="exact"/>
              <w:jc w:val="center"/>
              <w:rPr>
                <w:rFonts w:ascii="仿宋_GB2312" w:eastAsia="仿宋_GB2312" w:hAnsi="宋体" w:cs="宋体"/>
                <w:kern w:val="0"/>
                <w:szCs w:val="21"/>
              </w:rPr>
            </w:pPr>
          </w:p>
        </w:tc>
      </w:tr>
    </w:tbl>
    <w:p w:rsidR="00D010C0" w:rsidRDefault="00D010C0">
      <w:pPr>
        <w:rPr>
          <w:rFonts w:ascii="仿宋_GB2312" w:eastAsia="仿宋_GB2312"/>
          <w:vanish/>
          <w:sz w:val="32"/>
          <w:szCs w:val="32"/>
        </w:rPr>
      </w:pPr>
    </w:p>
    <w:p w:rsidR="00D010C0" w:rsidRDefault="00D010C0">
      <w:pPr>
        <w:widowControl/>
        <w:jc w:val="left"/>
        <w:rPr>
          <w:rFonts w:ascii="仿宋_GB2312" w:eastAsia="仿宋_GB2312" w:hAnsi="宋体" w:cs="宋体"/>
          <w:color w:val="000000"/>
          <w:kern w:val="0"/>
          <w:sz w:val="32"/>
          <w:szCs w:val="32"/>
        </w:rPr>
      </w:pPr>
    </w:p>
    <w:p w:rsidR="00D010C0" w:rsidRDefault="00D010C0" w:rsidP="00023EC7">
      <w:pPr>
        <w:spacing w:line="520" w:lineRule="exact"/>
        <w:ind w:firstLineChars="200" w:firstLine="420"/>
      </w:pPr>
      <w:bookmarkStart w:id="0" w:name="_GoBack"/>
      <w:bookmarkEnd w:id="0"/>
    </w:p>
    <w:sectPr w:rsidR="00D010C0">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2F4" w:rsidRDefault="00FE62F4">
      <w:r>
        <w:separator/>
      </w:r>
    </w:p>
  </w:endnote>
  <w:endnote w:type="continuationSeparator" w:id="0">
    <w:p w:rsidR="00FE62F4" w:rsidRDefault="00FE6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0C0" w:rsidRDefault="00AA6A23">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010C0" w:rsidRDefault="00AA6A23">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B93837" w:rsidRPr="00B93837">
                            <w:rPr>
                              <w:rFonts w:ascii="宋体" w:hAnsi="宋体"/>
                              <w:noProof/>
                              <w:sz w:val="28"/>
                              <w:szCs w:val="28"/>
                              <w:lang w:val="zh-CN"/>
                            </w:rPr>
                            <w:t>-</w:t>
                          </w:r>
                          <w:r w:rsidR="00B93837">
                            <w:rPr>
                              <w:rFonts w:ascii="宋体" w:hAnsi="宋体"/>
                              <w:noProof/>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D010C0" w:rsidRDefault="00AA6A23">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B93837" w:rsidRPr="00B93837">
                      <w:rPr>
                        <w:rFonts w:ascii="宋体" w:hAnsi="宋体"/>
                        <w:noProof/>
                        <w:sz w:val="28"/>
                        <w:szCs w:val="28"/>
                        <w:lang w:val="zh-CN"/>
                      </w:rPr>
                      <w:t>-</w:t>
                    </w:r>
                    <w:r w:rsidR="00B93837">
                      <w:rPr>
                        <w:rFonts w:ascii="宋体" w:hAnsi="宋体"/>
                        <w:noProof/>
                        <w:sz w:val="28"/>
                        <w:szCs w:val="28"/>
                      </w:rPr>
                      <w:t xml:space="preserve"> 1 -</w:t>
                    </w:r>
                    <w:r>
                      <w:rPr>
                        <w:rFonts w:ascii="宋体" w:hAnsi="宋体"/>
                        <w:sz w:val="28"/>
                        <w:szCs w:val="28"/>
                      </w:rPr>
                      <w:fldChar w:fldCharType="end"/>
                    </w:r>
                  </w:p>
                </w:txbxContent>
              </v:textbox>
              <w10:wrap anchorx="margin"/>
            </v:shape>
          </w:pict>
        </mc:Fallback>
      </mc:AlternateContent>
    </w:r>
  </w:p>
  <w:p w:rsidR="00D010C0" w:rsidRDefault="00D010C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2F4" w:rsidRDefault="00FE62F4">
      <w:r>
        <w:separator/>
      </w:r>
    </w:p>
  </w:footnote>
  <w:footnote w:type="continuationSeparator" w:id="0">
    <w:p w:rsidR="00FE62F4" w:rsidRDefault="00FE62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77F09F4"/>
    <w:rsid w:val="CEFD3F3D"/>
    <w:rsid w:val="EA3F77F2"/>
    <w:rsid w:val="EEFE5989"/>
    <w:rsid w:val="EFCF3EAE"/>
    <w:rsid w:val="F5B764A2"/>
    <w:rsid w:val="F77F09F4"/>
    <w:rsid w:val="FFD7BFFC"/>
    <w:rsid w:val="00023EC7"/>
    <w:rsid w:val="00042A4A"/>
    <w:rsid w:val="00354478"/>
    <w:rsid w:val="004053EF"/>
    <w:rsid w:val="00454ADC"/>
    <w:rsid w:val="00574841"/>
    <w:rsid w:val="00723C0A"/>
    <w:rsid w:val="00A06750"/>
    <w:rsid w:val="00AA6A23"/>
    <w:rsid w:val="00B43C6B"/>
    <w:rsid w:val="00B744D2"/>
    <w:rsid w:val="00B93837"/>
    <w:rsid w:val="00D010C0"/>
    <w:rsid w:val="00FE62F4"/>
    <w:rsid w:val="37173543"/>
    <w:rsid w:val="3FF76880"/>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C7F765F-678F-4122-B57D-E7302F991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A7FAE1-CBEC-41FF-B1B4-1768C23BC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105</Words>
  <Characters>605</Characters>
  <Application>Microsoft Office Word</Application>
  <DocSecurity>0</DocSecurity>
  <Lines>5</Lines>
  <Paragraphs>1</Paragraphs>
  <ScaleCrop>false</ScaleCrop>
  <Company>Microsoft</Company>
  <LinksUpToDate>false</LinksUpToDate>
  <CharactersWithSpaces>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7</cp:revision>
  <dcterms:created xsi:type="dcterms:W3CDTF">2023-05-16T05:18:00Z</dcterms:created>
  <dcterms:modified xsi:type="dcterms:W3CDTF">2023-08-17T08:21:00Z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