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68" w:rsidRDefault="00CD3268" w:rsidP="00CD3268">
      <w:pPr>
        <w:spacing w:line="560" w:lineRule="exact"/>
        <w:jc w:val="left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hint="eastAsia"/>
          <w:szCs w:val="32"/>
        </w:rPr>
        <w:t>附件1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</w:p>
    <w:p w:rsidR="00CD3268" w:rsidRDefault="00CD3268" w:rsidP="00CD3268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“共建无烟校园 共享健康北京”</w:t>
      </w:r>
    </w:p>
    <w:p w:rsidR="00CD3268" w:rsidRDefault="00CD3268" w:rsidP="00CD3268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2018年北京市教育系统控烟主题创意大赛</w:t>
      </w:r>
    </w:p>
    <w:p w:rsidR="00CD3268" w:rsidRDefault="00CD3268" w:rsidP="00CD3268">
      <w:pPr>
        <w:spacing w:line="56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优秀组织奖名单</w:t>
      </w:r>
    </w:p>
    <w:p w:rsidR="00CD3268" w:rsidRDefault="00CD3268" w:rsidP="00CD3268">
      <w:pPr>
        <w:spacing w:line="560" w:lineRule="exact"/>
        <w:jc w:val="left"/>
        <w:rPr>
          <w:rFonts w:ascii="仿宋_GB2312" w:hint="eastAsia"/>
          <w:szCs w:val="32"/>
        </w:rPr>
      </w:pP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1、东城区教育委员会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 </w:t>
      </w:r>
      <w:r>
        <w:rPr>
          <w:rFonts w:ascii="仿宋_GB2312" w:hint="eastAsia"/>
          <w:szCs w:val="32"/>
        </w:rPr>
        <w:t>2、朝阳区教育委员会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3、海淀区教育委员会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 </w:t>
      </w:r>
      <w:r>
        <w:rPr>
          <w:rFonts w:ascii="仿宋_GB2312" w:hint="eastAsia"/>
          <w:szCs w:val="32"/>
        </w:rPr>
        <w:t>4、丰台区教育委员会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5、石景山区教育委员会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</w:t>
      </w:r>
      <w:r>
        <w:rPr>
          <w:rFonts w:ascii="仿宋_GB2312" w:hint="eastAsia"/>
          <w:szCs w:val="32"/>
        </w:rPr>
        <w:t>6、门头沟区教育委员会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7、房山区教育委员会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 </w:t>
      </w:r>
      <w:r>
        <w:rPr>
          <w:rFonts w:ascii="仿宋_GB2312" w:hint="eastAsia"/>
          <w:szCs w:val="32"/>
        </w:rPr>
        <w:t>8、房山区燕山教育委员会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9、通州区教育委员会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 </w:t>
      </w:r>
      <w:r>
        <w:rPr>
          <w:rFonts w:ascii="仿宋_GB2312" w:hint="eastAsia"/>
          <w:szCs w:val="32"/>
        </w:rPr>
        <w:t>10、</w:t>
      </w:r>
      <w:proofErr w:type="gramStart"/>
      <w:r>
        <w:rPr>
          <w:rFonts w:ascii="仿宋_GB2312" w:hint="eastAsia"/>
          <w:szCs w:val="32"/>
        </w:rPr>
        <w:t>昌平区</w:t>
      </w:r>
      <w:proofErr w:type="gramEnd"/>
      <w:r>
        <w:rPr>
          <w:rFonts w:ascii="仿宋_GB2312" w:hint="eastAsia"/>
          <w:szCs w:val="32"/>
        </w:rPr>
        <w:t>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11、</w:t>
      </w:r>
      <w:proofErr w:type="gramStart"/>
      <w:r>
        <w:rPr>
          <w:rFonts w:ascii="仿宋_GB2312" w:hint="eastAsia"/>
          <w:szCs w:val="32"/>
        </w:rPr>
        <w:t>大兴区</w:t>
      </w:r>
      <w:proofErr w:type="gramEnd"/>
      <w:r>
        <w:rPr>
          <w:rFonts w:ascii="仿宋_GB2312" w:hint="eastAsia"/>
          <w:szCs w:val="32"/>
        </w:rPr>
        <w:t>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</w:t>
      </w:r>
      <w:r>
        <w:rPr>
          <w:rFonts w:ascii="仿宋_GB2312" w:hint="eastAsia"/>
          <w:szCs w:val="32"/>
        </w:rPr>
        <w:t>12、</w:t>
      </w:r>
      <w:proofErr w:type="gramStart"/>
      <w:r>
        <w:rPr>
          <w:rFonts w:ascii="仿宋_GB2312" w:hint="eastAsia"/>
          <w:szCs w:val="32"/>
        </w:rPr>
        <w:t>平谷区</w:t>
      </w:r>
      <w:proofErr w:type="gramEnd"/>
      <w:r>
        <w:rPr>
          <w:rFonts w:ascii="仿宋_GB2312" w:hint="eastAsia"/>
          <w:szCs w:val="32"/>
        </w:rPr>
        <w:t>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13、怀柔区教育委员会</w:t>
      </w:r>
      <w:r>
        <w:rPr>
          <w:rFonts w:ascii="黑体" w:eastAsia="黑体" w:hAnsi="黑体" w:cs="黑体" w:hint="eastAsia"/>
          <w:sz w:val="44"/>
          <w:szCs w:val="44"/>
        </w:rPr>
        <w:t xml:space="preserve">     </w:t>
      </w:r>
      <w:r>
        <w:rPr>
          <w:rFonts w:ascii="仿宋_GB2312" w:hint="eastAsia"/>
          <w:szCs w:val="32"/>
        </w:rPr>
        <w:t>14、延庆区教育委员会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15、北京青年政治学院</w:t>
      </w:r>
      <w:r>
        <w:rPr>
          <w:rFonts w:ascii="黑体" w:eastAsia="黑体" w:hAnsi="黑体" w:cs="黑体" w:hint="eastAsia"/>
          <w:sz w:val="44"/>
          <w:szCs w:val="44"/>
        </w:rPr>
        <w:t xml:space="preserve">     </w:t>
      </w:r>
      <w:r>
        <w:rPr>
          <w:rFonts w:ascii="仿宋_GB2312" w:hint="eastAsia"/>
          <w:szCs w:val="32"/>
        </w:rPr>
        <w:t>16、北方工业大学</w:t>
      </w:r>
    </w:p>
    <w:p w:rsidR="00CD3268" w:rsidRDefault="00CD3268" w:rsidP="00CD3268">
      <w:pPr>
        <w:spacing w:line="560" w:lineRule="exact"/>
        <w:jc w:val="left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17、北京京北职业技术学院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>
        <w:rPr>
          <w:rFonts w:ascii="仿宋_GB2312" w:hint="eastAsia"/>
          <w:szCs w:val="32"/>
        </w:rPr>
        <w:t>18、北京戏曲艺术职业学院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19、首钢工学院</w:t>
      </w:r>
      <w:r>
        <w:rPr>
          <w:rFonts w:ascii="黑体" w:eastAsia="黑体" w:hAnsi="黑体" w:cs="黑体" w:hint="eastAsia"/>
          <w:sz w:val="44"/>
          <w:szCs w:val="44"/>
        </w:rPr>
        <w:t xml:space="preserve">          </w:t>
      </w:r>
      <w:r>
        <w:rPr>
          <w:rFonts w:ascii="仿宋_GB2312" w:hint="eastAsia"/>
          <w:szCs w:val="32"/>
        </w:rPr>
        <w:t>20、中国石油大学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21、北京联合大学</w:t>
      </w:r>
      <w:r>
        <w:rPr>
          <w:rFonts w:ascii="黑体" w:eastAsia="黑体" w:hAnsi="黑体" w:cs="黑体" w:hint="eastAsia"/>
          <w:sz w:val="44"/>
          <w:szCs w:val="44"/>
        </w:rPr>
        <w:t xml:space="preserve">        </w:t>
      </w:r>
      <w:r>
        <w:rPr>
          <w:rFonts w:ascii="仿宋_GB2312" w:hint="eastAsia"/>
          <w:szCs w:val="32"/>
        </w:rPr>
        <w:t>22、北京信息科技大学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23、北京交通职业技术学院</w:t>
      </w:r>
      <w:r>
        <w:rPr>
          <w:rFonts w:ascii="黑体" w:eastAsia="黑体" w:hAnsi="黑体" w:cs="黑体" w:hint="eastAsia"/>
          <w:sz w:val="44"/>
          <w:szCs w:val="44"/>
        </w:rPr>
        <w:t xml:space="preserve">  </w:t>
      </w:r>
      <w:r>
        <w:rPr>
          <w:rFonts w:ascii="仿宋_GB2312" w:hint="eastAsia"/>
          <w:szCs w:val="32"/>
        </w:rPr>
        <w:t>24、北京理工大学</w:t>
      </w:r>
    </w:p>
    <w:p w:rsidR="00CD3268" w:rsidRDefault="00CD3268" w:rsidP="00CD3268">
      <w:pPr>
        <w:spacing w:line="560" w:lineRule="exact"/>
        <w:jc w:val="left"/>
        <w:rPr>
          <w:rFonts w:ascii="黑体" w:eastAsia="黑体" w:hAnsi="黑体" w:cs="黑体" w:hint="eastAsia"/>
          <w:sz w:val="44"/>
          <w:szCs w:val="44"/>
        </w:rPr>
      </w:pPr>
      <w:r>
        <w:rPr>
          <w:rFonts w:ascii="仿宋_GB2312" w:hint="eastAsia"/>
          <w:szCs w:val="32"/>
        </w:rPr>
        <w:t>25、中国人民公安大学</w:t>
      </w:r>
    </w:p>
    <w:p w:rsidR="008C6754" w:rsidRDefault="008C6754">
      <w:bookmarkStart w:id="0" w:name="_GoBack"/>
      <w:bookmarkEnd w:id="0"/>
    </w:p>
    <w:sectPr w:rsidR="008C67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68"/>
    <w:rsid w:val="008C6754"/>
    <w:rsid w:val="00C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B7A8C-B016-4466-8B19-521B70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68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原梦</dc:creator>
  <cp:keywords/>
  <dc:description/>
  <cp:lastModifiedBy>原梦</cp:lastModifiedBy>
  <cp:revision>1</cp:revision>
  <dcterms:created xsi:type="dcterms:W3CDTF">2019-05-20T08:30:00Z</dcterms:created>
  <dcterms:modified xsi:type="dcterms:W3CDTF">2019-05-20T08:30:00Z</dcterms:modified>
</cp:coreProperties>
</file>