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AA" w:rsidRDefault="00E443AA" w:rsidP="0080267C">
      <w:pPr>
        <w:jc w:val="center"/>
        <w:rPr>
          <w:rFonts w:ascii="黑体" w:eastAsia="黑体" w:hAnsi="黑体" w:hint="eastAsia"/>
          <w:sz w:val="80"/>
          <w:szCs w:val="80"/>
        </w:rPr>
      </w:pPr>
    </w:p>
    <w:p w:rsidR="0080267C" w:rsidRPr="00552A9B" w:rsidRDefault="0080267C" w:rsidP="0080267C">
      <w:pPr>
        <w:jc w:val="center"/>
        <w:rPr>
          <w:rFonts w:ascii="黑体" w:eastAsia="黑体" w:hAnsi="黑体"/>
          <w:sz w:val="80"/>
          <w:szCs w:val="80"/>
        </w:rPr>
      </w:pPr>
      <w:r w:rsidRPr="00552A9B">
        <w:rPr>
          <w:rFonts w:ascii="黑体" w:eastAsia="黑体" w:hAnsi="黑体" w:hint="eastAsia"/>
          <w:sz w:val="80"/>
          <w:szCs w:val="80"/>
        </w:rPr>
        <w:t>2014年北京市中小学</w:t>
      </w:r>
    </w:p>
    <w:p w:rsidR="00EC5507" w:rsidRDefault="0080267C" w:rsidP="0080267C">
      <w:pPr>
        <w:jc w:val="center"/>
        <w:rPr>
          <w:rFonts w:ascii="黑体" w:eastAsia="黑体" w:hAnsi="黑体"/>
          <w:sz w:val="80"/>
          <w:szCs w:val="80"/>
        </w:rPr>
      </w:pPr>
      <w:r w:rsidRPr="00552A9B">
        <w:rPr>
          <w:rFonts w:ascii="黑体" w:eastAsia="黑体" w:hAnsi="黑体" w:hint="eastAsia"/>
          <w:sz w:val="80"/>
          <w:szCs w:val="80"/>
        </w:rPr>
        <w:t>武术集体套路</w:t>
      </w:r>
    </w:p>
    <w:p w:rsidR="0080267C" w:rsidRDefault="0080267C" w:rsidP="0080267C">
      <w:pPr>
        <w:jc w:val="center"/>
        <w:rPr>
          <w:rFonts w:ascii="黑体" w:eastAsia="黑体" w:hAnsi="黑体"/>
          <w:sz w:val="80"/>
          <w:szCs w:val="80"/>
        </w:rPr>
      </w:pPr>
    </w:p>
    <w:p w:rsidR="0080267C" w:rsidRPr="00E443AA" w:rsidRDefault="0080267C" w:rsidP="0080267C">
      <w:pPr>
        <w:jc w:val="center"/>
        <w:rPr>
          <w:rFonts w:ascii="黑体" w:eastAsia="黑体" w:hAnsi="黑体"/>
          <w:sz w:val="80"/>
          <w:szCs w:val="80"/>
        </w:rPr>
      </w:pPr>
    </w:p>
    <w:p w:rsidR="0080267C" w:rsidRDefault="0080267C" w:rsidP="0080267C">
      <w:pPr>
        <w:jc w:val="center"/>
        <w:rPr>
          <w:rFonts w:ascii="黑体" w:eastAsia="黑体" w:hAnsi="黑体"/>
          <w:sz w:val="80"/>
          <w:szCs w:val="80"/>
        </w:rPr>
      </w:pPr>
      <w:r w:rsidRPr="00552A9B">
        <w:rPr>
          <w:rFonts w:ascii="黑体" w:eastAsia="黑体" w:hAnsi="黑体" w:hint="eastAsia"/>
          <w:sz w:val="80"/>
          <w:szCs w:val="80"/>
        </w:rPr>
        <w:t>成</w:t>
      </w:r>
    </w:p>
    <w:p w:rsidR="0080267C" w:rsidRDefault="0080267C" w:rsidP="0080267C">
      <w:pPr>
        <w:jc w:val="center"/>
        <w:rPr>
          <w:rFonts w:ascii="黑体" w:eastAsia="黑体" w:hAnsi="黑体"/>
          <w:sz w:val="80"/>
          <w:szCs w:val="80"/>
        </w:rPr>
      </w:pPr>
      <w:r w:rsidRPr="00552A9B">
        <w:rPr>
          <w:rFonts w:ascii="黑体" w:eastAsia="黑体" w:hAnsi="黑体" w:hint="eastAsia"/>
          <w:sz w:val="80"/>
          <w:szCs w:val="80"/>
        </w:rPr>
        <w:t>绩</w:t>
      </w:r>
    </w:p>
    <w:p w:rsidR="0080267C" w:rsidRDefault="0080267C" w:rsidP="0080267C">
      <w:pPr>
        <w:jc w:val="center"/>
        <w:rPr>
          <w:rFonts w:ascii="黑体" w:eastAsia="黑体" w:hAnsi="黑体"/>
          <w:sz w:val="80"/>
          <w:szCs w:val="80"/>
        </w:rPr>
      </w:pPr>
      <w:r w:rsidRPr="00552A9B">
        <w:rPr>
          <w:rFonts w:ascii="黑体" w:eastAsia="黑体" w:hAnsi="黑体" w:hint="eastAsia"/>
          <w:sz w:val="80"/>
          <w:szCs w:val="80"/>
        </w:rPr>
        <w:t>册</w:t>
      </w:r>
    </w:p>
    <w:p w:rsidR="0080267C" w:rsidRPr="003E5697" w:rsidRDefault="0080267C" w:rsidP="0080267C">
      <w:pPr>
        <w:jc w:val="center"/>
        <w:rPr>
          <w:rFonts w:ascii="黑体" w:eastAsia="黑体" w:hAnsi="黑体"/>
          <w:sz w:val="120"/>
          <w:szCs w:val="120"/>
        </w:rPr>
      </w:pPr>
    </w:p>
    <w:p w:rsidR="0080267C" w:rsidRDefault="0080267C" w:rsidP="0080267C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2014年4月26日</w:t>
      </w:r>
    </w:p>
    <w:p w:rsidR="0080267C" w:rsidRDefault="0080267C" w:rsidP="0080267C">
      <w:pPr>
        <w:jc w:val="center"/>
        <w:rPr>
          <w:rFonts w:ascii="黑体" w:eastAsia="黑体" w:hAnsi="黑体"/>
          <w:sz w:val="52"/>
          <w:szCs w:val="52"/>
        </w:rPr>
      </w:pPr>
    </w:p>
    <w:tbl>
      <w:tblPr>
        <w:tblpPr w:leftFromText="180" w:rightFromText="180" w:vertAnchor="page" w:horzAnchor="margin" w:tblpXSpec="center" w:tblpY="1606"/>
        <w:tblW w:w="9160" w:type="dxa"/>
        <w:tblLook w:val="04A0"/>
      </w:tblPr>
      <w:tblGrid>
        <w:gridCol w:w="819"/>
        <w:gridCol w:w="3910"/>
        <w:gridCol w:w="1202"/>
        <w:gridCol w:w="819"/>
        <w:gridCol w:w="1208"/>
        <w:gridCol w:w="1202"/>
      </w:tblGrid>
      <w:tr w:rsidR="0080267C" w:rsidRPr="003E5697" w:rsidTr="0080267C">
        <w:trPr>
          <w:trHeight w:val="600"/>
        </w:trPr>
        <w:tc>
          <w:tcPr>
            <w:tcW w:w="91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2014年北京市中小学武术集体套路比赛</w:t>
            </w:r>
          </w:p>
        </w:tc>
      </w:tr>
      <w:tr w:rsidR="0080267C" w:rsidRPr="003E5697" w:rsidTr="0080267C">
        <w:trPr>
          <w:trHeight w:val="600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小 学 组</w:t>
            </w:r>
          </w:p>
        </w:tc>
      </w:tr>
      <w:tr w:rsidR="0080267C" w:rsidRPr="003E5697" w:rsidTr="0080267C">
        <w:trPr>
          <w:trHeight w:val="437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区县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团体分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十八里店小学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8.73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人大附中实验小学一队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8.70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西二旗小学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8.63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亮甲店小学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织染局小学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8.53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武术训练基地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8.51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海淀第二实验小学清宁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8.48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通州上店小学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8.45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东北旺中心小学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8.45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中国儿童活动中心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8.41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海淀区第二实验小学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8.41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东白塔民族小学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少年豪杰功夫馆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8.36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八里庄小学二队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8.31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四王府小学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八里庄小学一队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春泉俱乐部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8.20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顺义少年宫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8.18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昌平实验小学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8.18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人大附中实验小学二队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8.10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0267C" w:rsidRPr="003E5697" w:rsidTr="0080267C">
        <w:trPr>
          <w:trHeight w:val="600"/>
        </w:trPr>
        <w:tc>
          <w:tcPr>
            <w:tcW w:w="91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2014年北京市中小学武术集体套路比赛</w:t>
            </w:r>
          </w:p>
        </w:tc>
      </w:tr>
      <w:tr w:rsidR="0080267C" w:rsidRPr="003E5697" w:rsidTr="0080267C">
        <w:trPr>
          <w:trHeight w:val="600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中 学 组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区县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团体分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E5697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中关村中学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8.80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北京市国际艺术学校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8.76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夏各庄联办中学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8.41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延庆县第五中学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延庆县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5697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80267C" w:rsidRPr="003E5697" w:rsidTr="0080267C">
        <w:trPr>
          <w:trHeight w:val="40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67C" w:rsidRPr="003E5697" w:rsidRDefault="0080267C" w:rsidP="00802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0267C" w:rsidRDefault="0080267C" w:rsidP="0080267C"/>
    <w:sectPr w:rsidR="0080267C" w:rsidSect="00EC5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4ED" w:rsidRDefault="004E24ED" w:rsidP="00E443AA">
      <w:r>
        <w:separator/>
      </w:r>
    </w:p>
  </w:endnote>
  <w:endnote w:type="continuationSeparator" w:id="1">
    <w:p w:rsidR="004E24ED" w:rsidRDefault="004E24ED" w:rsidP="00E4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4ED" w:rsidRDefault="004E24ED" w:rsidP="00E443AA">
      <w:r>
        <w:separator/>
      </w:r>
    </w:p>
  </w:footnote>
  <w:footnote w:type="continuationSeparator" w:id="1">
    <w:p w:rsidR="004E24ED" w:rsidRDefault="004E24ED" w:rsidP="00E44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67C"/>
    <w:rsid w:val="004E24ED"/>
    <w:rsid w:val="007742B9"/>
    <w:rsid w:val="0080267C"/>
    <w:rsid w:val="008F4326"/>
    <w:rsid w:val="00D608C4"/>
    <w:rsid w:val="00E443AA"/>
    <w:rsid w:val="00EC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0267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0267C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E44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443A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44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443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2014-04-29T01:13:00Z</dcterms:created>
  <dcterms:modified xsi:type="dcterms:W3CDTF">2014-04-29T01:17:00Z</dcterms:modified>
</cp:coreProperties>
</file>