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CFB0EA" w14:textId="66BFD9FA" w:rsidR="000E7348" w:rsidRPr="00C94017" w:rsidRDefault="00AC0F72" w:rsidP="006A348D">
      <w:pPr>
        <w:rPr>
          <w:rFonts w:asciiTheme="minorEastAsia" w:eastAsiaTheme="minorEastAsia" w:hAnsiTheme="minorEastAsia" w:hint="eastAsia"/>
          <w:sz w:val="32"/>
          <w:szCs w:val="32"/>
        </w:rPr>
      </w:pPr>
      <w:r w:rsidRPr="00C94017">
        <w:rPr>
          <w:rFonts w:asciiTheme="minorEastAsia" w:eastAsiaTheme="minorEastAsia" w:hAnsiTheme="minorEastAsia" w:hint="eastAsia"/>
          <w:sz w:val="32"/>
          <w:szCs w:val="32"/>
        </w:rPr>
        <w:t>附件</w:t>
      </w:r>
      <w:r w:rsidR="006A348D">
        <w:rPr>
          <w:rFonts w:asciiTheme="minorEastAsia" w:eastAsiaTheme="minorEastAsia" w:hAnsiTheme="minorEastAsia" w:hint="eastAsia"/>
          <w:sz w:val="32"/>
          <w:szCs w:val="32"/>
        </w:rPr>
        <w:t>2：</w:t>
      </w:r>
    </w:p>
    <w:p w14:paraId="359D6F4D" w14:textId="50A8F9A9" w:rsidR="000E7348" w:rsidRPr="00C94017" w:rsidRDefault="001E61FB" w:rsidP="006A348D">
      <w:pPr>
        <w:spacing w:line="640" w:lineRule="exact"/>
        <w:jc w:val="center"/>
        <w:rPr>
          <w:rFonts w:ascii="方正小标宋简体" w:eastAsia="方正小标宋简体" w:hAnsi="方正小标宋简体" w:hint="eastAsia"/>
          <w:sz w:val="44"/>
          <w:szCs w:val="44"/>
        </w:rPr>
      </w:pPr>
      <w:r w:rsidRPr="00C94017">
        <w:rPr>
          <w:rFonts w:ascii="方正小标宋简体" w:eastAsia="方正小标宋简体" w:hAnsi="方正小标宋简体"/>
          <w:sz w:val="44"/>
          <w:szCs w:val="44"/>
        </w:rPr>
        <w:t>202</w:t>
      </w:r>
      <w:r w:rsidR="006A348D">
        <w:rPr>
          <w:rFonts w:ascii="方正小标宋简体" w:eastAsia="方正小标宋简体" w:hAnsi="方正小标宋简体" w:hint="eastAsia"/>
          <w:sz w:val="44"/>
          <w:szCs w:val="44"/>
        </w:rPr>
        <w:t>5</w:t>
      </w:r>
      <w:r w:rsidRPr="00C94017">
        <w:rPr>
          <w:rFonts w:ascii="方正小标宋简体" w:eastAsia="方正小标宋简体" w:hAnsi="方正小标宋简体" w:hint="eastAsia"/>
          <w:sz w:val="44"/>
          <w:szCs w:val="44"/>
        </w:rPr>
        <w:t>年北京市中小学生电子与信息创意实践活动</w:t>
      </w:r>
    </w:p>
    <w:p w14:paraId="4D8F40C4" w14:textId="7B1D7EFB" w:rsidR="00E3726D" w:rsidRPr="00C94017" w:rsidRDefault="001E61FB" w:rsidP="006A348D">
      <w:pPr>
        <w:spacing w:line="640" w:lineRule="exact"/>
        <w:jc w:val="center"/>
        <w:rPr>
          <w:rFonts w:ascii="方正小标宋简体" w:eastAsia="方正小标宋简体" w:hAnsi="方正小标宋简体" w:hint="eastAsia"/>
          <w:sz w:val="44"/>
          <w:szCs w:val="44"/>
        </w:rPr>
      </w:pPr>
      <w:r w:rsidRPr="00C94017">
        <w:rPr>
          <w:rFonts w:ascii="方正小标宋简体" w:eastAsia="方正小标宋简体" w:hAnsi="方正小标宋简体" w:hint="eastAsia"/>
          <w:sz w:val="44"/>
          <w:szCs w:val="44"/>
        </w:rPr>
        <w:t>项目规则及参考范围</w:t>
      </w:r>
    </w:p>
    <w:p w14:paraId="0E83C080" w14:textId="77777777" w:rsidR="001E4E16" w:rsidRPr="00C94017" w:rsidRDefault="001E4E16" w:rsidP="001E4E16">
      <w:pPr>
        <w:spacing w:line="560" w:lineRule="exact"/>
        <w:jc w:val="center"/>
        <w:rPr>
          <w:rFonts w:ascii="方正小标宋简体" w:eastAsia="方正小标宋简体" w:hAnsi="方正小标宋简体" w:hint="eastAsia"/>
          <w:sz w:val="44"/>
          <w:szCs w:val="44"/>
        </w:rPr>
      </w:pPr>
    </w:p>
    <w:p w14:paraId="0BB46E1B" w14:textId="77777777" w:rsidR="00E3726D" w:rsidRPr="00C94017" w:rsidRDefault="001E61FB" w:rsidP="00A81B26">
      <w:pPr>
        <w:spacing w:line="560" w:lineRule="exact"/>
        <w:ind w:firstLineChars="200" w:firstLine="640"/>
        <w:rPr>
          <w:rFonts w:ascii="黑体" w:eastAsia="黑体" w:hAnsi="黑体" w:hint="eastAsia"/>
          <w:bCs/>
          <w:sz w:val="32"/>
          <w:szCs w:val="32"/>
        </w:rPr>
      </w:pPr>
      <w:r w:rsidRPr="00C94017">
        <w:rPr>
          <w:rFonts w:ascii="黑体" w:eastAsia="黑体" w:hAnsi="黑体" w:hint="eastAsia"/>
          <w:bCs/>
          <w:sz w:val="32"/>
          <w:szCs w:val="32"/>
        </w:rPr>
        <w:t>一、电子知识与制作</w:t>
      </w:r>
    </w:p>
    <w:p w14:paraId="23F0BF8D" w14:textId="17213F1B" w:rsidR="00E3726D" w:rsidRPr="00C94017" w:rsidRDefault="001E61FB" w:rsidP="00A81B26">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（一）项目包括笔试和制作两项内容,两项内容在同一试卷内，先进行笔试部分（现场2</w:t>
      </w:r>
      <w:r w:rsidRPr="00C94017">
        <w:rPr>
          <w:rFonts w:ascii="仿宋_GB2312" w:eastAsia="仿宋_GB2312" w:hAnsi="仿宋_GB2312"/>
          <w:kern w:val="0"/>
          <w:sz w:val="32"/>
          <w:szCs w:val="32"/>
        </w:rPr>
        <w:t>0</w:t>
      </w:r>
      <w:r w:rsidRPr="00C94017">
        <w:rPr>
          <w:rFonts w:ascii="仿宋_GB2312" w:eastAsia="仿宋_GB2312" w:hAnsi="仿宋_GB2312" w:hint="eastAsia"/>
          <w:kern w:val="0"/>
          <w:sz w:val="32"/>
          <w:szCs w:val="32"/>
        </w:rPr>
        <w:t>分钟内闭卷、独立完成），笔试时间到后，再统一进行制作部分（现场</w:t>
      </w:r>
      <w:r w:rsidR="00284D1C" w:rsidRPr="00C94017">
        <w:rPr>
          <w:rFonts w:ascii="仿宋_GB2312" w:eastAsia="仿宋_GB2312" w:hAnsi="仿宋_GB2312"/>
          <w:kern w:val="0"/>
          <w:sz w:val="32"/>
          <w:szCs w:val="32"/>
        </w:rPr>
        <w:t>45</w:t>
      </w:r>
      <w:r w:rsidRPr="00C94017">
        <w:rPr>
          <w:rFonts w:ascii="仿宋_GB2312" w:eastAsia="仿宋_GB2312" w:hAnsi="仿宋_GB2312" w:hint="eastAsia"/>
          <w:kern w:val="0"/>
          <w:sz w:val="32"/>
          <w:szCs w:val="32"/>
        </w:rPr>
        <w:t>分钟，含</w:t>
      </w:r>
      <w:r w:rsidRPr="00C94017">
        <w:rPr>
          <w:rFonts w:ascii="仿宋_GB2312" w:eastAsia="仿宋_GB2312" w:hAnsi="仿宋_GB2312"/>
          <w:kern w:val="0"/>
          <w:sz w:val="32"/>
          <w:szCs w:val="32"/>
        </w:rPr>
        <w:t>5</w:t>
      </w:r>
      <w:r w:rsidRPr="00C94017">
        <w:rPr>
          <w:rFonts w:ascii="仿宋_GB2312" w:eastAsia="仿宋_GB2312" w:hAnsi="仿宋_GB2312" w:hint="eastAsia"/>
          <w:kern w:val="0"/>
          <w:sz w:val="32"/>
          <w:szCs w:val="32"/>
        </w:rPr>
        <w:t>分钟检测元器件时间和</w:t>
      </w:r>
      <w:r w:rsidR="00284D1C" w:rsidRPr="00C94017">
        <w:rPr>
          <w:rFonts w:ascii="仿宋_GB2312" w:eastAsia="仿宋_GB2312" w:hAnsi="仿宋_GB2312"/>
          <w:kern w:val="0"/>
          <w:sz w:val="32"/>
          <w:szCs w:val="32"/>
        </w:rPr>
        <w:t>40</w:t>
      </w:r>
      <w:r w:rsidRPr="00C94017">
        <w:rPr>
          <w:rFonts w:ascii="仿宋_GB2312" w:eastAsia="仿宋_GB2312" w:hAnsi="仿宋_GB2312" w:hint="eastAsia"/>
          <w:kern w:val="0"/>
          <w:sz w:val="32"/>
          <w:szCs w:val="32"/>
        </w:rPr>
        <w:t>分钟电路制作时间，独立完成1个电路）。</w:t>
      </w:r>
    </w:p>
    <w:p w14:paraId="65F15179" w14:textId="77777777" w:rsidR="00E3726D" w:rsidRPr="00C94017" w:rsidRDefault="001E61FB" w:rsidP="00A81B26">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（二）为了更客观真实地反映参赛者的水平及能力，由竞赛组委会在竞赛开始后现场公布电路内容及效果。</w:t>
      </w:r>
    </w:p>
    <w:p w14:paraId="75CF7335" w14:textId="00A84D88" w:rsidR="00E3726D" w:rsidRPr="00C94017" w:rsidRDefault="001E61FB" w:rsidP="00A81B26">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（三）</w:t>
      </w:r>
      <w:r w:rsidR="001A7615" w:rsidRPr="00BA2360">
        <w:rPr>
          <w:rFonts w:ascii="仿宋_GB2312" w:eastAsia="仿宋_GB2312" w:hAnsi="仿宋_GB2312" w:hint="eastAsia"/>
          <w:sz w:val="32"/>
          <w:szCs w:val="32"/>
        </w:rPr>
        <w:t>竞赛器材：工具、文具自备，包括电池电烙铁、烙铁架、</w:t>
      </w:r>
      <w:r w:rsidR="001A7615">
        <w:rPr>
          <w:rFonts w:ascii="仿宋_GB2312" w:eastAsia="仿宋_GB2312" w:hAnsi="仿宋_GB2312" w:hint="eastAsia"/>
          <w:sz w:val="32"/>
          <w:szCs w:val="32"/>
        </w:rPr>
        <w:t>防烫桌垫、</w:t>
      </w:r>
      <w:r w:rsidR="001A7615" w:rsidRPr="00BA2360">
        <w:rPr>
          <w:rFonts w:ascii="仿宋_GB2312" w:eastAsia="仿宋_GB2312" w:hAnsi="仿宋_GB2312" w:hint="eastAsia"/>
          <w:sz w:val="32"/>
          <w:szCs w:val="32"/>
        </w:rPr>
        <w:t>焊锡、松香、钳子、螺丝刀、万用表、电池（4节5号电池）和笔等。电路制作使用竞赛专用套件，现场统一发放。</w:t>
      </w:r>
    </w:p>
    <w:p w14:paraId="3283B9CE" w14:textId="2E7FC643"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（四）参考范围</w:t>
      </w:r>
      <w:r w:rsidR="004144DE" w:rsidRPr="00C94017">
        <w:rPr>
          <w:rFonts w:ascii="仿宋_GB2312" w:eastAsia="仿宋_GB2312" w:hAnsi="仿宋_GB2312" w:hint="eastAsia"/>
          <w:kern w:val="0"/>
          <w:sz w:val="32"/>
          <w:szCs w:val="32"/>
        </w:rPr>
        <w:t>：</w:t>
      </w:r>
    </w:p>
    <w:p w14:paraId="027BEFED" w14:textId="77777777" w:rsidR="00E3726D" w:rsidRPr="00C94017" w:rsidRDefault="001E61FB" w:rsidP="004144DE">
      <w:pPr>
        <w:pStyle w:val="a9"/>
        <w:tabs>
          <w:tab w:val="clear" w:pos="4153"/>
          <w:tab w:val="clear" w:pos="8306"/>
        </w:tabs>
        <w:snapToGrid/>
        <w:spacing w:line="560" w:lineRule="exact"/>
        <w:jc w:val="center"/>
        <w:rPr>
          <w:rFonts w:ascii="楷体_GB2312" w:eastAsia="楷体_GB2312" w:hAnsi="楷体_GB2312" w:hint="eastAsia"/>
          <w:bCs/>
          <w:kern w:val="0"/>
          <w:sz w:val="32"/>
          <w:szCs w:val="32"/>
        </w:rPr>
      </w:pPr>
      <w:r w:rsidRPr="00C94017">
        <w:rPr>
          <w:rFonts w:ascii="楷体_GB2312" w:eastAsia="楷体_GB2312" w:hAnsi="楷体_GB2312" w:hint="eastAsia"/>
          <w:bCs/>
          <w:kern w:val="0"/>
          <w:sz w:val="32"/>
          <w:szCs w:val="32"/>
        </w:rPr>
        <w:t>小学组</w:t>
      </w:r>
    </w:p>
    <w:p w14:paraId="67B013A3" w14:textId="4AE9311F" w:rsidR="00E3726D" w:rsidRPr="00C94017" w:rsidRDefault="004144DE"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kern w:val="0"/>
          <w:sz w:val="32"/>
          <w:szCs w:val="32"/>
        </w:rPr>
        <w:t>1.</w:t>
      </w:r>
      <w:r w:rsidR="001E61FB" w:rsidRPr="00C94017">
        <w:rPr>
          <w:rFonts w:ascii="仿宋_GB2312" w:eastAsia="仿宋_GB2312" w:hAnsi="仿宋_GB2312" w:hint="eastAsia"/>
          <w:kern w:val="0"/>
          <w:sz w:val="32"/>
          <w:szCs w:val="32"/>
        </w:rPr>
        <w:t>电的基本知识</w:t>
      </w:r>
    </w:p>
    <w:p w14:paraId="68EE4B6D"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（1）电压、电流、电阻的基本定义和单位；</w:t>
      </w:r>
    </w:p>
    <w:p w14:paraId="18D08511"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（2）串联与并联电路，欧姆定律及简单计算；</w:t>
      </w:r>
    </w:p>
    <w:p w14:paraId="128DA94E"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（3）功率的基本概念及计算；</w:t>
      </w:r>
    </w:p>
    <w:p w14:paraId="5FA4DDCA"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（4）电路的几种形式</w:t>
      </w:r>
      <w:r w:rsidRPr="00C94017">
        <w:rPr>
          <w:rFonts w:ascii="仿宋_GB2312" w:eastAsia="仿宋_GB2312" w:hAnsi="仿宋_GB2312"/>
          <w:kern w:val="0"/>
          <w:sz w:val="32"/>
          <w:szCs w:val="32"/>
        </w:rPr>
        <w:t>——</w:t>
      </w:r>
      <w:r w:rsidRPr="00C94017">
        <w:rPr>
          <w:rFonts w:ascii="仿宋_GB2312" w:eastAsia="仿宋_GB2312" w:hAnsi="仿宋_GB2312" w:hint="eastAsia"/>
          <w:kern w:val="0"/>
          <w:sz w:val="32"/>
          <w:szCs w:val="32"/>
        </w:rPr>
        <w:t>通路、断路和短路；</w:t>
      </w:r>
    </w:p>
    <w:p w14:paraId="52DD8106" w14:textId="5E8FB56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（5）用电常识：交流电和直流电的知识</w:t>
      </w:r>
      <w:r w:rsidR="004144DE" w:rsidRPr="00C94017">
        <w:rPr>
          <w:rFonts w:ascii="仿宋_GB2312" w:eastAsia="仿宋_GB2312" w:hAnsi="仿宋_GB2312" w:hint="eastAsia"/>
          <w:kern w:val="0"/>
          <w:sz w:val="32"/>
          <w:szCs w:val="32"/>
        </w:rPr>
        <w:t>；</w:t>
      </w:r>
    </w:p>
    <w:p w14:paraId="71FB2C1D" w14:textId="214F493E" w:rsidR="004144DE" w:rsidRPr="00C94017" w:rsidRDefault="004144DE"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（6）逻辑门电路。</w:t>
      </w:r>
    </w:p>
    <w:p w14:paraId="16AB9993" w14:textId="697CDE40" w:rsidR="00E3726D" w:rsidRPr="00C94017" w:rsidRDefault="004144DE"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kern w:val="0"/>
          <w:sz w:val="32"/>
          <w:szCs w:val="32"/>
        </w:rPr>
        <w:t>2.</w:t>
      </w:r>
      <w:r w:rsidR="001E61FB" w:rsidRPr="00C94017">
        <w:rPr>
          <w:rFonts w:ascii="仿宋_GB2312" w:eastAsia="仿宋_GB2312" w:hAnsi="仿宋_GB2312" w:hint="eastAsia"/>
          <w:kern w:val="0"/>
          <w:sz w:val="32"/>
          <w:szCs w:val="32"/>
        </w:rPr>
        <w:t>基本元器件知识</w:t>
      </w:r>
    </w:p>
    <w:p w14:paraId="502F6070"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（1）电阻器、电容器、电感器的符号、标示方法、使用常识和</w:t>
      </w:r>
      <w:r w:rsidRPr="00C94017">
        <w:rPr>
          <w:rFonts w:ascii="仿宋_GB2312" w:eastAsia="仿宋_GB2312" w:hAnsi="仿宋_GB2312" w:hint="eastAsia"/>
          <w:kern w:val="0"/>
          <w:sz w:val="32"/>
          <w:szCs w:val="32"/>
        </w:rPr>
        <w:lastRenderedPageBreak/>
        <w:t>测量方法等；</w:t>
      </w:r>
    </w:p>
    <w:p w14:paraId="44937FD4"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（2）其它常用元器件（包括敏感元件）的符号及简单知识；</w:t>
      </w:r>
    </w:p>
    <w:p w14:paraId="699BCB5E"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（3）二极管的特点和识别、用万用表判断二极管的极性和好坏；</w:t>
      </w:r>
    </w:p>
    <w:p w14:paraId="18D5CFCF"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（4）三极管的分类、材料、三极管工作时的电流分配和基本放大原理等。</w:t>
      </w:r>
    </w:p>
    <w:p w14:paraId="5D91F8F0"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3.常用显示器件的基本知识与使用</w:t>
      </w:r>
    </w:p>
    <w:p w14:paraId="4407E6A1"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sz w:val="32"/>
          <w:szCs w:val="32"/>
        </w:rPr>
        <w:t xml:space="preserve"> </w:t>
      </w:r>
      <w:r w:rsidRPr="00C94017">
        <w:rPr>
          <w:rFonts w:ascii="仿宋_GB2312" w:eastAsia="仿宋_GB2312" w:hAnsi="仿宋_GB2312" w:hint="eastAsia"/>
          <w:kern w:val="0"/>
          <w:sz w:val="32"/>
          <w:szCs w:val="32"/>
        </w:rPr>
        <w:t>（1）发光二极管、变色二极管、三色管等；</w:t>
      </w:r>
    </w:p>
    <w:p w14:paraId="7E27875A"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kern w:val="0"/>
          <w:sz w:val="32"/>
          <w:szCs w:val="32"/>
        </w:rPr>
        <w:t xml:space="preserve"> </w:t>
      </w:r>
      <w:r w:rsidRPr="00C94017">
        <w:rPr>
          <w:rFonts w:ascii="仿宋_GB2312" w:eastAsia="仿宋_GB2312" w:hAnsi="仿宋_GB2312" w:hint="eastAsia"/>
          <w:kern w:val="0"/>
          <w:sz w:val="32"/>
          <w:szCs w:val="32"/>
        </w:rPr>
        <w:t>（2）数码管等。</w:t>
      </w:r>
    </w:p>
    <w:p w14:paraId="4D8071DE"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4.无线电广播的基本工作原理。</w:t>
      </w:r>
    </w:p>
    <w:p w14:paraId="539D3A53"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5.直放式收音机的基本工作原理。</w:t>
      </w:r>
    </w:p>
    <w:p w14:paraId="51D3527A"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6.万用表的使用方法：各档位的正确使用方法及读数。</w:t>
      </w:r>
    </w:p>
    <w:p w14:paraId="330FE15F"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sidRPr="00C94017">
        <w:rPr>
          <w:rFonts w:ascii="仿宋_GB2312" w:eastAsia="仿宋_GB2312" w:hAnsi="仿宋_GB2312" w:hint="eastAsia"/>
          <w:kern w:val="0"/>
          <w:sz w:val="32"/>
          <w:szCs w:val="32"/>
        </w:rPr>
        <w:t>7.操作：能按照图纸组装、焊接基本电路。</w:t>
      </w:r>
    </w:p>
    <w:p w14:paraId="0345C531" w14:textId="77777777" w:rsidR="00E3726D" w:rsidRPr="00C94017" w:rsidRDefault="001E61FB" w:rsidP="006312D5">
      <w:pPr>
        <w:spacing w:beforeLines="50" w:before="156" w:line="560" w:lineRule="exact"/>
        <w:jc w:val="center"/>
        <w:rPr>
          <w:rFonts w:ascii="楷体_GB2312" w:eastAsia="楷体_GB2312" w:hAnsi="楷体_GB2312" w:hint="eastAsia"/>
          <w:bCs/>
          <w:sz w:val="32"/>
          <w:szCs w:val="32"/>
        </w:rPr>
      </w:pPr>
      <w:r w:rsidRPr="00C94017">
        <w:rPr>
          <w:rFonts w:ascii="楷体_GB2312" w:eastAsia="楷体_GB2312" w:hAnsi="楷体_GB2312" w:hint="eastAsia"/>
          <w:bCs/>
          <w:kern w:val="0"/>
          <w:sz w:val="32"/>
          <w:szCs w:val="32"/>
        </w:rPr>
        <w:t>初中组（在掌握小学组知识与技术范围的基础上）</w:t>
      </w:r>
    </w:p>
    <w:p w14:paraId="26AAADD0"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1.晶体二极管和三极管的基本参数；晶体管放大器以及偏置电路的基本知识及计算；典型负反馈放大器的知识。</w:t>
      </w:r>
    </w:p>
    <w:p w14:paraId="7CDAC334"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2.常用传感器的基本原理与应用</w:t>
      </w:r>
    </w:p>
    <w:p w14:paraId="6F7F8D09"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光敏传感器、温度传感器、声敏传感器等。</w:t>
      </w:r>
    </w:p>
    <w:p w14:paraId="0B5288E2"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3.稳压电源基本知识</w:t>
      </w:r>
    </w:p>
    <w:p w14:paraId="785A0E41"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（1）整流电路和电容滤波基本原理；</w:t>
      </w:r>
    </w:p>
    <w:p w14:paraId="31E1D0BF"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（2）稳压二极管的知识。</w:t>
      </w:r>
    </w:p>
    <w:p w14:paraId="3F11F00D"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4.超外差式收音机工作原理</w:t>
      </w:r>
    </w:p>
    <w:p w14:paraId="2E32F332"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（1）超外差式收音机电路特点和结构。</w:t>
      </w:r>
    </w:p>
    <w:p w14:paraId="73A8A226"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（2）变频、检波、自动增益控制、低放、功放等电路的基本知识。</w:t>
      </w:r>
    </w:p>
    <w:p w14:paraId="2761759B"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kern w:val="0"/>
          <w:sz w:val="32"/>
          <w:szCs w:val="32"/>
        </w:rPr>
        <w:t>（</w:t>
      </w:r>
      <w:r w:rsidRPr="00C94017">
        <w:rPr>
          <w:rFonts w:ascii="仿宋_GB2312" w:eastAsia="仿宋_GB2312" w:hint="eastAsia"/>
          <w:kern w:val="0"/>
          <w:sz w:val="32"/>
          <w:szCs w:val="32"/>
        </w:rPr>
        <w:t>3</w:t>
      </w:r>
      <w:r w:rsidRPr="00C94017">
        <w:rPr>
          <w:rFonts w:ascii="仿宋_GB2312" w:eastAsia="仿宋_GB2312"/>
          <w:kern w:val="0"/>
          <w:sz w:val="32"/>
          <w:szCs w:val="32"/>
        </w:rPr>
        <w:t>）</w:t>
      </w:r>
      <w:r w:rsidRPr="00C94017">
        <w:rPr>
          <w:rFonts w:ascii="仿宋_GB2312" w:eastAsia="仿宋_GB2312" w:hint="eastAsia"/>
          <w:kern w:val="0"/>
          <w:sz w:val="32"/>
          <w:szCs w:val="32"/>
        </w:rPr>
        <w:t>数字电路知识入门。</w:t>
      </w:r>
    </w:p>
    <w:p w14:paraId="60E98111"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lastRenderedPageBreak/>
        <w:t>5.操作：</w:t>
      </w:r>
    </w:p>
    <w:p w14:paraId="79094722"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（1）能组装超外差式收音机。</w:t>
      </w:r>
    </w:p>
    <w:p w14:paraId="73FADB02" w14:textId="77777777" w:rsidR="00E3726D" w:rsidRPr="00C94017" w:rsidRDefault="001E61FB" w:rsidP="004144DE">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（2）能够按照电路原理图自行连接、组装简单电路等。</w:t>
      </w:r>
    </w:p>
    <w:p w14:paraId="79B0DF13" w14:textId="77777777" w:rsidR="00E3726D" w:rsidRPr="00C94017" w:rsidRDefault="001E61FB" w:rsidP="006312D5">
      <w:pPr>
        <w:spacing w:beforeLines="50" w:before="156" w:line="560" w:lineRule="exact"/>
        <w:jc w:val="center"/>
        <w:rPr>
          <w:rFonts w:ascii="楷体_GB2312" w:eastAsia="楷体_GB2312" w:hAnsi="楷体_GB2312" w:hint="eastAsia"/>
          <w:bCs/>
          <w:kern w:val="0"/>
          <w:sz w:val="32"/>
          <w:szCs w:val="32"/>
        </w:rPr>
      </w:pPr>
      <w:r w:rsidRPr="00C94017">
        <w:rPr>
          <w:rFonts w:ascii="楷体_GB2312" w:eastAsia="楷体_GB2312" w:hAnsi="楷体_GB2312" w:hint="eastAsia"/>
          <w:bCs/>
          <w:kern w:val="0"/>
          <w:sz w:val="32"/>
          <w:szCs w:val="32"/>
        </w:rPr>
        <w:t>高中组（在掌握小学、初中组知识与技术范围的基础上）</w:t>
      </w:r>
    </w:p>
    <w:p w14:paraId="116AC5C7" w14:textId="77777777" w:rsidR="00E3726D" w:rsidRPr="00C94017" w:rsidRDefault="001E61FB" w:rsidP="00673CBF">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1.三极管三种放大电路的知识、复合三极管的知识等。</w:t>
      </w:r>
    </w:p>
    <w:p w14:paraId="48323018" w14:textId="77777777" w:rsidR="00E3726D" w:rsidRPr="00C94017" w:rsidRDefault="001E61FB" w:rsidP="00673CBF">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2.数字电路基本常识。</w:t>
      </w:r>
    </w:p>
    <w:p w14:paraId="486BE987" w14:textId="77777777" w:rsidR="00E3726D" w:rsidRPr="00C94017" w:rsidRDefault="001E61FB" w:rsidP="00673CBF">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3.超外差式收音机电路分析及元器件作用。</w:t>
      </w:r>
    </w:p>
    <w:p w14:paraId="6EEAAD97" w14:textId="77777777" w:rsidR="00E3726D" w:rsidRPr="00C94017" w:rsidRDefault="001E61FB" w:rsidP="00673CBF">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4.串联稳压电源的工作原理及电路分析。</w:t>
      </w:r>
    </w:p>
    <w:p w14:paraId="3C1279FC" w14:textId="77777777" w:rsidR="00E3726D" w:rsidRPr="00C94017" w:rsidRDefault="001E61FB" w:rsidP="00673CBF">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5.常见低频放大器、振荡器等电路的知识及分析。</w:t>
      </w:r>
    </w:p>
    <w:p w14:paraId="2BDE8367" w14:textId="77777777" w:rsidR="00E3726D" w:rsidRPr="00C94017" w:rsidRDefault="001E61FB" w:rsidP="00673CBF">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6.操作：</w:t>
      </w:r>
    </w:p>
    <w:p w14:paraId="1263CB81" w14:textId="77777777" w:rsidR="00E3726D" w:rsidRPr="00C94017" w:rsidRDefault="001E61FB" w:rsidP="00673CBF">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（1）能组装、调试超外差式收音机及对收音机常见故障检修；</w:t>
      </w:r>
    </w:p>
    <w:p w14:paraId="4BDDC6FB" w14:textId="086E7F95"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（2）能够按照电路原理图自行连接、组装各种较复杂的电路等。</w:t>
      </w:r>
    </w:p>
    <w:p w14:paraId="162764BA" w14:textId="77777777" w:rsidR="00E3726D" w:rsidRPr="00C94017" w:rsidRDefault="001E61FB" w:rsidP="006312D5">
      <w:pPr>
        <w:spacing w:line="560" w:lineRule="exact"/>
        <w:ind w:firstLineChars="200" w:firstLine="640"/>
        <w:rPr>
          <w:rFonts w:ascii="黑体" w:eastAsia="黑体" w:hAnsi="黑体" w:hint="eastAsia"/>
          <w:bCs/>
          <w:sz w:val="32"/>
          <w:szCs w:val="32"/>
        </w:rPr>
      </w:pPr>
      <w:r w:rsidRPr="00C94017">
        <w:rPr>
          <w:rFonts w:ascii="黑体" w:eastAsia="黑体" w:hAnsi="黑体" w:hint="eastAsia"/>
          <w:bCs/>
          <w:sz w:val="32"/>
          <w:szCs w:val="32"/>
        </w:rPr>
        <w:t>二、面包板电路实验与测量</w:t>
      </w:r>
    </w:p>
    <w:p w14:paraId="004FE95F"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（一）该项目包括电路插接和万用表测量两项内容。</w:t>
      </w:r>
    </w:p>
    <w:p w14:paraId="14B8A506" w14:textId="06FE31BC"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kern w:val="0"/>
          <w:sz w:val="32"/>
          <w:szCs w:val="32"/>
        </w:rPr>
        <w:t>1.</w:t>
      </w:r>
      <w:r w:rsidRPr="00C94017">
        <w:rPr>
          <w:rFonts w:ascii="仿宋_GB2312" w:eastAsia="仿宋_GB2312" w:hint="eastAsia"/>
          <w:kern w:val="0"/>
          <w:sz w:val="32"/>
          <w:szCs w:val="32"/>
        </w:rPr>
        <w:t>电路插接：现场</w:t>
      </w:r>
      <w:r w:rsidRPr="00C94017">
        <w:rPr>
          <w:rFonts w:ascii="仿宋_GB2312" w:eastAsia="仿宋_GB2312"/>
          <w:kern w:val="0"/>
          <w:sz w:val="32"/>
          <w:szCs w:val="32"/>
        </w:rPr>
        <w:t>1</w:t>
      </w:r>
      <w:r w:rsidR="00616F01" w:rsidRPr="00C94017">
        <w:rPr>
          <w:rFonts w:ascii="仿宋_GB2312" w:eastAsia="仿宋_GB2312"/>
          <w:kern w:val="0"/>
          <w:sz w:val="32"/>
          <w:szCs w:val="32"/>
        </w:rPr>
        <w:t>0</w:t>
      </w:r>
      <w:r w:rsidRPr="00C94017">
        <w:rPr>
          <w:rFonts w:ascii="仿宋_GB2312" w:eastAsia="仿宋_GB2312" w:hint="eastAsia"/>
          <w:kern w:val="0"/>
          <w:sz w:val="32"/>
          <w:szCs w:val="32"/>
        </w:rPr>
        <w:t>分钟（含</w:t>
      </w:r>
      <w:r w:rsidR="00616F01" w:rsidRPr="00C94017">
        <w:rPr>
          <w:rFonts w:ascii="仿宋_GB2312" w:eastAsia="仿宋_GB2312"/>
          <w:kern w:val="0"/>
          <w:sz w:val="32"/>
          <w:szCs w:val="32"/>
        </w:rPr>
        <w:t>5</w:t>
      </w:r>
      <w:r w:rsidRPr="00C94017">
        <w:rPr>
          <w:rFonts w:ascii="仿宋_GB2312" w:eastAsia="仿宋_GB2312" w:hint="eastAsia"/>
          <w:kern w:val="0"/>
          <w:sz w:val="32"/>
          <w:szCs w:val="32"/>
        </w:rPr>
        <w:t>分钟检测元器件时间和</w:t>
      </w:r>
      <w:r w:rsidRPr="00C94017">
        <w:rPr>
          <w:rFonts w:ascii="仿宋_GB2312" w:eastAsia="仿宋_GB2312"/>
          <w:kern w:val="0"/>
          <w:sz w:val="32"/>
          <w:szCs w:val="32"/>
        </w:rPr>
        <w:t>5</w:t>
      </w:r>
      <w:r w:rsidRPr="00C94017">
        <w:rPr>
          <w:rFonts w:ascii="仿宋_GB2312" w:eastAsia="仿宋_GB2312" w:hint="eastAsia"/>
          <w:kern w:val="0"/>
          <w:sz w:val="32"/>
          <w:szCs w:val="32"/>
        </w:rPr>
        <w:t>分钟电路插接时间）内独立完成1个电路。</w:t>
      </w:r>
    </w:p>
    <w:p w14:paraId="0A9FA3E9" w14:textId="3FA3F05B"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kern w:val="0"/>
          <w:sz w:val="32"/>
          <w:szCs w:val="32"/>
        </w:rPr>
        <w:t>2.</w:t>
      </w:r>
      <w:r w:rsidRPr="00C94017">
        <w:rPr>
          <w:rFonts w:ascii="仿宋_GB2312" w:eastAsia="仿宋_GB2312" w:hint="eastAsia"/>
          <w:kern w:val="0"/>
          <w:sz w:val="32"/>
          <w:szCs w:val="32"/>
        </w:rPr>
        <w:t>万用表测量：现场</w:t>
      </w:r>
      <w:r w:rsidR="00616F01" w:rsidRPr="00C94017">
        <w:rPr>
          <w:rFonts w:ascii="仿宋_GB2312" w:eastAsia="仿宋_GB2312"/>
          <w:kern w:val="0"/>
          <w:sz w:val="32"/>
          <w:szCs w:val="32"/>
        </w:rPr>
        <w:t>20</w:t>
      </w:r>
      <w:r w:rsidRPr="00C94017">
        <w:rPr>
          <w:rFonts w:ascii="仿宋_GB2312" w:eastAsia="仿宋_GB2312" w:hint="eastAsia"/>
          <w:kern w:val="0"/>
          <w:sz w:val="32"/>
          <w:szCs w:val="32"/>
        </w:rPr>
        <w:t>分钟</w:t>
      </w:r>
      <w:r w:rsidR="00974BFF" w:rsidRPr="00C94017">
        <w:rPr>
          <w:rFonts w:ascii="仿宋_GB2312" w:eastAsia="仿宋_GB2312" w:hint="eastAsia"/>
          <w:kern w:val="0"/>
          <w:sz w:val="32"/>
          <w:szCs w:val="32"/>
        </w:rPr>
        <w:t>（</w:t>
      </w:r>
      <w:r w:rsidRPr="00C94017">
        <w:rPr>
          <w:rFonts w:ascii="仿宋_GB2312" w:eastAsia="仿宋_GB2312" w:hint="eastAsia"/>
          <w:kern w:val="0"/>
          <w:sz w:val="32"/>
          <w:szCs w:val="32"/>
        </w:rPr>
        <w:t>电路插接并测量</w:t>
      </w:r>
      <w:r w:rsidR="00974BFF" w:rsidRPr="00C94017">
        <w:rPr>
          <w:rFonts w:ascii="仿宋_GB2312" w:eastAsia="仿宋_GB2312" w:hint="eastAsia"/>
          <w:kern w:val="0"/>
          <w:sz w:val="32"/>
          <w:szCs w:val="32"/>
        </w:rPr>
        <w:t>时间）</w:t>
      </w:r>
      <w:r w:rsidRPr="00C94017">
        <w:rPr>
          <w:rFonts w:ascii="仿宋_GB2312" w:eastAsia="仿宋_GB2312" w:hint="eastAsia"/>
          <w:kern w:val="0"/>
          <w:sz w:val="32"/>
          <w:szCs w:val="32"/>
        </w:rPr>
        <w:t>内独立完成1套试卷。</w:t>
      </w:r>
    </w:p>
    <w:p w14:paraId="295FE37D"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（二）为了更客观真实地反映参赛者的水平及能力，由竞赛组委会在竞赛开始后现场公布电路内容及效果。</w:t>
      </w:r>
    </w:p>
    <w:p w14:paraId="5EA70722" w14:textId="69D64B1A"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（三）</w:t>
      </w:r>
      <w:r w:rsidR="00B67783" w:rsidRPr="006300AE">
        <w:rPr>
          <w:rFonts w:ascii="仿宋_GB2312" w:eastAsia="仿宋_GB2312" w:hAnsi="仿宋_GB2312" w:hint="eastAsia"/>
          <w:sz w:val="32"/>
          <w:szCs w:val="32"/>
        </w:rPr>
        <w:t>竞赛器材：工具、文具自备，包括钳子、螺丝刀、镊子、万用表、面包板（能插集成电路）、面包线、4.5V电池盒（含电池）和笔等。</w:t>
      </w:r>
      <w:r w:rsidR="00B67783" w:rsidRPr="0004085C">
        <w:rPr>
          <w:rFonts w:ascii="仿宋_GB2312" w:eastAsia="仿宋_GB2312" w:hAnsi="仿宋_GB2312" w:hint="eastAsia"/>
          <w:sz w:val="32"/>
          <w:szCs w:val="32"/>
        </w:rPr>
        <w:t>面包板电路实验与测量</w:t>
      </w:r>
      <w:r w:rsidR="00B67783" w:rsidRPr="00BA2360">
        <w:rPr>
          <w:rFonts w:ascii="仿宋_GB2312" w:eastAsia="仿宋_GB2312" w:hAnsi="仿宋_GB2312" w:hint="eastAsia"/>
          <w:sz w:val="32"/>
          <w:szCs w:val="32"/>
        </w:rPr>
        <w:t>使用竞赛专用套件，现场统一发放。</w:t>
      </w:r>
    </w:p>
    <w:p w14:paraId="48C995C4" w14:textId="0BBBF845"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（四）参考范围</w:t>
      </w:r>
      <w:r w:rsidR="006312D5" w:rsidRPr="00C94017">
        <w:rPr>
          <w:rFonts w:ascii="仿宋_GB2312" w:eastAsia="仿宋_GB2312" w:hint="eastAsia"/>
          <w:kern w:val="0"/>
          <w:sz w:val="32"/>
          <w:szCs w:val="32"/>
        </w:rPr>
        <w:t>：</w:t>
      </w:r>
    </w:p>
    <w:p w14:paraId="7883680D" w14:textId="77777777" w:rsidR="00E3726D" w:rsidRPr="00C94017" w:rsidRDefault="001E61FB" w:rsidP="006312D5">
      <w:pPr>
        <w:spacing w:line="560" w:lineRule="exact"/>
        <w:jc w:val="center"/>
        <w:rPr>
          <w:rFonts w:ascii="楷体_GB2312" w:eastAsia="楷体_GB2312" w:hAnsi="楷体_GB2312" w:hint="eastAsia"/>
          <w:bCs/>
          <w:kern w:val="0"/>
          <w:sz w:val="32"/>
          <w:szCs w:val="32"/>
        </w:rPr>
      </w:pPr>
      <w:r w:rsidRPr="00C94017">
        <w:rPr>
          <w:rFonts w:ascii="楷体_GB2312" w:eastAsia="楷体_GB2312" w:hAnsi="楷体_GB2312" w:hint="eastAsia"/>
          <w:bCs/>
          <w:kern w:val="0"/>
          <w:sz w:val="32"/>
          <w:szCs w:val="32"/>
        </w:rPr>
        <w:t>小学组</w:t>
      </w:r>
    </w:p>
    <w:p w14:paraId="643BB17B"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lastRenderedPageBreak/>
        <w:t>1.认识并能正确使用面包板；</w:t>
      </w:r>
    </w:p>
    <w:p w14:paraId="6114B823"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2.认识常用元器件；</w:t>
      </w:r>
    </w:p>
    <w:p w14:paraId="72E90B9A"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3.能够依照电原理图正确插接电路；</w:t>
      </w:r>
    </w:p>
    <w:p w14:paraId="716EFA92"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4.能正确演示实验功能；</w:t>
      </w:r>
    </w:p>
    <w:p w14:paraId="498F94F8"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5.正确使用万用表并准确读数。</w:t>
      </w:r>
    </w:p>
    <w:p w14:paraId="2452D785"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6.能够使用万用表测量常用元器件好坏及极性。</w:t>
      </w:r>
    </w:p>
    <w:p w14:paraId="1922D299"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7</w:t>
      </w:r>
      <w:r w:rsidRPr="00C94017">
        <w:rPr>
          <w:rFonts w:ascii="仿宋_GB2312" w:eastAsia="仿宋_GB2312"/>
          <w:kern w:val="0"/>
          <w:sz w:val="32"/>
          <w:szCs w:val="32"/>
        </w:rPr>
        <w:t>.</w:t>
      </w:r>
      <w:r w:rsidRPr="00C94017">
        <w:rPr>
          <w:rFonts w:ascii="仿宋_GB2312" w:eastAsia="仿宋_GB2312" w:hint="eastAsia"/>
          <w:kern w:val="0"/>
          <w:sz w:val="32"/>
          <w:szCs w:val="32"/>
        </w:rPr>
        <w:t>能够使用万用表测量电阻、电流、电压等参数。</w:t>
      </w:r>
    </w:p>
    <w:p w14:paraId="67F603C8" w14:textId="77777777" w:rsidR="00E3726D" w:rsidRPr="00C94017" w:rsidRDefault="001E61FB" w:rsidP="006312D5">
      <w:pPr>
        <w:spacing w:beforeLines="50" w:before="156" w:line="560" w:lineRule="exact"/>
        <w:jc w:val="center"/>
        <w:rPr>
          <w:rFonts w:ascii="楷体_GB2312" w:eastAsia="楷体_GB2312" w:hAnsi="楷体_GB2312" w:hint="eastAsia"/>
          <w:bCs/>
          <w:kern w:val="0"/>
          <w:sz w:val="32"/>
          <w:szCs w:val="32"/>
        </w:rPr>
      </w:pPr>
      <w:r w:rsidRPr="00C94017">
        <w:rPr>
          <w:rFonts w:ascii="楷体_GB2312" w:eastAsia="楷体_GB2312" w:hAnsi="楷体_GB2312" w:hint="eastAsia"/>
          <w:bCs/>
          <w:kern w:val="0"/>
          <w:sz w:val="32"/>
          <w:szCs w:val="32"/>
        </w:rPr>
        <w:t>中学组（在掌握小学组知识与技术范围的基础上）</w:t>
      </w:r>
    </w:p>
    <w:p w14:paraId="63FC0571"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1.认识并能正确使用面包板；</w:t>
      </w:r>
    </w:p>
    <w:p w14:paraId="5669AE92"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2.认识常用元器件；</w:t>
      </w:r>
    </w:p>
    <w:p w14:paraId="2F5AEDCF"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3.能够依照电原理图正确插接电路；</w:t>
      </w:r>
    </w:p>
    <w:p w14:paraId="4E61DEB6"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4.能正确演示实验功能；</w:t>
      </w:r>
    </w:p>
    <w:p w14:paraId="1BA9D505"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5.正确使用万用表并准确读数。</w:t>
      </w:r>
    </w:p>
    <w:p w14:paraId="5D5DDFAE"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6.能够使用万用表测量常用元器件好坏及极性。</w:t>
      </w:r>
    </w:p>
    <w:p w14:paraId="755AFF42"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7.能够使用万用表测量电阻、电流、电压等参数。</w:t>
      </w:r>
    </w:p>
    <w:p w14:paraId="69FD97F5" w14:textId="29F4AC83" w:rsidR="00E3726D" w:rsidRPr="00C94017" w:rsidRDefault="001E61FB" w:rsidP="008C5C79">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8</w:t>
      </w:r>
      <w:r w:rsidRPr="00C94017">
        <w:rPr>
          <w:rFonts w:ascii="仿宋_GB2312" w:eastAsia="仿宋_GB2312"/>
          <w:kern w:val="0"/>
          <w:sz w:val="32"/>
          <w:szCs w:val="32"/>
        </w:rPr>
        <w:t>.</w:t>
      </w:r>
      <w:r w:rsidRPr="00C94017">
        <w:rPr>
          <w:rFonts w:ascii="仿宋_GB2312" w:eastAsia="仿宋_GB2312" w:hint="eastAsia"/>
          <w:kern w:val="0"/>
          <w:sz w:val="32"/>
          <w:szCs w:val="32"/>
        </w:rPr>
        <w:t>能够通过测量数据分析查找电路故障。</w:t>
      </w:r>
    </w:p>
    <w:p w14:paraId="40BB8CE3" w14:textId="77777777" w:rsidR="00E3726D" w:rsidRPr="00C94017" w:rsidRDefault="001E61FB" w:rsidP="006312D5">
      <w:pPr>
        <w:spacing w:line="560" w:lineRule="exact"/>
        <w:ind w:firstLineChars="200" w:firstLine="640"/>
        <w:rPr>
          <w:rFonts w:ascii="黑体" w:eastAsia="黑体" w:hAnsi="黑体" w:hint="eastAsia"/>
          <w:bCs/>
          <w:sz w:val="32"/>
          <w:szCs w:val="32"/>
        </w:rPr>
      </w:pPr>
      <w:r w:rsidRPr="00C94017">
        <w:rPr>
          <w:rFonts w:ascii="黑体" w:eastAsia="黑体" w:hAnsi="黑体" w:hint="eastAsia"/>
          <w:bCs/>
          <w:sz w:val="32"/>
          <w:szCs w:val="32"/>
        </w:rPr>
        <w:t>三、Arduino电路媒体互动</w:t>
      </w:r>
    </w:p>
    <w:p w14:paraId="7618B61B"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（一）该项目使用Mind+软件平台、Arduino程序与硬件结合，完成Arduino电路媒体互动任务。</w:t>
      </w:r>
    </w:p>
    <w:p w14:paraId="2D0F1B40" w14:textId="150E97D2"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（二）</w:t>
      </w:r>
      <w:r w:rsidR="00876970" w:rsidRPr="0004085C">
        <w:rPr>
          <w:rFonts w:ascii="仿宋_GB2312" w:eastAsia="仿宋_GB2312" w:hAnsi="仿宋_GB2312" w:hint="eastAsia"/>
          <w:sz w:val="32"/>
          <w:szCs w:val="32"/>
        </w:rPr>
        <w:t>现场完成Arduino硬件连接、程序设计、动画设计及效果演示。要求现场4</w:t>
      </w:r>
      <w:r w:rsidR="00876970">
        <w:rPr>
          <w:rFonts w:ascii="仿宋_GB2312" w:eastAsia="仿宋_GB2312" w:hAnsi="仿宋_GB2312" w:hint="eastAsia"/>
          <w:sz w:val="32"/>
          <w:szCs w:val="32"/>
        </w:rPr>
        <w:t>0</w:t>
      </w:r>
      <w:r w:rsidR="00876970" w:rsidRPr="0004085C">
        <w:rPr>
          <w:rFonts w:ascii="仿宋_GB2312" w:eastAsia="仿宋_GB2312" w:hAnsi="仿宋_GB2312" w:hint="eastAsia"/>
          <w:sz w:val="32"/>
          <w:szCs w:val="32"/>
        </w:rPr>
        <w:t>分钟内完成。</w:t>
      </w:r>
    </w:p>
    <w:p w14:paraId="37954064"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1.</w:t>
      </w:r>
      <w:r w:rsidRPr="00C94017">
        <w:rPr>
          <w:rFonts w:ascii="仿宋_GB2312" w:eastAsia="仿宋_GB2312"/>
          <w:kern w:val="0"/>
          <w:sz w:val="32"/>
          <w:szCs w:val="32"/>
        </w:rPr>
        <w:t>Arduino</w:t>
      </w:r>
      <w:r w:rsidRPr="00C94017">
        <w:rPr>
          <w:rFonts w:ascii="仿宋_GB2312" w:eastAsia="仿宋_GB2312" w:hint="eastAsia"/>
          <w:kern w:val="0"/>
          <w:sz w:val="32"/>
          <w:szCs w:val="32"/>
        </w:rPr>
        <w:t>硬件连接；</w:t>
      </w:r>
    </w:p>
    <w:p w14:paraId="73D40382"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2.Mind+编程；</w:t>
      </w:r>
    </w:p>
    <w:p w14:paraId="2797817F"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3.动画设计；</w:t>
      </w:r>
    </w:p>
    <w:p w14:paraId="7A4FB4EF" w14:textId="77777777"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kern w:val="0"/>
          <w:sz w:val="32"/>
          <w:szCs w:val="32"/>
        </w:rPr>
        <w:t>4.</w:t>
      </w:r>
      <w:r w:rsidRPr="00C94017">
        <w:rPr>
          <w:rFonts w:ascii="仿宋_GB2312" w:eastAsia="仿宋_GB2312" w:hint="eastAsia"/>
          <w:kern w:val="0"/>
          <w:sz w:val="32"/>
          <w:szCs w:val="32"/>
        </w:rPr>
        <w:t>运行程序、演示动画效果。</w:t>
      </w:r>
    </w:p>
    <w:p w14:paraId="641AA3D0" w14:textId="6686E363" w:rsidR="00E3726D" w:rsidRPr="00C94017" w:rsidRDefault="001E61FB" w:rsidP="00821146">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lastRenderedPageBreak/>
        <w:t>（三）</w:t>
      </w:r>
      <w:r w:rsidR="00847A25" w:rsidRPr="0004085C">
        <w:rPr>
          <w:rFonts w:ascii="仿宋_GB2312" w:eastAsia="仿宋_GB2312" w:hAnsi="仿宋_GB2312" w:hint="eastAsia"/>
          <w:sz w:val="32"/>
          <w:szCs w:val="32"/>
        </w:rPr>
        <w:t>竞赛器材：笔记本电脑（内置电池已充好电并能独立电池供电；已安装好Mind+软件和驱动）、Arduino主控板（Uno或Nano）、工具、文具自备，包括钳子、镊子、螺丝刀、面包板、面包线和笔等。</w:t>
      </w:r>
      <w:r w:rsidR="00847A25" w:rsidRPr="00AE3C90">
        <w:rPr>
          <w:rFonts w:ascii="仿宋_GB2312" w:eastAsia="仿宋_GB2312" w:hAnsi="仿宋_GB2312" w:hint="eastAsia"/>
          <w:sz w:val="32"/>
          <w:szCs w:val="32"/>
        </w:rPr>
        <w:t>Arduino电路媒体互动</w:t>
      </w:r>
      <w:r w:rsidR="00847A25" w:rsidRPr="00BA2360">
        <w:rPr>
          <w:rFonts w:ascii="仿宋_GB2312" w:eastAsia="仿宋_GB2312" w:hAnsi="仿宋_GB2312" w:hint="eastAsia"/>
          <w:sz w:val="32"/>
          <w:szCs w:val="32"/>
        </w:rPr>
        <w:t>使用竞赛专用套件，现场统一发放。</w:t>
      </w:r>
    </w:p>
    <w:p w14:paraId="6D0B4B4F" w14:textId="77777777" w:rsidR="00E3726D" w:rsidRPr="00C94017" w:rsidRDefault="001E61FB" w:rsidP="006312D5">
      <w:pPr>
        <w:spacing w:line="560" w:lineRule="exact"/>
        <w:ind w:firstLineChars="200" w:firstLine="640"/>
        <w:rPr>
          <w:rFonts w:ascii="黑体" w:eastAsia="黑体" w:hAnsi="黑体" w:hint="eastAsia"/>
          <w:bCs/>
          <w:sz w:val="32"/>
          <w:szCs w:val="32"/>
        </w:rPr>
      </w:pPr>
      <w:r w:rsidRPr="00C94017">
        <w:rPr>
          <w:rFonts w:ascii="黑体" w:eastAsia="黑体" w:hAnsi="黑体" w:hint="eastAsia"/>
          <w:bCs/>
          <w:sz w:val="32"/>
          <w:szCs w:val="32"/>
        </w:rPr>
        <w:t>四、STEM+体验活动——AI智能球</w:t>
      </w:r>
    </w:p>
    <w:p w14:paraId="6555135A" w14:textId="21F4B303"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（一）该项目使用组委会提供的硬件系统和控制软件，完成硬件系统搭建、计算机软件控制</w:t>
      </w:r>
      <w:r w:rsidR="00821146" w:rsidRPr="00C94017">
        <w:rPr>
          <w:rFonts w:ascii="仿宋_GB2312" w:eastAsia="仿宋_GB2312" w:hint="eastAsia"/>
          <w:kern w:val="0"/>
          <w:sz w:val="32"/>
          <w:szCs w:val="32"/>
        </w:rPr>
        <w:t>和</w:t>
      </w:r>
      <w:r w:rsidRPr="00C94017">
        <w:rPr>
          <w:rFonts w:ascii="仿宋_GB2312" w:eastAsia="仿宋_GB2312" w:hint="eastAsia"/>
          <w:kern w:val="0"/>
          <w:sz w:val="32"/>
          <w:szCs w:val="32"/>
        </w:rPr>
        <w:t>规定项目的互动任务。</w:t>
      </w:r>
    </w:p>
    <w:p w14:paraId="0BD45511" w14:textId="42F9053D" w:rsidR="00E3726D" w:rsidRPr="00C94017" w:rsidRDefault="001E61FB" w:rsidP="006312D5">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（二）小组现场完成硬件搭建、软硬件连接、程序调试、任务单填写及效果演示。要求现场</w:t>
      </w:r>
      <w:r w:rsidR="00E65CA2" w:rsidRPr="00C94017">
        <w:rPr>
          <w:rFonts w:ascii="仿宋_GB2312" w:eastAsia="仿宋_GB2312"/>
          <w:kern w:val="0"/>
          <w:sz w:val="32"/>
          <w:szCs w:val="32"/>
        </w:rPr>
        <w:t>100</w:t>
      </w:r>
      <w:r w:rsidRPr="00C94017">
        <w:rPr>
          <w:rFonts w:ascii="仿宋_GB2312" w:eastAsia="仿宋_GB2312" w:hint="eastAsia"/>
          <w:kern w:val="0"/>
          <w:sz w:val="32"/>
          <w:szCs w:val="32"/>
        </w:rPr>
        <w:t>分钟内完成。</w:t>
      </w:r>
    </w:p>
    <w:p w14:paraId="297BE41C" w14:textId="7B8FA05A" w:rsidR="00E3726D" w:rsidRPr="00C94017" w:rsidRDefault="001E61FB" w:rsidP="003466BC">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sidRPr="00C94017">
        <w:rPr>
          <w:rFonts w:ascii="仿宋_GB2312" w:eastAsia="仿宋_GB2312" w:hint="eastAsia"/>
          <w:kern w:val="0"/>
          <w:sz w:val="32"/>
          <w:szCs w:val="32"/>
        </w:rPr>
        <w:t>（三）竞赛器材：</w:t>
      </w:r>
      <w:r w:rsidR="00821146" w:rsidRPr="00C94017">
        <w:rPr>
          <w:rFonts w:ascii="仿宋_GB2312" w:eastAsia="仿宋_GB2312" w:hint="eastAsia"/>
          <w:kern w:val="0"/>
          <w:sz w:val="32"/>
          <w:szCs w:val="32"/>
        </w:rPr>
        <w:t>笔记本电脑（内置电池已充好电并能独立电池供电；已安装好Arduino编程环境和驱动）、Arduino主控板（Uno或Nano）、</w:t>
      </w:r>
      <w:r w:rsidRPr="00C94017">
        <w:rPr>
          <w:rFonts w:ascii="仿宋_GB2312" w:eastAsia="仿宋_GB2312" w:hint="eastAsia"/>
          <w:kern w:val="0"/>
          <w:sz w:val="32"/>
          <w:szCs w:val="32"/>
        </w:rPr>
        <w:t>辅助光源、遮光系统、文具自备。AI智能球软硬件系统使用竞赛组委会提供的专用器材。</w:t>
      </w:r>
    </w:p>
    <w:p w14:paraId="10EAD706" w14:textId="570E877A" w:rsidR="00E3726D" w:rsidRPr="00C94017" w:rsidRDefault="001E61FB" w:rsidP="003466BC">
      <w:pPr>
        <w:spacing w:line="560" w:lineRule="exact"/>
        <w:ind w:firstLineChars="200" w:firstLine="640"/>
        <w:rPr>
          <w:rFonts w:ascii="黑体" w:eastAsia="黑体" w:hAnsi="黑体" w:hint="eastAsia"/>
          <w:bCs/>
          <w:sz w:val="32"/>
          <w:szCs w:val="32"/>
        </w:rPr>
      </w:pPr>
      <w:r w:rsidRPr="00C94017">
        <w:rPr>
          <w:rFonts w:ascii="黑体" w:eastAsia="黑体" w:hAnsi="黑体" w:hint="eastAsia"/>
          <w:bCs/>
          <w:sz w:val="32"/>
          <w:szCs w:val="32"/>
        </w:rPr>
        <w:t>五、电子科技创新与应用</w:t>
      </w:r>
      <w:r w:rsidR="003466BC" w:rsidRPr="00C94017">
        <w:rPr>
          <w:rFonts w:ascii="黑体" w:eastAsia="黑体" w:hAnsi="黑体" w:hint="eastAsia"/>
          <w:bCs/>
          <w:sz w:val="32"/>
          <w:szCs w:val="32"/>
        </w:rPr>
        <w:t>展示</w:t>
      </w:r>
    </w:p>
    <w:p w14:paraId="1C47B449" w14:textId="77777777" w:rsidR="00E3726D" w:rsidRPr="00C94017" w:rsidRDefault="001E61FB" w:rsidP="003466BC">
      <w:pPr>
        <w:pStyle w:val="a9"/>
        <w:tabs>
          <w:tab w:val="clear" w:pos="4153"/>
          <w:tab w:val="clear" w:pos="8306"/>
        </w:tabs>
        <w:snapToGrid/>
        <w:spacing w:line="560" w:lineRule="exact"/>
        <w:ind w:firstLineChars="200" w:firstLine="640"/>
        <w:jc w:val="both"/>
        <w:rPr>
          <w:rFonts w:ascii="仿宋_GB2312" w:eastAsia="仿宋_GB2312"/>
          <w:bCs/>
          <w:kern w:val="0"/>
          <w:sz w:val="32"/>
          <w:szCs w:val="32"/>
        </w:rPr>
      </w:pPr>
      <w:r w:rsidRPr="00C94017">
        <w:rPr>
          <w:rFonts w:ascii="仿宋_GB2312" w:eastAsia="仿宋_GB2312" w:hint="eastAsia"/>
          <w:bCs/>
          <w:kern w:val="0"/>
          <w:sz w:val="32"/>
          <w:szCs w:val="32"/>
        </w:rPr>
        <w:t>（一）该项目主题自拟，能运用各种放大、开关、传感器控制等基本电路自主设计制作一个用途新颖、功能显著或具有实用性的作品。</w:t>
      </w:r>
    </w:p>
    <w:p w14:paraId="05DC035B" w14:textId="475D7832" w:rsidR="00E3726D" w:rsidRPr="00C94017" w:rsidRDefault="001E61FB" w:rsidP="003466BC">
      <w:pPr>
        <w:pStyle w:val="a9"/>
        <w:tabs>
          <w:tab w:val="clear" w:pos="4153"/>
          <w:tab w:val="clear" w:pos="8306"/>
        </w:tabs>
        <w:snapToGrid/>
        <w:spacing w:line="560" w:lineRule="exact"/>
        <w:ind w:firstLineChars="200" w:firstLine="640"/>
        <w:jc w:val="both"/>
        <w:rPr>
          <w:rFonts w:ascii="仿宋_GB2312" w:eastAsia="仿宋_GB2312"/>
          <w:bCs/>
          <w:kern w:val="0"/>
          <w:sz w:val="32"/>
          <w:szCs w:val="32"/>
        </w:rPr>
      </w:pPr>
      <w:r w:rsidRPr="00C94017">
        <w:rPr>
          <w:rFonts w:ascii="仿宋_GB2312" w:eastAsia="仿宋_GB2312" w:hint="eastAsia"/>
          <w:bCs/>
          <w:kern w:val="0"/>
          <w:sz w:val="32"/>
          <w:szCs w:val="32"/>
        </w:rPr>
        <w:t>（二）竞赛包括现场作品展示和作品评比两部分。</w:t>
      </w:r>
      <w:r w:rsidR="002C1625" w:rsidRPr="00C94017">
        <w:rPr>
          <w:rFonts w:ascii="仿宋_GB2312" w:eastAsia="仿宋_GB2312" w:hint="eastAsia"/>
          <w:kern w:val="0"/>
          <w:sz w:val="32"/>
          <w:szCs w:val="32"/>
        </w:rPr>
        <w:t>参赛选手在竞赛当天携带作品实物完成现场演示，作品应具有有稳定性、科学性、实用性和创新性。</w:t>
      </w:r>
    </w:p>
    <w:p w14:paraId="64795B53" w14:textId="1F051116" w:rsidR="00E3726D" w:rsidRPr="00C94017" w:rsidRDefault="001E61FB" w:rsidP="003466BC">
      <w:pPr>
        <w:pStyle w:val="a9"/>
        <w:tabs>
          <w:tab w:val="clear" w:pos="4153"/>
          <w:tab w:val="clear" w:pos="8306"/>
        </w:tabs>
        <w:snapToGrid/>
        <w:spacing w:line="560" w:lineRule="exact"/>
        <w:ind w:firstLineChars="200" w:firstLine="640"/>
        <w:jc w:val="both"/>
        <w:rPr>
          <w:rFonts w:ascii="仿宋_GB2312" w:eastAsia="仿宋_GB2312"/>
          <w:bCs/>
          <w:kern w:val="0"/>
          <w:sz w:val="32"/>
          <w:szCs w:val="32"/>
        </w:rPr>
      </w:pPr>
      <w:r w:rsidRPr="00C94017">
        <w:rPr>
          <w:rFonts w:ascii="仿宋_GB2312" w:eastAsia="仿宋_GB2312" w:hint="eastAsia"/>
          <w:bCs/>
          <w:kern w:val="0"/>
          <w:sz w:val="32"/>
          <w:szCs w:val="32"/>
        </w:rPr>
        <w:t>（三）参赛学生自己画出作品的电路图、自己撰写作品说明、自己设计制作及选配作品外观，阐述、讲解作品功能、设计思路、制作过程，回答评委问题。作品讲解、介绍时间不超过</w:t>
      </w:r>
      <w:r w:rsidR="002C1625" w:rsidRPr="00C94017">
        <w:rPr>
          <w:rFonts w:ascii="仿宋_GB2312" w:eastAsia="仿宋_GB2312"/>
          <w:bCs/>
          <w:kern w:val="0"/>
          <w:sz w:val="32"/>
          <w:szCs w:val="32"/>
        </w:rPr>
        <w:t>5</w:t>
      </w:r>
      <w:r w:rsidRPr="00C94017">
        <w:rPr>
          <w:rFonts w:ascii="仿宋_GB2312" w:eastAsia="仿宋_GB2312" w:hint="eastAsia"/>
          <w:bCs/>
          <w:kern w:val="0"/>
          <w:sz w:val="32"/>
          <w:szCs w:val="32"/>
        </w:rPr>
        <w:t>分钟，回答问题</w:t>
      </w:r>
      <w:r w:rsidRPr="00C94017">
        <w:rPr>
          <w:rFonts w:ascii="仿宋_GB2312" w:eastAsia="仿宋_GB2312"/>
          <w:bCs/>
          <w:kern w:val="0"/>
          <w:sz w:val="32"/>
          <w:szCs w:val="32"/>
        </w:rPr>
        <w:t>5</w:t>
      </w:r>
      <w:r w:rsidR="00B96992">
        <w:rPr>
          <w:rFonts w:ascii="仿宋_GB2312" w:eastAsia="仿宋_GB2312" w:hint="eastAsia"/>
          <w:bCs/>
          <w:kern w:val="0"/>
          <w:sz w:val="32"/>
          <w:szCs w:val="32"/>
        </w:rPr>
        <w:t>-</w:t>
      </w:r>
      <w:r w:rsidRPr="00C94017">
        <w:rPr>
          <w:rFonts w:ascii="仿宋_GB2312" w:eastAsia="仿宋_GB2312"/>
          <w:bCs/>
          <w:kern w:val="0"/>
          <w:sz w:val="32"/>
          <w:szCs w:val="32"/>
        </w:rPr>
        <w:t>10</w:t>
      </w:r>
      <w:r w:rsidRPr="00C94017">
        <w:rPr>
          <w:rFonts w:ascii="仿宋_GB2312" w:eastAsia="仿宋_GB2312" w:hint="eastAsia"/>
          <w:bCs/>
          <w:kern w:val="0"/>
          <w:sz w:val="32"/>
          <w:szCs w:val="32"/>
        </w:rPr>
        <w:t>分钟。</w:t>
      </w:r>
    </w:p>
    <w:p w14:paraId="1EB171DF" w14:textId="77777777" w:rsidR="00E3726D" w:rsidRDefault="001E61FB" w:rsidP="003466BC">
      <w:pPr>
        <w:spacing w:line="560" w:lineRule="exact"/>
        <w:ind w:firstLineChars="200" w:firstLine="640"/>
        <w:rPr>
          <w:rFonts w:ascii="仿宋_GB2312" w:eastAsia="仿宋_GB2312"/>
          <w:bCs/>
          <w:kern w:val="0"/>
          <w:sz w:val="32"/>
          <w:szCs w:val="32"/>
        </w:rPr>
      </w:pPr>
      <w:r w:rsidRPr="00C94017">
        <w:rPr>
          <w:rFonts w:ascii="仿宋_GB2312" w:eastAsia="仿宋_GB2312" w:hint="eastAsia"/>
          <w:bCs/>
          <w:kern w:val="0"/>
          <w:sz w:val="32"/>
          <w:szCs w:val="32"/>
        </w:rPr>
        <w:t>（四）竞赛器材：电子科技创新与应用的作品所需材料，全部由</w:t>
      </w:r>
      <w:r w:rsidRPr="00C94017">
        <w:rPr>
          <w:rFonts w:ascii="仿宋_GB2312" w:eastAsia="仿宋_GB2312" w:hint="eastAsia"/>
          <w:bCs/>
          <w:kern w:val="0"/>
          <w:sz w:val="32"/>
          <w:szCs w:val="32"/>
        </w:rPr>
        <w:lastRenderedPageBreak/>
        <w:t>个人根据作品自行准备。</w:t>
      </w:r>
    </w:p>
    <w:p w14:paraId="4D5FB997" w14:textId="77777777" w:rsidR="008E758C" w:rsidRDefault="008E758C" w:rsidP="008E758C">
      <w:pPr>
        <w:spacing w:line="560" w:lineRule="exact"/>
        <w:ind w:firstLineChars="200" w:firstLine="640"/>
        <w:rPr>
          <w:rFonts w:ascii="黑体" w:eastAsia="黑体" w:hAnsi="黑体" w:hint="eastAsia"/>
          <w:bCs/>
          <w:sz w:val="32"/>
          <w:szCs w:val="32"/>
        </w:rPr>
      </w:pPr>
      <w:r>
        <w:rPr>
          <w:rFonts w:ascii="黑体" w:eastAsia="黑体" w:hAnsi="黑体" w:hint="eastAsia"/>
          <w:bCs/>
          <w:sz w:val="32"/>
          <w:szCs w:val="32"/>
        </w:rPr>
        <w:t>六、现场编程竞赛</w:t>
      </w:r>
    </w:p>
    <w:p w14:paraId="6C5FB3F7"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Pr>
          <w:rFonts w:ascii="仿宋_GB2312" w:eastAsia="仿宋_GB2312" w:hint="eastAsia"/>
          <w:kern w:val="0"/>
          <w:sz w:val="32"/>
          <w:szCs w:val="32"/>
        </w:rPr>
        <w:t>学生现场完成两个任务题目，包括电路连接、程序编写和任务效果展示。</w:t>
      </w:r>
    </w:p>
    <w:p w14:paraId="2E87E9F7"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Pr>
          <w:rFonts w:ascii="仿宋_GB2312" w:eastAsia="仿宋_GB2312" w:hint="eastAsia"/>
          <w:kern w:val="0"/>
          <w:sz w:val="32"/>
          <w:szCs w:val="32"/>
        </w:rPr>
        <w:t>A组（非计算机编程的平台）、B组（计算机编程的平台）。</w:t>
      </w:r>
    </w:p>
    <w:p w14:paraId="2F277D7A"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Pr>
          <w:rFonts w:ascii="仿宋_GB2312" w:eastAsia="仿宋_GB2312" w:hint="eastAsia"/>
          <w:kern w:val="0"/>
          <w:sz w:val="32"/>
          <w:szCs w:val="32"/>
        </w:rPr>
        <w:t>（一）活动流程</w:t>
      </w:r>
    </w:p>
    <w:p w14:paraId="19057582"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kern w:val="0"/>
          <w:sz w:val="32"/>
          <w:szCs w:val="32"/>
        </w:rPr>
        <w:t>1</w:t>
      </w:r>
      <w:r>
        <w:rPr>
          <w:rFonts w:ascii="仿宋_GB2312" w:eastAsia="仿宋_GB2312" w:hint="eastAsia"/>
          <w:kern w:val="0"/>
          <w:sz w:val="32"/>
          <w:szCs w:val="32"/>
        </w:rPr>
        <w:t>.学生进入赛场后未经许可不得出入，否则取消资格。</w:t>
      </w:r>
    </w:p>
    <w:p w14:paraId="0179BAF2"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kern w:val="0"/>
          <w:sz w:val="32"/>
          <w:szCs w:val="32"/>
        </w:rPr>
        <w:t>2</w:t>
      </w:r>
      <w:r>
        <w:rPr>
          <w:rFonts w:ascii="仿宋_GB2312" w:eastAsia="仿宋_GB2312" w:hint="eastAsia"/>
          <w:kern w:val="0"/>
          <w:sz w:val="32"/>
          <w:szCs w:val="32"/>
        </w:rPr>
        <w:t>.每名学生比两项，每项有效时间</w:t>
      </w:r>
      <w:r>
        <w:rPr>
          <w:rFonts w:ascii="仿宋_GB2312" w:eastAsia="仿宋_GB2312"/>
          <w:kern w:val="0"/>
          <w:sz w:val="32"/>
          <w:szCs w:val="32"/>
        </w:rPr>
        <w:t>7</w:t>
      </w:r>
      <w:r>
        <w:rPr>
          <w:rFonts w:ascii="仿宋_GB2312" w:eastAsia="仿宋_GB2312" w:hint="eastAsia"/>
          <w:kern w:val="0"/>
          <w:sz w:val="32"/>
          <w:szCs w:val="32"/>
        </w:rPr>
        <w:t>分钟（含读题、构思、搭建电路和编程时间），超时学生必须</w:t>
      </w:r>
      <w:r>
        <w:rPr>
          <w:rFonts w:ascii="仿宋_GB2312" w:eastAsia="仿宋_GB2312"/>
          <w:kern w:val="0"/>
          <w:sz w:val="32"/>
          <w:szCs w:val="32"/>
        </w:rPr>
        <w:t>停止答题</w:t>
      </w:r>
      <w:r>
        <w:rPr>
          <w:rFonts w:ascii="仿宋_GB2312" w:eastAsia="仿宋_GB2312" w:hint="eastAsia"/>
          <w:kern w:val="0"/>
          <w:sz w:val="32"/>
          <w:szCs w:val="32"/>
        </w:rPr>
        <w:t>并耐心</w:t>
      </w:r>
      <w:r>
        <w:rPr>
          <w:rFonts w:ascii="仿宋_GB2312" w:eastAsia="仿宋_GB2312"/>
          <w:kern w:val="0"/>
          <w:sz w:val="32"/>
          <w:szCs w:val="32"/>
        </w:rPr>
        <w:t>等待裁判</w:t>
      </w:r>
      <w:r>
        <w:rPr>
          <w:rFonts w:ascii="仿宋_GB2312" w:eastAsia="仿宋_GB2312" w:hint="eastAsia"/>
          <w:kern w:val="0"/>
          <w:sz w:val="32"/>
          <w:szCs w:val="32"/>
        </w:rPr>
        <w:t>评分，否则不计成绩。</w:t>
      </w:r>
    </w:p>
    <w:p w14:paraId="36058AAA"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kern w:val="0"/>
          <w:sz w:val="32"/>
          <w:szCs w:val="32"/>
        </w:rPr>
        <w:t>3</w:t>
      </w:r>
      <w:r>
        <w:rPr>
          <w:rFonts w:ascii="仿宋_GB2312" w:eastAsia="仿宋_GB2312" w:hint="eastAsia"/>
          <w:kern w:val="0"/>
          <w:sz w:val="32"/>
          <w:szCs w:val="32"/>
        </w:rPr>
        <w:t>.比赛</w:t>
      </w:r>
      <w:r>
        <w:rPr>
          <w:rFonts w:ascii="仿宋_GB2312" w:eastAsia="仿宋_GB2312"/>
          <w:kern w:val="0"/>
          <w:sz w:val="32"/>
          <w:szCs w:val="32"/>
        </w:rPr>
        <w:t>计时开始前，</w:t>
      </w:r>
      <w:r>
        <w:rPr>
          <w:rFonts w:ascii="仿宋_GB2312" w:eastAsia="仿宋_GB2312" w:hint="eastAsia"/>
          <w:kern w:val="0"/>
          <w:sz w:val="32"/>
          <w:szCs w:val="32"/>
        </w:rPr>
        <w:t>学生须清空程序并示意裁判。学生完成后，举手通知裁判，裁判记录所用时间并检查结果，并根据学生完成情况记分，</w:t>
      </w:r>
      <w:r>
        <w:rPr>
          <w:rFonts w:ascii="仿宋_GB2312" w:eastAsia="仿宋_GB2312"/>
          <w:kern w:val="0"/>
          <w:sz w:val="32"/>
          <w:szCs w:val="32"/>
        </w:rPr>
        <w:t>未经裁判允许不得触碰电脑、控制器和面包板等</w:t>
      </w:r>
      <w:r>
        <w:rPr>
          <w:rFonts w:ascii="仿宋_GB2312" w:eastAsia="仿宋_GB2312" w:hint="eastAsia"/>
          <w:kern w:val="0"/>
          <w:sz w:val="32"/>
          <w:szCs w:val="32"/>
        </w:rPr>
        <w:t>。</w:t>
      </w:r>
    </w:p>
    <w:p w14:paraId="0DA570CE"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kern w:val="0"/>
          <w:sz w:val="32"/>
          <w:szCs w:val="32"/>
        </w:rPr>
        <w:t>4</w:t>
      </w:r>
      <w:r>
        <w:rPr>
          <w:rFonts w:ascii="仿宋_GB2312" w:eastAsia="仿宋_GB2312" w:hint="eastAsia"/>
          <w:kern w:val="0"/>
          <w:sz w:val="32"/>
          <w:szCs w:val="32"/>
        </w:rPr>
        <w:t>.比赛时间到，马上停止，耐心</w:t>
      </w:r>
      <w:r>
        <w:rPr>
          <w:rFonts w:ascii="仿宋_GB2312" w:eastAsia="仿宋_GB2312"/>
          <w:kern w:val="0"/>
          <w:sz w:val="32"/>
          <w:szCs w:val="32"/>
        </w:rPr>
        <w:t>等待裁判</w:t>
      </w:r>
      <w:r>
        <w:rPr>
          <w:rFonts w:ascii="仿宋_GB2312" w:eastAsia="仿宋_GB2312" w:hint="eastAsia"/>
          <w:kern w:val="0"/>
          <w:sz w:val="32"/>
          <w:szCs w:val="32"/>
        </w:rPr>
        <w:t>记时</w:t>
      </w:r>
      <w:r>
        <w:rPr>
          <w:rFonts w:ascii="仿宋_GB2312" w:eastAsia="仿宋_GB2312"/>
          <w:kern w:val="0"/>
          <w:sz w:val="32"/>
          <w:szCs w:val="32"/>
        </w:rPr>
        <w:t>、评分</w:t>
      </w:r>
      <w:r>
        <w:rPr>
          <w:rFonts w:ascii="仿宋_GB2312" w:eastAsia="仿宋_GB2312" w:hint="eastAsia"/>
          <w:kern w:val="0"/>
          <w:sz w:val="32"/>
          <w:szCs w:val="32"/>
        </w:rPr>
        <w:t>，对成绩</w:t>
      </w:r>
      <w:r>
        <w:rPr>
          <w:rFonts w:ascii="仿宋_GB2312" w:eastAsia="仿宋_GB2312"/>
          <w:kern w:val="0"/>
          <w:sz w:val="32"/>
          <w:szCs w:val="32"/>
        </w:rPr>
        <w:t>无异议</w:t>
      </w:r>
      <w:r>
        <w:rPr>
          <w:rFonts w:ascii="仿宋_GB2312" w:eastAsia="仿宋_GB2312" w:hint="eastAsia"/>
          <w:kern w:val="0"/>
          <w:sz w:val="32"/>
          <w:szCs w:val="32"/>
        </w:rPr>
        <w:t>后在成绩单上签名，然后根据裁判</w:t>
      </w:r>
      <w:r>
        <w:rPr>
          <w:rFonts w:ascii="仿宋_GB2312" w:eastAsia="仿宋_GB2312"/>
          <w:kern w:val="0"/>
          <w:sz w:val="32"/>
          <w:szCs w:val="32"/>
        </w:rPr>
        <w:t>要求</w:t>
      </w:r>
      <w:r>
        <w:rPr>
          <w:rFonts w:ascii="仿宋_GB2312" w:eastAsia="仿宋_GB2312" w:hint="eastAsia"/>
          <w:kern w:val="0"/>
          <w:sz w:val="32"/>
          <w:szCs w:val="32"/>
        </w:rPr>
        <w:t>离开赛场。</w:t>
      </w:r>
    </w:p>
    <w:p w14:paraId="1EE553FF"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（二）设备及工具说明</w:t>
      </w:r>
    </w:p>
    <w:p w14:paraId="5ED42A36"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学生需自备以下元器件和工具：</w:t>
      </w:r>
    </w:p>
    <w:p w14:paraId="0C644BE3"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bookmarkStart w:id="0" w:name="OLE_LINK1"/>
      <w:r>
        <w:rPr>
          <w:rFonts w:ascii="仿宋_GB2312" w:eastAsia="仿宋_GB2312" w:hint="eastAsia"/>
          <w:kern w:val="0"/>
          <w:sz w:val="32"/>
          <w:szCs w:val="32"/>
        </w:rPr>
        <w:t>元器件含发光二极管（红、黄、绿各</w:t>
      </w:r>
      <w:r>
        <w:rPr>
          <w:rFonts w:ascii="仿宋_GB2312" w:eastAsia="仿宋_GB2312"/>
          <w:kern w:val="0"/>
          <w:sz w:val="32"/>
          <w:szCs w:val="32"/>
        </w:rPr>
        <w:t>3</w:t>
      </w:r>
      <w:r>
        <w:rPr>
          <w:rFonts w:ascii="仿宋_GB2312" w:eastAsia="仿宋_GB2312" w:hint="eastAsia"/>
          <w:kern w:val="0"/>
          <w:sz w:val="32"/>
          <w:szCs w:val="32"/>
        </w:rPr>
        <w:t>支，型号规格相同）、红绿双色二极管（</w:t>
      </w:r>
      <w:r>
        <w:rPr>
          <w:rFonts w:ascii="仿宋_GB2312" w:eastAsia="仿宋_GB2312"/>
          <w:kern w:val="0"/>
          <w:sz w:val="32"/>
          <w:szCs w:val="32"/>
        </w:rPr>
        <w:t>2</w:t>
      </w:r>
      <w:r>
        <w:rPr>
          <w:rFonts w:ascii="仿宋_GB2312" w:eastAsia="仿宋_GB2312" w:hint="eastAsia"/>
          <w:kern w:val="0"/>
          <w:sz w:val="32"/>
          <w:szCs w:val="32"/>
        </w:rPr>
        <w:t>支，型号规格相同）、双位数码管（</w:t>
      </w:r>
      <w:r>
        <w:rPr>
          <w:rFonts w:ascii="仿宋_GB2312" w:eastAsia="仿宋_GB2312"/>
          <w:kern w:val="0"/>
          <w:sz w:val="32"/>
          <w:szCs w:val="32"/>
        </w:rPr>
        <w:t>1</w:t>
      </w:r>
      <w:r>
        <w:rPr>
          <w:rFonts w:ascii="仿宋_GB2312" w:eastAsia="仿宋_GB2312" w:hint="eastAsia"/>
          <w:kern w:val="0"/>
          <w:sz w:val="32"/>
          <w:szCs w:val="32"/>
        </w:rPr>
        <w:t>支，可逐段显示）、按键（5个）、热敏电阻（</w:t>
      </w:r>
      <w:r>
        <w:rPr>
          <w:rFonts w:ascii="仿宋_GB2312" w:eastAsia="仿宋_GB2312"/>
          <w:kern w:val="0"/>
          <w:sz w:val="32"/>
          <w:szCs w:val="32"/>
        </w:rPr>
        <w:t>1</w:t>
      </w:r>
      <w:r>
        <w:rPr>
          <w:rFonts w:ascii="仿宋_GB2312" w:eastAsia="仿宋_GB2312" w:hint="eastAsia"/>
          <w:kern w:val="0"/>
          <w:sz w:val="32"/>
          <w:szCs w:val="32"/>
        </w:rPr>
        <w:t>个，负温度系数</w:t>
      </w:r>
      <w:r>
        <w:rPr>
          <w:rFonts w:ascii="仿宋_GB2312" w:eastAsia="仿宋_GB2312"/>
          <w:kern w:val="0"/>
          <w:sz w:val="32"/>
          <w:szCs w:val="32"/>
        </w:rPr>
        <w:t>10K</w:t>
      </w:r>
      <w:r>
        <w:rPr>
          <w:rFonts w:ascii="仿宋_GB2312" w:eastAsia="仿宋_GB2312" w:hint="eastAsia"/>
          <w:kern w:val="0"/>
          <w:sz w:val="32"/>
          <w:szCs w:val="32"/>
        </w:rPr>
        <w:t>）、光敏电阻（</w:t>
      </w:r>
      <w:r>
        <w:rPr>
          <w:rFonts w:ascii="仿宋_GB2312" w:eastAsia="仿宋_GB2312"/>
          <w:kern w:val="0"/>
          <w:sz w:val="32"/>
          <w:szCs w:val="32"/>
        </w:rPr>
        <w:t>1</w:t>
      </w:r>
      <w:r>
        <w:rPr>
          <w:rFonts w:ascii="仿宋_GB2312" w:eastAsia="仿宋_GB2312" w:hint="eastAsia"/>
          <w:kern w:val="0"/>
          <w:sz w:val="32"/>
          <w:szCs w:val="32"/>
        </w:rPr>
        <w:t>个，亮电阻可小至</w:t>
      </w:r>
      <w:r>
        <w:rPr>
          <w:rFonts w:ascii="仿宋_GB2312" w:eastAsia="仿宋_GB2312"/>
          <w:kern w:val="0"/>
          <w:sz w:val="32"/>
          <w:szCs w:val="32"/>
        </w:rPr>
        <w:t>1K</w:t>
      </w:r>
      <w:r>
        <w:rPr>
          <w:rFonts w:ascii="仿宋_GB2312" w:eastAsia="仿宋_GB2312" w:hint="eastAsia"/>
          <w:kern w:val="0"/>
          <w:sz w:val="32"/>
          <w:szCs w:val="32"/>
        </w:rPr>
        <w:t>Ω以下，用手遮挡暗电阻可达</w:t>
      </w:r>
      <w:r>
        <w:rPr>
          <w:rFonts w:ascii="仿宋_GB2312" w:eastAsia="仿宋_GB2312"/>
          <w:kern w:val="0"/>
          <w:sz w:val="32"/>
          <w:szCs w:val="32"/>
        </w:rPr>
        <w:t>1M</w:t>
      </w:r>
      <w:r>
        <w:rPr>
          <w:rFonts w:ascii="仿宋_GB2312" w:eastAsia="仿宋_GB2312" w:hint="eastAsia"/>
          <w:kern w:val="0"/>
          <w:sz w:val="32"/>
          <w:szCs w:val="32"/>
        </w:rPr>
        <w:t>Ω）、喇叭（有源蜂鸣器、无源蜂鸣器、喇叭均可）、三极管（</w:t>
      </w:r>
      <w:r>
        <w:rPr>
          <w:rFonts w:ascii="仿宋_GB2312" w:eastAsia="仿宋_GB2312"/>
          <w:kern w:val="0"/>
          <w:sz w:val="32"/>
          <w:szCs w:val="32"/>
        </w:rPr>
        <w:t>NPN</w:t>
      </w:r>
      <w:r>
        <w:rPr>
          <w:rFonts w:ascii="仿宋_GB2312" w:eastAsia="仿宋_GB2312" w:hint="eastAsia"/>
          <w:kern w:val="0"/>
          <w:sz w:val="32"/>
          <w:szCs w:val="32"/>
        </w:rPr>
        <w:t>型，9014，</w:t>
      </w:r>
      <w:r>
        <w:rPr>
          <w:rFonts w:ascii="仿宋_GB2312" w:eastAsia="仿宋_GB2312"/>
          <w:kern w:val="0"/>
          <w:sz w:val="32"/>
          <w:szCs w:val="32"/>
        </w:rPr>
        <w:t>1</w:t>
      </w:r>
      <w:r>
        <w:rPr>
          <w:rFonts w:ascii="仿宋_GB2312" w:eastAsia="仿宋_GB2312" w:hint="eastAsia"/>
          <w:kern w:val="0"/>
          <w:sz w:val="32"/>
          <w:szCs w:val="32"/>
        </w:rPr>
        <w:t>支）、电位器（</w:t>
      </w:r>
      <w:r>
        <w:rPr>
          <w:rFonts w:ascii="仿宋_GB2312" w:eastAsia="仿宋_GB2312"/>
          <w:kern w:val="0"/>
          <w:sz w:val="32"/>
          <w:szCs w:val="32"/>
        </w:rPr>
        <w:t>1</w:t>
      </w:r>
      <w:r>
        <w:rPr>
          <w:rFonts w:ascii="仿宋_GB2312" w:eastAsia="仿宋_GB2312" w:hint="eastAsia"/>
          <w:kern w:val="0"/>
          <w:sz w:val="32"/>
          <w:szCs w:val="32"/>
        </w:rPr>
        <w:t>支，变化范围</w:t>
      </w:r>
      <w:r>
        <w:rPr>
          <w:rFonts w:ascii="仿宋_GB2312" w:eastAsia="仿宋_GB2312"/>
          <w:kern w:val="0"/>
          <w:sz w:val="32"/>
          <w:szCs w:val="32"/>
        </w:rPr>
        <w:t>0-10K</w:t>
      </w:r>
      <w:r>
        <w:rPr>
          <w:rFonts w:ascii="仿宋_GB2312" w:eastAsia="仿宋_GB2312" w:hint="eastAsia"/>
          <w:kern w:val="0"/>
          <w:sz w:val="32"/>
          <w:szCs w:val="32"/>
        </w:rPr>
        <w:t>Ω）、</w:t>
      </w:r>
      <w:r>
        <w:rPr>
          <w:rFonts w:ascii="仿宋_GB2312" w:eastAsia="仿宋_GB2312"/>
          <w:kern w:val="0"/>
          <w:sz w:val="32"/>
          <w:szCs w:val="32"/>
        </w:rPr>
        <w:t>620</w:t>
      </w:r>
      <w:r>
        <w:rPr>
          <w:rFonts w:ascii="仿宋_GB2312" w:eastAsia="仿宋_GB2312" w:hint="eastAsia"/>
          <w:kern w:val="0"/>
          <w:sz w:val="32"/>
          <w:szCs w:val="32"/>
        </w:rPr>
        <w:t>Ω电阻（</w:t>
      </w:r>
      <w:r>
        <w:rPr>
          <w:rFonts w:ascii="仿宋_GB2312" w:eastAsia="仿宋_GB2312"/>
          <w:kern w:val="0"/>
          <w:sz w:val="32"/>
          <w:szCs w:val="32"/>
        </w:rPr>
        <w:t>10</w:t>
      </w:r>
      <w:r>
        <w:rPr>
          <w:rFonts w:ascii="仿宋_GB2312" w:eastAsia="仿宋_GB2312" w:hint="eastAsia"/>
          <w:kern w:val="0"/>
          <w:sz w:val="32"/>
          <w:szCs w:val="32"/>
        </w:rPr>
        <w:t>支）、</w:t>
      </w:r>
      <w:r>
        <w:rPr>
          <w:rFonts w:ascii="仿宋_GB2312" w:eastAsia="仿宋_GB2312"/>
          <w:kern w:val="0"/>
          <w:sz w:val="32"/>
          <w:szCs w:val="32"/>
        </w:rPr>
        <w:t>10K</w:t>
      </w:r>
      <w:r>
        <w:rPr>
          <w:rFonts w:ascii="仿宋_GB2312" w:eastAsia="仿宋_GB2312" w:hint="eastAsia"/>
          <w:kern w:val="0"/>
          <w:sz w:val="32"/>
          <w:szCs w:val="32"/>
        </w:rPr>
        <w:t>Ω电阻（</w:t>
      </w:r>
      <w:r>
        <w:rPr>
          <w:rFonts w:ascii="仿宋_GB2312" w:eastAsia="仿宋_GB2312"/>
          <w:kern w:val="0"/>
          <w:sz w:val="32"/>
          <w:szCs w:val="32"/>
        </w:rPr>
        <w:t>4</w:t>
      </w:r>
      <w:r>
        <w:rPr>
          <w:rFonts w:ascii="仿宋_GB2312" w:eastAsia="仿宋_GB2312" w:hint="eastAsia"/>
          <w:kern w:val="0"/>
          <w:sz w:val="32"/>
          <w:szCs w:val="32"/>
        </w:rPr>
        <w:t>支），</w:t>
      </w:r>
      <w:r>
        <w:rPr>
          <w:rFonts w:ascii="仿宋_GB2312" w:eastAsia="仿宋_GB2312" w:hint="eastAsia"/>
          <w:bCs/>
          <w:kern w:val="0"/>
          <w:sz w:val="32"/>
          <w:szCs w:val="32"/>
        </w:rPr>
        <w:t>全彩色发光二极管（红、绿、蓝，可显单独颜色也可混色，2支，</w:t>
      </w:r>
      <w:r>
        <w:rPr>
          <w:rFonts w:ascii="仿宋_GB2312" w:eastAsia="仿宋_GB2312" w:hint="eastAsia"/>
          <w:kern w:val="0"/>
          <w:sz w:val="32"/>
          <w:szCs w:val="32"/>
        </w:rPr>
        <w:t>型号规格相同</w:t>
      </w:r>
      <w:r>
        <w:rPr>
          <w:rFonts w:ascii="仿宋_GB2312" w:eastAsia="仿宋_GB2312" w:hint="eastAsia"/>
          <w:bCs/>
          <w:kern w:val="0"/>
          <w:sz w:val="32"/>
          <w:szCs w:val="32"/>
        </w:rPr>
        <w:t>），4.7k电阻（2支），1M电阻（2</w:t>
      </w:r>
      <w:r>
        <w:rPr>
          <w:rFonts w:ascii="仿宋_GB2312" w:eastAsia="仿宋_GB2312" w:hint="eastAsia"/>
          <w:bCs/>
          <w:kern w:val="0"/>
          <w:sz w:val="32"/>
          <w:szCs w:val="32"/>
        </w:rPr>
        <w:lastRenderedPageBreak/>
        <w:t>支），0.1u瓷片电容（2支），10u电解电容（2支），驻极体话筒（52DB，电容式，1支），</w:t>
      </w:r>
      <w:r>
        <w:rPr>
          <w:rFonts w:ascii="仿宋_GB2312" w:eastAsia="仿宋_GB2312" w:hint="eastAsia"/>
          <w:kern w:val="0"/>
          <w:sz w:val="32"/>
          <w:szCs w:val="32"/>
        </w:rPr>
        <w:t>各元件为标准分立元件，插接面包板实验，不得焊在</w:t>
      </w:r>
      <w:r>
        <w:rPr>
          <w:rFonts w:ascii="仿宋_GB2312" w:eastAsia="仿宋_GB2312"/>
          <w:kern w:val="0"/>
          <w:sz w:val="32"/>
          <w:szCs w:val="32"/>
        </w:rPr>
        <w:t>PCB</w:t>
      </w:r>
      <w:r>
        <w:rPr>
          <w:rFonts w:ascii="仿宋_GB2312" w:eastAsia="仿宋_GB2312" w:hint="eastAsia"/>
          <w:kern w:val="0"/>
          <w:sz w:val="32"/>
          <w:szCs w:val="32"/>
        </w:rPr>
        <w:t>上。</w:t>
      </w:r>
    </w:p>
    <w:p w14:paraId="7EBFF703"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工具包括标准</w:t>
      </w:r>
      <w:r>
        <w:rPr>
          <w:rFonts w:ascii="仿宋_GB2312" w:eastAsia="仿宋_GB2312"/>
          <w:kern w:val="0"/>
          <w:sz w:val="32"/>
          <w:szCs w:val="32"/>
        </w:rPr>
        <w:t>400</w:t>
      </w:r>
      <w:r>
        <w:rPr>
          <w:rFonts w:ascii="仿宋_GB2312" w:eastAsia="仿宋_GB2312" w:hint="eastAsia"/>
          <w:kern w:val="0"/>
          <w:sz w:val="32"/>
          <w:szCs w:val="32"/>
        </w:rPr>
        <w:t>孔面包板（无焊接）、编程器（</w:t>
      </w:r>
      <w:r>
        <w:rPr>
          <w:rFonts w:ascii="仿宋_GB2312" w:eastAsia="仿宋_GB2312"/>
          <w:kern w:val="0"/>
          <w:sz w:val="32"/>
          <w:szCs w:val="32"/>
        </w:rPr>
        <w:t>1</w:t>
      </w:r>
      <w:r>
        <w:rPr>
          <w:rFonts w:ascii="仿宋_GB2312" w:eastAsia="仿宋_GB2312" w:hint="eastAsia"/>
          <w:kern w:val="0"/>
          <w:sz w:val="32"/>
          <w:szCs w:val="32"/>
        </w:rPr>
        <w:t>套），单针面包板插线（</w:t>
      </w:r>
      <w:r>
        <w:rPr>
          <w:rFonts w:ascii="仿宋_GB2312" w:eastAsia="仿宋_GB2312"/>
          <w:kern w:val="0"/>
          <w:sz w:val="32"/>
          <w:szCs w:val="32"/>
        </w:rPr>
        <w:t>30</w:t>
      </w:r>
      <w:r>
        <w:rPr>
          <w:rFonts w:ascii="仿宋_GB2312" w:eastAsia="仿宋_GB2312" w:hint="eastAsia"/>
          <w:kern w:val="0"/>
          <w:sz w:val="32"/>
          <w:szCs w:val="32"/>
        </w:rPr>
        <w:t>条）、单根杜邦导线（</w:t>
      </w:r>
      <w:r>
        <w:rPr>
          <w:rFonts w:ascii="仿宋_GB2312" w:eastAsia="仿宋_GB2312"/>
          <w:kern w:val="0"/>
          <w:sz w:val="32"/>
          <w:szCs w:val="32"/>
        </w:rPr>
        <w:t>10</w:t>
      </w:r>
      <w:r>
        <w:rPr>
          <w:rFonts w:ascii="仿宋_GB2312" w:eastAsia="仿宋_GB2312" w:hint="eastAsia"/>
          <w:kern w:val="0"/>
          <w:sz w:val="32"/>
          <w:szCs w:val="32"/>
        </w:rPr>
        <w:t>条）和控制器（至少12个数字输入/输出端口，至少6个10位精度模拟输入端口，1对TTL电平串口收发端口，6个PWM端口）</w:t>
      </w:r>
    </w:p>
    <w:bookmarkEnd w:id="0"/>
    <w:p w14:paraId="25742D18"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控制器的数字输入/输出端口能满足活动元器件的控制及检测需要。控制器的模拟输入口至少能完成0-3.3V电压值的模数转换。控制器能通过串口收发指定数据。控制器的PWM端口通过调节占空比可调节输出等效电压值在0-3.3V,同时控制器PWM端口至少可调节输出256个细分，各细分间等效电压差值在0.01-0.02V之间。</w:t>
      </w:r>
    </w:p>
    <w:p w14:paraId="74F2C70F"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参赛学生应掌握编程功能：</w:t>
      </w:r>
    </w:p>
    <w:p w14:paraId="20CB8662"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会用端口输出控制、输入检测、模数转换、数模转换、延时、数学运算、逻辑运算等语句。</w:t>
      </w:r>
    </w:p>
    <w:p w14:paraId="3AEF21DD"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理解变量、子程序、中断等概念。</w:t>
      </w:r>
    </w:p>
    <w:p w14:paraId="02F2E0F9"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掌握顺序、选择、循环程序结构，熟悉判断、循环语句用法。</w:t>
      </w:r>
    </w:p>
    <w:p w14:paraId="3AAD6116"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kern w:val="0"/>
          <w:sz w:val="32"/>
          <w:szCs w:val="32"/>
        </w:rPr>
        <w:t>B</w:t>
      </w:r>
      <w:r>
        <w:rPr>
          <w:rFonts w:ascii="仿宋_GB2312" w:eastAsia="仿宋_GB2312" w:hint="eastAsia"/>
          <w:kern w:val="0"/>
          <w:sz w:val="32"/>
          <w:szCs w:val="32"/>
        </w:rPr>
        <w:t>组学生自备计算机及编程软件，现场不提供供电。</w:t>
      </w:r>
    </w:p>
    <w:p w14:paraId="28725E6A"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（三）注意事项</w:t>
      </w:r>
    </w:p>
    <w:p w14:paraId="469CD5AF"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1.只能带竞赛器材和笔进入赛场，草稿纸由裁判统一发放，任意与竞赛相关的书面材料不得带入或带出赛场，赛场设施禁止修改，违者取消比赛资格。</w:t>
      </w:r>
    </w:p>
    <w:p w14:paraId="09BE77DD"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2.竞赛中会有一定声音，选手要做好心理准备，不得因此质疑竞赛环境。</w:t>
      </w:r>
    </w:p>
    <w:p w14:paraId="6B09123A"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kern w:val="0"/>
          <w:sz w:val="32"/>
          <w:szCs w:val="32"/>
        </w:rPr>
      </w:pPr>
      <w:r>
        <w:rPr>
          <w:rFonts w:ascii="仿宋_GB2312" w:eastAsia="仿宋_GB2312" w:hint="eastAsia"/>
          <w:kern w:val="0"/>
          <w:sz w:val="32"/>
          <w:szCs w:val="32"/>
        </w:rPr>
        <w:t>3.现场不提供供电，B组学生需备带电池便携式计算机。</w:t>
      </w:r>
    </w:p>
    <w:p w14:paraId="560D3D12" w14:textId="588AC2E9" w:rsidR="008E758C" w:rsidRDefault="008E758C" w:rsidP="008E758C">
      <w:pPr>
        <w:autoSpaceDE w:val="0"/>
        <w:autoSpaceDN w:val="0"/>
        <w:spacing w:line="560" w:lineRule="exact"/>
        <w:ind w:firstLineChars="200" w:firstLine="640"/>
        <w:jc w:val="left"/>
        <w:rPr>
          <w:rFonts w:ascii="黑体" w:eastAsia="黑体" w:hAnsi="黑体" w:hint="eastAsia"/>
          <w:bCs/>
          <w:sz w:val="32"/>
          <w:szCs w:val="32"/>
        </w:rPr>
      </w:pPr>
      <w:r w:rsidRPr="00B81B4A">
        <w:rPr>
          <w:rFonts w:ascii="黑体" w:eastAsia="黑体" w:hAnsi="黑体" w:hint="eastAsia"/>
          <w:bCs/>
          <w:sz w:val="32"/>
          <w:szCs w:val="32"/>
        </w:rPr>
        <w:lastRenderedPageBreak/>
        <w:t>七、太空运矿赛（限小学）</w:t>
      </w:r>
    </w:p>
    <w:p w14:paraId="54ECBB12" w14:textId="77777777" w:rsidR="008E758C" w:rsidRDefault="008E758C" w:rsidP="003926FE">
      <w:pPr>
        <w:spacing w:line="560" w:lineRule="exact"/>
        <w:ind w:firstLineChars="200" w:firstLine="420"/>
        <w:rPr>
          <w:rFonts w:ascii="仿宋_GB2312" w:eastAsia="仿宋_GB2312" w:hAnsi="仿宋_GB2312" w:hint="eastAsia"/>
          <w:kern w:val="0"/>
          <w:sz w:val="32"/>
          <w:szCs w:val="32"/>
        </w:rPr>
      </w:pPr>
      <w:r>
        <w:rPr>
          <w:noProof/>
        </w:rPr>
        <w:drawing>
          <wp:anchor distT="0" distB="0" distL="114300" distR="114300" simplePos="0" relativeHeight="251661312" behindDoc="0" locked="0" layoutInCell="1" allowOverlap="1" wp14:anchorId="4456034B" wp14:editId="32C92518">
            <wp:simplePos x="0" y="0"/>
            <wp:positionH relativeFrom="column">
              <wp:posOffset>257175</wp:posOffset>
            </wp:positionH>
            <wp:positionV relativeFrom="paragraph">
              <wp:posOffset>149860</wp:posOffset>
            </wp:positionV>
            <wp:extent cx="5429250" cy="2209800"/>
            <wp:effectExtent l="0" t="0" r="0" b="0"/>
            <wp:wrapSquare wrapText="bothSides"/>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8"/>
                    <a:stretch>
                      <a:fillRect/>
                    </a:stretch>
                  </pic:blipFill>
                  <pic:spPr>
                    <a:xfrm>
                      <a:off x="0" y="0"/>
                      <a:ext cx="5429250" cy="2209800"/>
                    </a:xfrm>
                    <a:prstGeom prst="rect">
                      <a:avLst/>
                    </a:prstGeom>
                    <a:noFill/>
                    <a:ln>
                      <a:noFill/>
                    </a:ln>
                  </pic:spPr>
                </pic:pic>
              </a:graphicData>
            </a:graphic>
          </wp:anchor>
        </w:drawing>
      </w:r>
      <w:r>
        <w:rPr>
          <w:rFonts w:ascii="仿宋_GB2312" w:eastAsia="仿宋_GB2312" w:hAnsi="仿宋_GB2312" w:hint="eastAsia"/>
          <w:kern w:val="0"/>
          <w:sz w:val="32"/>
          <w:szCs w:val="32"/>
        </w:rPr>
        <w:t>（一）竞赛场地：竞赛场地图与2024年图完全相同，起始区两侧挡板和散矿投放点图案不印在场地图上。竞赛场地为</w:t>
      </w:r>
      <w:r>
        <w:rPr>
          <w:rFonts w:ascii="仿宋_GB2312" w:eastAsia="仿宋_GB2312" w:hAnsi="仿宋_GB2312"/>
          <w:kern w:val="0"/>
          <w:sz w:val="32"/>
          <w:szCs w:val="32"/>
        </w:rPr>
        <w:t>120</w:t>
      </w:r>
      <w:r>
        <w:rPr>
          <w:rFonts w:ascii="仿宋_GB2312" w:eastAsia="仿宋_GB2312" w:hAnsi="仿宋_GB2312" w:hint="eastAsia"/>
          <w:kern w:val="0"/>
          <w:sz w:val="32"/>
          <w:szCs w:val="32"/>
        </w:rPr>
        <w:t>厘米</w:t>
      </w:r>
      <w:r>
        <w:rPr>
          <w:rFonts w:ascii="仿宋_GB2312" w:eastAsia="仿宋_GB2312" w:hAnsi="仿宋_GB2312"/>
          <w:kern w:val="0"/>
          <w:sz w:val="32"/>
          <w:szCs w:val="32"/>
        </w:rPr>
        <w:t>*120</w:t>
      </w:r>
      <w:r>
        <w:rPr>
          <w:rFonts w:ascii="仿宋_GB2312" w:eastAsia="仿宋_GB2312" w:hAnsi="仿宋_GB2312" w:hint="eastAsia"/>
          <w:kern w:val="0"/>
          <w:sz w:val="32"/>
          <w:szCs w:val="32"/>
        </w:rPr>
        <w:t>厘米白色舞台布材质场地，按上方示意图，竞赛场地最右边为24厘米</w:t>
      </w:r>
      <w:r>
        <w:rPr>
          <w:rFonts w:ascii="仿宋_GB2312" w:eastAsia="仿宋_GB2312" w:hAnsi="仿宋_GB2312"/>
          <w:kern w:val="0"/>
          <w:sz w:val="32"/>
          <w:szCs w:val="32"/>
        </w:rPr>
        <w:t>*</w:t>
      </w:r>
      <w:r>
        <w:rPr>
          <w:rFonts w:ascii="仿宋_GB2312" w:eastAsia="仿宋_GB2312" w:hAnsi="仿宋_GB2312" w:hint="eastAsia"/>
          <w:kern w:val="0"/>
          <w:sz w:val="32"/>
          <w:szCs w:val="32"/>
        </w:rPr>
        <w:t>24厘米±1厘米方形区域为起始区。场地内印有三条普通黑色线作为导航线，学生可以根据需要使用导航设施。长导航线长</w:t>
      </w:r>
      <w:r>
        <w:rPr>
          <w:rFonts w:ascii="仿宋_GB2312" w:eastAsia="仿宋_GB2312" w:hAnsi="仿宋_GB2312"/>
          <w:kern w:val="0"/>
          <w:sz w:val="32"/>
          <w:szCs w:val="32"/>
        </w:rPr>
        <w:t>40</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厘米，宽</w:t>
      </w:r>
      <w:r>
        <w:rPr>
          <w:rFonts w:ascii="仿宋_GB2312" w:eastAsia="仿宋_GB2312" w:hAnsi="仿宋_GB2312"/>
          <w:kern w:val="0"/>
          <w:sz w:val="32"/>
          <w:szCs w:val="32"/>
        </w:rPr>
        <w:t>2</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厘米。两条短导航线均为长</w:t>
      </w:r>
      <w:r>
        <w:rPr>
          <w:rFonts w:ascii="仿宋_GB2312" w:eastAsia="仿宋_GB2312" w:hAnsi="仿宋_GB2312"/>
          <w:kern w:val="0"/>
          <w:sz w:val="32"/>
          <w:szCs w:val="32"/>
        </w:rPr>
        <w:t>30</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厘米，宽</w:t>
      </w:r>
      <w:r>
        <w:rPr>
          <w:rFonts w:ascii="仿宋_GB2312" w:eastAsia="仿宋_GB2312" w:hAnsi="仿宋_GB2312"/>
          <w:kern w:val="0"/>
          <w:sz w:val="32"/>
          <w:szCs w:val="32"/>
        </w:rPr>
        <w:t>2</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厘米。场地内设有两个挡板长均为</w:t>
      </w:r>
      <w:r>
        <w:rPr>
          <w:rFonts w:ascii="仿宋_GB2312" w:eastAsia="仿宋_GB2312" w:hAnsi="仿宋_GB2312"/>
          <w:kern w:val="0"/>
          <w:sz w:val="32"/>
          <w:szCs w:val="32"/>
        </w:rPr>
        <w:t>30</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厘米，宽度均为</w:t>
      </w:r>
      <w:r>
        <w:rPr>
          <w:rFonts w:ascii="仿宋_GB2312" w:eastAsia="仿宋_GB2312" w:hAnsi="仿宋_GB2312"/>
          <w:kern w:val="0"/>
          <w:sz w:val="32"/>
          <w:szCs w:val="32"/>
        </w:rPr>
        <w:t>2</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厘米，挡板高度均为</w:t>
      </w:r>
      <w:r>
        <w:rPr>
          <w:rFonts w:ascii="仿宋_GB2312" w:eastAsia="仿宋_GB2312" w:hAnsi="仿宋_GB2312"/>
          <w:kern w:val="0"/>
          <w:sz w:val="32"/>
          <w:szCs w:val="32"/>
        </w:rPr>
        <w:t>5</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厘米。场地内这两个挡板之间为边界门。场地中设有两个矿石，图中虚线圈的位置即为运矿矿石所在位置，学生练习时矿石可以用普通纸杯代替。图中</w:t>
      </w:r>
      <w:r>
        <w:rPr>
          <w:rFonts w:ascii="仿宋_GB2312" w:eastAsia="仿宋_GB2312" w:hAnsi="仿宋_GB2312"/>
          <w:kern w:val="0"/>
          <w:sz w:val="32"/>
          <w:szCs w:val="32"/>
        </w:rPr>
        <w:t>1</w:t>
      </w:r>
      <w:r>
        <w:rPr>
          <w:rFonts w:ascii="仿宋_GB2312" w:eastAsia="仿宋_GB2312" w:hAnsi="仿宋_GB2312" w:hint="eastAsia"/>
          <w:kern w:val="0"/>
          <w:sz w:val="32"/>
          <w:szCs w:val="32"/>
        </w:rPr>
        <w:t>、</w:t>
      </w:r>
      <w:r>
        <w:rPr>
          <w:rFonts w:ascii="仿宋_GB2312" w:eastAsia="仿宋_GB2312" w:hAnsi="仿宋_GB2312"/>
          <w:kern w:val="0"/>
          <w:sz w:val="32"/>
          <w:szCs w:val="32"/>
        </w:rPr>
        <w:t>2</w:t>
      </w:r>
      <w:r>
        <w:rPr>
          <w:rFonts w:ascii="仿宋_GB2312" w:eastAsia="仿宋_GB2312" w:hAnsi="仿宋_GB2312" w:hint="eastAsia"/>
          <w:kern w:val="0"/>
          <w:sz w:val="32"/>
          <w:szCs w:val="32"/>
        </w:rPr>
        <w:t>号区域中的黄色和红色为运矿矿石的运送点。每个运送点为三个同心的圆</w:t>
      </w:r>
      <w:r>
        <w:rPr>
          <w:rFonts w:ascii="仿宋_GB2312" w:eastAsia="仿宋_GB2312" w:hAnsi="仿宋_GB2312"/>
          <w:kern w:val="0"/>
          <w:sz w:val="32"/>
          <w:szCs w:val="32"/>
        </w:rPr>
        <w:t>,</w:t>
      </w:r>
      <w:r>
        <w:rPr>
          <w:rFonts w:ascii="仿宋_GB2312" w:eastAsia="仿宋_GB2312" w:hAnsi="仿宋_GB2312" w:hint="eastAsia"/>
          <w:kern w:val="0"/>
          <w:sz w:val="32"/>
          <w:szCs w:val="32"/>
        </w:rPr>
        <w:t>由外向内直径分别为</w:t>
      </w:r>
      <w:r>
        <w:rPr>
          <w:rFonts w:ascii="仿宋_GB2312" w:eastAsia="仿宋_GB2312" w:hAnsi="仿宋_GB2312"/>
          <w:kern w:val="0"/>
          <w:sz w:val="32"/>
          <w:szCs w:val="32"/>
        </w:rPr>
        <w:t>9</w:t>
      </w:r>
      <w:r>
        <w:rPr>
          <w:rFonts w:ascii="仿宋_GB2312" w:eastAsia="仿宋_GB2312" w:hAnsi="仿宋_GB2312" w:hint="eastAsia"/>
          <w:kern w:val="0"/>
          <w:sz w:val="32"/>
          <w:szCs w:val="32"/>
        </w:rPr>
        <w:t>厘米±</w:t>
      </w:r>
      <w:r>
        <w:rPr>
          <w:rFonts w:ascii="仿宋_GB2312" w:eastAsia="仿宋_GB2312" w:hAnsi="仿宋_GB2312"/>
          <w:kern w:val="0"/>
          <w:sz w:val="32"/>
          <w:szCs w:val="32"/>
        </w:rPr>
        <w:t>0.3</w:t>
      </w:r>
      <w:r>
        <w:rPr>
          <w:rFonts w:ascii="仿宋_GB2312" w:eastAsia="仿宋_GB2312" w:hAnsi="仿宋_GB2312" w:hint="eastAsia"/>
          <w:kern w:val="0"/>
          <w:sz w:val="32"/>
          <w:szCs w:val="32"/>
        </w:rPr>
        <w:t>厘米、</w:t>
      </w:r>
      <w:r>
        <w:rPr>
          <w:rFonts w:ascii="仿宋_GB2312" w:eastAsia="仿宋_GB2312" w:hAnsi="仿宋_GB2312"/>
          <w:kern w:val="0"/>
          <w:sz w:val="32"/>
          <w:szCs w:val="32"/>
        </w:rPr>
        <w:t>7</w:t>
      </w:r>
      <w:r>
        <w:rPr>
          <w:rFonts w:ascii="仿宋_GB2312" w:eastAsia="仿宋_GB2312" w:hAnsi="仿宋_GB2312" w:hint="eastAsia"/>
          <w:kern w:val="0"/>
          <w:sz w:val="32"/>
          <w:szCs w:val="32"/>
        </w:rPr>
        <w:t>厘米±</w:t>
      </w:r>
      <w:r>
        <w:rPr>
          <w:rFonts w:ascii="仿宋_GB2312" w:eastAsia="仿宋_GB2312" w:hAnsi="仿宋_GB2312"/>
          <w:kern w:val="0"/>
          <w:sz w:val="32"/>
          <w:szCs w:val="32"/>
        </w:rPr>
        <w:t>0.3</w:t>
      </w:r>
      <w:r>
        <w:rPr>
          <w:rFonts w:ascii="仿宋_GB2312" w:eastAsia="仿宋_GB2312" w:hAnsi="仿宋_GB2312" w:hint="eastAsia"/>
          <w:kern w:val="0"/>
          <w:sz w:val="32"/>
          <w:szCs w:val="32"/>
        </w:rPr>
        <w:t>厘米、</w:t>
      </w:r>
      <w:r>
        <w:rPr>
          <w:rFonts w:ascii="仿宋_GB2312" w:eastAsia="仿宋_GB2312" w:hAnsi="仿宋_GB2312"/>
          <w:kern w:val="0"/>
          <w:sz w:val="32"/>
          <w:szCs w:val="32"/>
        </w:rPr>
        <w:t>5</w:t>
      </w:r>
      <w:r>
        <w:rPr>
          <w:rFonts w:ascii="仿宋_GB2312" w:eastAsia="仿宋_GB2312" w:hAnsi="仿宋_GB2312" w:hint="eastAsia"/>
          <w:kern w:val="0"/>
          <w:sz w:val="32"/>
          <w:szCs w:val="32"/>
        </w:rPr>
        <w:t>厘米±</w:t>
      </w:r>
      <w:r>
        <w:rPr>
          <w:rFonts w:ascii="仿宋_GB2312" w:eastAsia="仿宋_GB2312" w:hAnsi="仿宋_GB2312"/>
          <w:kern w:val="0"/>
          <w:sz w:val="32"/>
          <w:szCs w:val="32"/>
        </w:rPr>
        <w:t>0.3</w:t>
      </w:r>
      <w:r>
        <w:rPr>
          <w:rFonts w:ascii="仿宋_GB2312" w:eastAsia="仿宋_GB2312" w:hAnsi="仿宋_GB2312" w:hint="eastAsia"/>
          <w:kern w:val="0"/>
          <w:sz w:val="32"/>
          <w:szCs w:val="32"/>
        </w:rPr>
        <w:t>厘米。图中最左侧的红色、蓝色方框为矿石投放点，投矿点为木制方盒，方盒内径</w:t>
      </w:r>
      <w:r>
        <w:rPr>
          <w:rFonts w:ascii="仿宋_GB2312" w:eastAsia="仿宋_GB2312" w:hAnsi="仿宋_GB2312"/>
          <w:kern w:val="0"/>
          <w:sz w:val="32"/>
          <w:szCs w:val="32"/>
        </w:rPr>
        <w:t>15</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厘米，深</w:t>
      </w:r>
      <w:r>
        <w:rPr>
          <w:rFonts w:ascii="仿宋_GB2312" w:eastAsia="仿宋_GB2312" w:hAnsi="仿宋_GB2312"/>
          <w:kern w:val="0"/>
          <w:sz w:val="32"/>
          <w:szCs w:val="32"/>
        </w:rPr>
        <w:t>5</w:t>
      </w:r>
      <w:r>
        <w:rPr>
          <w:rFonts w:ascii="仿宋_GB2312" w:eastAsia="仿宋_GB2312" w:hAnsi="仿宋_GB2312" w:hint="eastAsia"/>
          <w:kern w:val="0"/>
          <w:sz w:val="32"/>
          <w:szCs w:val="32"/>
        </w:rPr>
        <w:t>厘米±</w:t>
      </w:r>
      <w:r>
        <w:rPr>
          <w:rFonts w:ascii="仿宋_GB2312" w:eastAsia="仿宋_GB2312" w:hAnsi="仿宋_GB2312"/>
          <w:kern w:val="0"/>
          <w:sz w:val="32"/>
          <w:szCs w:val="32"/>
        </w:rPr>
        <w:t>0.3</w:t>
      </w:r>
      <w:r>
        <w:rPr>
          <w:rFonts w:ascii="仿宋_GB2312" w:eastAsia="仿宋_GB2312" w:hAnsi="仿宋_GB2312" w:hint="eastAsia"/>
          <w:kern w:val="0"/>
          <w:sz w:val="32"/>
          <w:szCs w:val="32"/>
        </w:rPr>
        <w:t>厘米，壁厚</w:t>
      </w:r>
      <w:r>
        <w:rPr>
          <w:rFonts w:ascii="仿宋_GB2312" w:eastAsia="仿宋_GB2312" w:hAnsi="仿宋_GB2312"/>
          <w:kern w:val="0"/>
          <w:sz w:val="32"/>
          <w:szCs w:val="32"/>
        </w:rPr>
        <w:t>4</w:t>
      </w:r>
      <w:r>
        <w:rPr>
          <w:rFonts w:ascii="仿宋_GB2312" w:eastAsia="仿宋_GB2312" w:hAnsi="仿宋_GB2312" w:hint="eastAsia"/>
          <w:kern w:val="0"/>
          <w:sz w:val="32"/>
          <w:szCs w:val="32"/>
        </w:rPr>
        <w:t>毫米±3毫米，竞赛时投放点的右边距离场地左边</w:t>
      </w:r>
      <w:r>
        <w:rPr>
          <w:rFonts w:ascii="仿宋_GB2312" w:eastAsia="仿宋_GB2312" w:hAnsi="仿宋_GB2312"/>
          <w:kern w:val="0"/>
          <w:sz w:val="32"/>
          <w:szCs w:val="32"/>
        </w:rPr>
        <w:t>25</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厘米，投放点上、下边不会超出场地最上边、最下边的延长线，在此范围内，投放点的上下位置随机产</w:t>
      </w:r>
      <w:r>
        <w:rPr>
          <w:rFonts w:ascii="仿宋_GB2312" w:eastAsia="仿宋_GB2312" w:hAnsi="仿宋_GB2312" w:hint="eastAsia"/>
          <w:kern w:val="0"/>
          <w:sz w:val="32"/>
          <w:szCs w:val="32"/>
        </w:rPr>
        <w:lastRenderedPageBreak/>
        <w:t>生。智能车起始区两侧挡板30厘米*30厘米*5厘米±1厘米，散落矿石区域30厘米*25厘米±2厘米。</w:t>
      </w:r>
    </w:p>
    <w:p w14:paraId="18D19216"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（二）比赛器材：竞赛器材自备，每人一车，每车限一人使用。车长、宽、高小于</w:t>
      </w:r>
      <w:r>
        <w:rPr>
          <w:rFonts w:ascii="仿宋_GB2312" w:eastAsia="仿宋_GB2312" w:hAnsi="仿宋_GB2312"/>
          <w:kern w:val="0"/>
          <w:sz w:val="32"/>
          <w:szCs w:val="32"/>
        </w:rPr>
        <w:t>24</w:t>
      </w:r>
      <w:r>
        <w:rPr>
          <w:rFonts w:ascii="仿宋_GB2312" w:eastAsia="仿宋_GB2312" w:hAnsi="仿宋_GB2312" w:hint="eastAsia"/>
          <w:kern w:val="0"/>
          <w:sz w:val="32"/>
          <w:szCs w:val="32"/>
        </w:rPr>
        <w:t>厘米（最大伸展长度即打开所有伸展结构最大长度）。智能车</w:t>
      </w:r>
      <w:r>
        <w:rPr>
          <w:rFonts w:ascii="仿宋_GB2312" w:eastAsia="仿宋_GB2312" w:hAnsi="仿宋_GB2312" w:cs="仿宋" w:hint="eastAsia"/>
          <w:sz w:val="32"/>
          <w:szCs w:val="32"/>
          <w:shd w:val="clear" w:color="auto" w:fill="FFFFFF"/>
        </w:rPr>
        <w:t>使用电压不超过9V的干电池或锂电池组供电，每辆智能车只能使用一组电池，不得使用升压装置。</w:t>
      </w:r>
      <w:r>
        <w:rPr>
          <w:rFonts w:ascii="仿宋_GB2312" w:eastAsia="仿宋_GB2312" w:hAnsi="仿宋_GB2312" w:hint="eastAsia"/>
          <w:kern w:val="0"/>
          <w:sz w:val="32"/>
          <w:szCs w:val="32"/>
        </w:rPr>
        <w:t>现场需通过器材检验，未通过检验不得参赛。</w:t>
      </w:r>
    </w:p>
    <w:p w14:paraId="3ADE02BA"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（三）运送任务要求：</w:t>
      </w:r>
    </w:p>
    <w:p w14:paraId="721B5DE7"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kern w:val="0"/>
          <w:sz w:val="32"/>
          <w:szCs w:val="32"/>
        </w:rPr>
        <w:t>1</w:t>
      </w:r>
      <w:r>
        <w:rPr>
          <w:rFonts w:ascii="仿宋_GB2312" w:eastAsia="仿宋_GB2312" w:hAnsi="仿宋_GB2312" w:hint="eastAsia"/>
          <w:kern w:val="0"/>
          <w:sz w:val="32"/>
          <w:szCs w:val="32"/>
        </w:rPr>
        <w:t>.时间及次数</w:t>
      </w:r>
    </w:p>
    <w:p w14:paraId="1EEE59EF"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比赛时间为</w:t>
      </w:r>
      <w:r>
        <w:rPr>
          <w:rFonts w:ascii="仿宋_GB2312" w:eastAsia="仿宋_GB2312" w:hAnsi="仿宋_GB2312"/>
          <w:kern w:val="0"/>
          <w:sz w:val="32"/>
          <w:szCs w:val="32"/>
        </w:rPr>
        <w:t>6</w:t>
      </w:r>
      <w:r>
        <w:rPr>
          <w:rFonts w:ascii="仿宋_GB2312" w:eastAsia="仿宋_GB2312" w:hAnsi="仿宋_GB2312" w:hint="eastAsia"/>
          <w:kern w:val="0"/>
          <w:sz w:val="32"/>
          <w:szCs w:val="32"/>
        </w:rPr>
        <w:t>分钟。</w:t>
      </w:r>
    </w:p>
    <w:p w14:paraId="38FCF8C5"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试练时间：</w:t>
      </w:r>
      <w:r>
        <w:rPr>
          <w:rFonts w:ascii="仿宋_GB2312" w:eastAsia="仿宋_GB2312" w:hAnsi="仿宋_GB2312"/>
          <w:kern w:val="0"/>
          <w:sz w:val="32"/>
          <w:szCs w:val="32"/>
        </w:rPr>
        <w:t>3</w:t>
      </w:r>
      <w:r>
        <w:rPr>
          <w:rFonts w:ascii="仿宋_GB2312" w:eastAsia="仿宋_GB2312" w:hAnsi="仿宋_GB2312" w:hint="eastAsia"/>
          <w:kern w:val="0"/>
          <w:sz w:val="32"/>
          <w:szCs w:val="32"/>
        </w:rPr>
        <w:t>分钟，不计成绩，可任意练习。</w:t>
      </w:r>
    </w:p>
    <w:p w14:paraId="5BE07A54"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正式时间：</w:t>
      </w:r>
      <w:r>
        <w:rPr>
          <w:rFonts w:ascii="仿宋_GB2312" w:eastAsia="仿宋_GB2312" w:hAnsi="仿宋_GB2312"/>
          <w:kern w:val="0"/>
          <w:sz w:val="32"/>
          <w:szCs w:val="32"/>
        </w:rPr>
        <w:t>3</w:t>
      </w:r>
      <w:r>
        <w:rPr>
          <w:rFonts w:ascii="仿宋_GB2312" w:eastAsia="仿宋_GB2312" w:hAnsi="仿宋_GB2312" w:hint="eastAsia"/>
          <w:kern w:val="0"/>
          <w:sz w:val="32"/>
          <w:szCs w:val="32"/>
        </w:rPr>
        <w:t>分钟，记录有效成绩，3分钟内回合数不限。智能车放置在起点框内启动记为一回合开始，每一回合只能运送一个运石或投掷一个投矿或取回一个散落矿石，本回合完成任务后选手可人工取回智能车，取回智能车或发生犯规记为一个回合结束。</w:t>
      </w:r>
    </w:p>
    <w:p w14:paraId="4DC1BD69"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2.放车</w:t>
      </w:r>
    </w:p>
    <w:p w14:paraId="1C8C3745"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智能车必须由起点框内，左右挡板之间出发，车体的任意部位不得超出方形起始区的外框。如有超出需在两分钟内修改，否则记为弃权。竞赛过程中学生需使用可编程智能车完成任务，不能使用遥控设备控制智能车完成任务（含网络遥控或远程遥控），否则成绩无效。</w:t>
      </w:r>
    </w:p>
    <w:p w14:paraId="4A31088A"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kern w:val="0"/>
          <w:sz w:val="32"/>
          <w:szCs w:val="32"/>
        </w:rPr>
        <w:t>3</w:t>
      </w:r>
      <w:r>
        <w:rPr>
          <w:rFonts w:ascii="仿宋_GB2312" w:eastAsia="仿宋_GB2312" w:hAnsi="仿宋_GB2312" w:hint="eastAsia"/>
          <w:kern w:val="0"/>
          <w:sz w:val="32"/>
          <w:szCs w:val="32"/>
        </w:rPr>
        <w:t>.运送矿石（简称运矿）</w:t>
      </w:r>
    </w:p>
    <w:p w14:paraId="562171FE"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运矿矿石为纸杯规格，顶面直径5厘米±1.0厘米、底面直径7.5厘米±1.0厘米、高度9厘米±1.0厘米。</w:t>
      </w:r>
    </w:p>
    <w:p w14:paraId="5C1F11A3"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智能车通过边界门后，开始运送矿石，运送顺序不限，两个运矿的颜色（红色或黄色）在赛前抽签决定，智能车全部车体未经边界门，</w:t>
      </w:r>
      <w:r>
        <w:rPr>
          <w:rFonts w:ascii="仿宋_GB2312" w:eastAsia="仿宋_GB2312" w:hAnsi="仿宋_GB2312" w:hint="eastAsia"/>
          <w:kern w:val="0"/>
          <w:sz w:val="32"/>
          <w:szCs w:val="32"/>
        </w:rPr>
        <w:lastRenderedPageBreak/>
        <w:t>后续运矿、投矿得分无效。</w:t>
      </w:r>
    </w:p>
    <w:p w14:paraId="2EF4776D"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智能车需触碰运矿，并将运矿推入相应颜色的运送点。</w:t>
      </w:r>
    </w:p>
    <w:p w14:paraId="739668EF"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智能车在一回合内只能触碰并运送</w:t>
      </w:r>
      <w:r>
        <w:rPr>
          <w:rFonts w:ascii="仿宋_GB2312" w:eastAsia="仿宋_GB2312" w:hAnsi="仿宋_GB2312"/>
          <w:kern w:val="0"/>
          <w:sz w:val="32"/>
          <w:szCs w:val="32"/>
        </w:rPr>
        <w:t>1</w:t>
      </w:r>
      <w:r>
        <w:rPr>
          <w:rFonts w:ascii="仿宋_GB2312" w:eastAsia="仿宋_GB2312" w:hAnsi="仿宋_GB2312" w:hint="eastAsia"/>
          <w:kern w:val="0"/>
          <w:sz w:val="32"/>
          <w:szCs w:val="32"/>
        </w:rPr>
        <w:t>个运矿矿石，触碰</w:t>
      </w:r>
      <w:r>
        <w:rPr>
          <w:rFonts w:ascii="仿宋_GB2312" w:eastAsia="仿宋_GB2312" w:hAnsi="仿宋_GB2312"/>
          <w:kern w:val="0"/>
          <w:sz w:val="32"/>
          <w:szCs w:val="32"/>
        </w:rPr>
        <w:t>1</w:t>
      </w:r>
      <w:r>
        <w:rPr>
          <w:rFonts w:ascii="仿宋_GB2312" w:eastAsia="仿宋_GB2312" w:hAnsi="仿宋_GB2312" w:hint="eastAsia"/>
          <w:kern w:val="0"/>
          <w:sz w:val="32"/>
          <w:szCs w:val="32"/>
        </w:rPr>
        <w:t>个以上的运矿矿石记为无效矿石。</w:t>
      </w:r>
    </w:p>
    <w:p w14:paraId="6C449EF2"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当场地内出现无效矿石情况，工作人员会将无效矿石取走，无效矿石不记入竞赛总分。</w:t>
      </w:r>
    </w:p>
    <w:p w14:paraId="1F928926"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kern w:val="0"/>
          <w:sz w:val="32"/>
          <w:szCs w:val="32"/>
        </w:rPr>
        <w:t>4</w:t>
      </w:r>
      <w:r>
        <w:rPr>
          <w:rFonts w:ascii="仿宋_GB2312" w:eastAsia="仿宋_GB2312" w:hAnsi="仿宋_GB2312" w:hint="eastAsia"/>
          <w:kern w:val="0"/>
          <w:sz w:val="32"/>
          <w:szCs w:val="32"/>
        </w:rPr>
        <w:t>.投矿</w:t>
      </w:r>
    </w:p>
    <w:p w14:paraId="53A44B8C"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被投放的矿石（简称“投矿”）为</w:t>
      </w:r>
      <w:r>
        <w:rPr>
          <w:rFonts w:ascii="仿宋_GB2312" w:eastAsia="仿宋_GB2312" w:hAnsi="仿宋_GB2312"/>
          <w:kern w:val="0"/>
          <w:sz w:val="32"/>
          <w:szCs w:val="32"/>
        </w:rPr>
        <w:t>2*2*2</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厘米塑料立方体，每位选手共有四枚投矿（红、蓝两种颜色），投矿需投入相应颜色的投矿点方记录得分有效。</w:t>
      </w:r>
    </w:p>
    <w:tbl>
      <w:tblPr>
        <w:tblW w:w="7980" w:type="dxa"/>
        <w:jc w:val="center"/>
        <w:tblLayout w:type="fixed"/>
        <w:tblLook w:val="04A0" w:firstRow="1" w:lastRow="0" w:firstColumn="1" w:lastColumn="0" w:noHBand="0" w:noVBand="1"/>
      </w:tblPr>
      <w:tblGrid>
        <w:gridCol w:w="7980"/>
      </w:tblGrid>
      <w:tr w:rsidR="008E758C" w14:paraId="6AC88EDB" w14:textId="77777777" w:rsidTr="0082162E">
        <w:trPr>
          <w:trHeight w:val="2602"/>
          <w:jc w:val="center"/>
        </w:trPr>
        <w:tc>
          <w:tcPr>
            <w:tcW w:w="7980" w:type="dxa"/>
          </w:tcPr>
          <w:p w14:paraId="60F32468" w14:textId="77777777" w:rsidR="008E758C" w:rsidRDefault="008E758C" w:rsidP="0082162E">
            <w:pPr>
              <w:pStyle w:val="2"/>
              <w:spacing w:line="240" w:lineRule="auto"/>
              <w:ind w:firstLineChars="0" w:firstLine="0"/>
              <w:jc w:val="center"/>
              <w:rPr>
                <w:rFonts w:ascii="仿宋_GB2312" w:eastAsia="仿宋_GB2312" w:hAnsi="仿宋_GB2312" w:cs="宋体" w:hint="eastAsia"/>
                <w:sz w:val="32"/>
                <w:szCs w:val="32"/>
              </w:rPr>
            </w:pPr>
            <w:r>
              <w:rPr>
                <w:rFonts w:ascii="仿宋_GB2312" w:eastAsia="仿宋_GB2312" w:hAnsi="仿宋_GB2312"/>
                <w:noProof/>
                <w:sz w:val="32"/>
                <w:szCs w:val="32"/>
              </w:rPr>
              <w:drawing>
                <wp:inline distT="0" distB="0" distL="0" distR="0" wp14:anchorId="69A0E32E" wp14:editId="5C385744">
                  <wp:extent cx="1619885" cy="1619885"/>
                  <wp:effectExtent l="0" t="0" r="18415" b="18415"/>
                  <wp:docPr id="102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图片 14"/>
                          <pic:cNvPicPr>
                            <a:picLocks noChangeAspect="1"/>
                          </pic:cNvPicPr>
                        </pic:nvPicPr>
                        <pic:blipFill>
                          <a:blip r:embed="rId9" cstate="print"/>
                          <a:srcRect l="5506" r="4565"/>
                          <a:stretch>
                            <a:fillRect/>
                          </a:stretch>
                        </pic:blipFill>
                        <pic:spPr>
                          <a:xfrm>
                            <a:off x="0" y="0"/>
                            <a:ext cx="1619885" cy="1619885"/>
                          </a:xfrm>
                          <a:prstGeom prst="rect">
                            <a:avLst/>
                          </a:prstGeom>
                          <a:ln>
                            <a:noFill/>
                          </a:ln>
                        </pic:spPr>
                      </pic:pic>
                    </a:graphicData>
                  </a:graphic>
                </wp:inline>
              </w:drawing>
            </w:r>
          </w:p>
        </w:tc>
      </w:tr>
      <w:tr w:rsidR="008E758C" w14:paraId="71B0041E" w14:textId="77777777" w:rsidTr="0082162E">
        <w:trPr>
          <w:trHeight w:val="539"/>
          <w:jc w:val="center"/>
        </w:trPr>
        <w:tc>
          <w:tcPr>
            <w:tcW w:w="7980" w:type="dxa"/>
          </w:tcPr>
          <w:p w14:paraId="2B1D6909" w14:textId="77777777" w:rsidR="008E758C" w:rsidRDefault="008E758C" w:rsidP="0082162E">
            <w:pPr>
              <w:pStyle w:val="a9"/>
              <w:tabs>
                <w:tab w:val="clear" w:pos="4153"/>
                <w:tab w:val="clear" w:pos="8306"/>
              </w:tabs>
              <w:snapToGrid/>
              <w:jc w:val="center"/>
              <w:rPr>
                <w:rFonts w:ascii="仿宋_GB2312" w:eastAsia="仿宋_GB2312" w:hAnsi="仿宋_GB2312" w:hint="eastAsia"/>
                <w:kern w:val="0"/>
                <w:sz w:val="24"/>
                <w:szCs w:val="24"/>
              </w:rPr>
            </w:pPr>
            <w:r>
              <w:rPr>
                <w:rFonts w:ascii="仿宋_GB2312" w:eastAsia="仿宋_GB2312" w:hAnsi="仿宋_GB2312" w:hint="eastAsia"/>
                <w:kern w:val="0"/>
                <w:sz w:val="24"/>
                <w:szCs w:val="24"/>
              </w:rPr>
              <w:t>投矿示意图</w:t>
            </w:r>
          </w:p>
          <w:p w14:paraId="22535351" w14:textId="77777777" w:rsidR="008E758C" w:rsidRDefault="008E758C" w:rsidP="0082162E">
            <w:pPr>
              <w:pStyle w:val="a9"/>
              <w:tabs>
                <w:tab w:val="clear" w:pos="4153"/>
                <w:tab w:val="clear" w:pos="8306"/>
              </w:tabs>
              <w:snapToGrid/>
              <w:jc w:val="center"/>
              <w:rPr>
                <w:rFonts w:ascii="仿宋_GB2312" w:eastAsia="仿宋_GB2312" w:hAnsi="仿宋_GB2312" w:hint="eastAsia"/>
                <w:kern w:val="0"/>
                <w:sz w:val="24"/>
                <w:szCs w:val="24"/>
              </w:rPr>
            </w:pPr>
            <w:r>
              <w:rPr>
                <w:rFonts w:ascii="仿宋_GB2312" w:eastAsia="仿宋_GB2312" w:hAnsi="仿宋_GB2312" w:hint="eastAsia"/>
                <w:kern w:val="0"/>
                <w:sz w:val="24"/>
                <w:szCs w:val="24"/>
              </w:rPr>
              <w:t>（长宽高</w:t>
            </w:r>
            <w:r>
              <w:rPr>
                <w:rFonts w:ascii="仿宋_GB2312" w:eastAsia="仿宋_GB2312" w:hAnsi="仿宋_GB2312"/>
                <w:kern w:val="0"/>
                <w:sz w:val="24"/>
                <w:szCs w:val="24"/>
              </w:rPr>
              <w:t>2</w:t>
            </w:r>
            <w:r>
              <w:rPr>
                <w:rFonts w:ascii="仿宋_GB2312" w:eastAsia="仿宋_GB2312" w:hAnsi="仿宋_GB2312" w:hint="eastAsia"/>
                <w:kern w:val="0"/>
                <w:sz w:val="24"/>
                <w:szCs w:val="24"/>
              </w:rPr>
              <w:t>厘米，圆角半径</w:t>
            </w:r>
            <w:r>
              <w:rPr>
                <w:rFonts w:ascii="仿宋_GB2312" w:eastAsia="仿宋_GB2312" w:hAnsi="仿宋_GB2312"/>
                <w:kern w:val="0"/>
                <w:sz w:val="24"/>
                <w:szCs w:val="24"/>
              </w:rPr>
              <w:t>2</w:t>
            </w:r>
            <w:r>
              <w:rPr>
                <w:rFonts w:ascii="仿宋_GB2312" w:eastAsia="仿宋_GB2312" w:hAnsi="仿宋_GB2312" w:hint="eastAsia"/>
                <w:kern w:val="0"/>
                <w:sz w:val="24"/>
                <w:szCs w:val="24"/>
              </w:rPr>
              <w:t>毫米）</w:t>
            </w:r>
          </w:p>
        </w:tc>
      </w:tr>
    </w:tbl>
    <w:p w14:paraId="089AEDDC"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投矿投放点的位置在赛前抽签决定，当智能车位于起始区内时，可手工将一枚投矿放在智能车上。智能车须离开起始起区后，自动将投矿投掷到矿石投放点。同一回合投出一枚以上记为无效投矿，无效投矿不计分。</w:t>
      </w:r>
    </w:p>
    <w:p w14:paraId="3AA3C73F"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kern w:val="0"/>
          <w:sz w:val="32"/>
          <w:szCs w:val="32"/>
        </w:rPr>
        <w:t>5</w:t>
      </w:r>
      <w:r>
        <w:rPr>
          <w:rFonts w:ascii="仿宋_GB2312" w:eastAsia="仿宋_GB2312" w:hAnsi="仿宋_GB2312" w:hint="eastAsia"/>
          <w:kern w:val="0"/>
          <w:sz w:val="32"/>
          <w:szCs w:val="32"/>
        </w:rPr>
        <w:t>.取回散落矿石</w:t>
      </w:r>
    </w:p>
    <w:p w14:paraId="381F89D0"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在散落矿石任务区内遗留了1枚散落矿石，散落矿石（以下简称“散矿”）为</w:t>
      </w:r>
      <w:r>
        <w:rPr>
          <w:rFonts w:ascii="仿宋_GB2312" w:eastAsia="仿宋_GB2312" w:hAnsi="仿宋_GB2312"/>
          <w:kern w:val="0"/>
          <w:sz w:val="32"/>
          <w:szCs w:val="32"/>
        </w:rPr>
        <w:t>2*2*2</w:t>
      </w:r>
      <w:r>
        <w:rPr>
          <w:rFonts w:ascii="仿宋_GB2312" w:eastAsia="仿宋_GB2312" w:hAnsi="仿宋_GB2312" w:hint="eastAsia"/>
          <w:kern w:val="0"/>
          <w:sz w:val="32"/>
          <w:szCs w:val="32"/>
        </w:rPr>
        <w:t>厘米±</w:t>
      </w:r>
      <w:r>
        <w:rPr>
          <w:rFonts w:ascii="仿宋_GB2312" w:eastAsia="仿宋_GB2312" w:hAnsi="仿宋_GB2312"/>
          <w:kern w:val="0"/>
          <w:sz w:val="32"/>
          <w:szCs w:val="32"/>
        </w:rPr>
        <w:t>0.5</w:t>
      </w:r>
      <w:r>
        <w:rPr>
          <w:rFonts w:ascii="仿宋_GB2312" w:eastAsia="仿宋_GB2312" w:hAnsi="仿宋_GB2312" w:hint="eastAsia"/>
          <w:kern w:val="0"/>
          <w:sz w:val="32"/>
          <w:szCs w:val="32"/>
        </w:rPr>
        <w:t>厘米塑料立方体，颜色有别于投矿。散矿位置由学生在散落矿石任务区上方统一高度，将散矿随机落入散落矿石任务区（若散矿落到区域外需重新散落）。学生不得修改散</w:t>
      </w:r>
      <w:r>
        <w:rPr>
          <w:rFonts w:ascii="仿宋_GB2312" w:eastAsia="仿宋_GB2312" w:hAnsi="仿宋_GB2312" w:hint="eastAsia"/>
          <w:kern w:val="0"/>
          <w:sz w:val="32"/>
          <w:szCs w:val="32"/>
        </w:rPr>
        <w:lastRenderedPageBreak/>
        <w:t>落矿石结构，不能在散落矿石上安装任何物品。裁判将随机散落点进行标记。</w:t>
      </w:r>
    </w:p>
    <w:p w14:paraId="2CF6C6CE"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将散落矿石取回起始区，散矿垂直投影完全进入起始区，由裁判判定有效后，学生可以取走散矿以便车辆通行。</w:t>
      </w:r>
    </w:p>
    <w:tbl>
      <w:tblPr>
        <w:tblW w:w="7980" w:type="dxa"/>
        <w:jc w:val="center"/>
        <w:tblLayout w:type="fixed"/>
        <w:tblLook w:val="04A0" w:firstRow="1" w:lastRow="0" w:firstColumn="1" w:lastColumn="0" w:noHBand="0" w:noVBand="1"/>
      </w:tblPr>
      <w:tblGrid>
        <w:gridCol w:w="7980"/>
      </w:tblGrid>
      <w:tr w:rsidR="008E758C" w14:paraId="2FACA7FF" w14:textId="77777777" w:rsidTr="0082162E">
        <w:trPr>
          <w:trHeight w:val="2602"/>
          <w:jc w:val="center"/>
        </w:trPr>
        <w:tc>
          <w:tcPr>
            <w:tcW w:w="7980" w:type="dxa"/>
          </w:tcPr>
          <w:p w14:paraId="1235A94D" w14:textId="77777777" w:rsidR="008E758C" w:rsidRDefault="008E758C" w:rsidP="0082162E">
            <w:pPr>
              <w:pStyle w:val="2"/>
              <w:spacing w:line="240" w:lineRule="auto"/>
              <w:ind w:firstLineChars="0" w:firstLine="0"/>
              <w:jc w:val="center"/>
              <w:rPr>
                <w:rFonts w:ascii="仿宋_GB2312" w:eastAsia="仿宋_GB2312" w:hAnsi="仿宋_GB2312" w:cs="宋体" w:hint="eastAsia"/>
                <w:sz w:val="32"/>
                <w:szCs w:val="32"/>
              </w:rPr>
            </w:pPr>
            <w:r>
              <w:rPr>
                <w:rFonts w:ascii="仿宋_GB2312" w:eastAsia="仿宋_GB2312" w:hAnsi="仿宋_GB2312"/>
                <w:noProof/>
                <w:sz w:val="32"/>
                <w:szCs w:val="32"/>
              </w:rPr>
              <w:drawing>
                <wp:inline distT="0" distB="0" distL="0" distR="0" wp14:anchorId="7878B9B2" wp14:editId="4A78D461">
                  <wp:extent cx="1619885" cy="1619885"/>
                  <wp:effectExtent l="0" t="0" r="18415" b="18415"/>
                  <wp:docPr id="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4"/>
                          <pic:cNvPicPr>
                            <a:picLocks noChangeAspect="1"/>
                          </pic:cNvPicPr>
                        </pic:nvPicPr>
                        <pic:blipFill>
                          <a:blip r:embed="rId9" cstate="print"/>
                          <a:srcRect l="5506" r="4565"/>
                          <a:stretch>
                            <a:fillRect/>
                          </a:stretch>
                        </pic:blipFill>
                        <pic:spPr>
                          <a:xfrm>
                            <a:off x="0" y="0"/>
                            <a:ext cx="1619885" cy="1619885"/>
                          </a:xfrm>
                          <a:prstGeom prst="rect">
                            <a:avLst/>
                          </a:prstGeom>
                          <a:ln>
                            <a:noFill/>
                          </a:ln>
                        </pic:spPr>
                      </pic:pic>
                    </a:graphicData>
                  </a:graphic>
                </wp:inline>
              </w:drawing>
            </w:r>
          </w:p>
        </w:tc>
      </w:tr>
      <w:tr w:rsidR="008E758C" w14:paraId="604E6ED9" w14:textId="77777777" w:rsidTr="0082162E">
        <w:trPr>
          <w:trHeight w:val="539"/>
          <w:jc w:val="center"/>
        </w:trPr>
        <w:tc>
          <w:tcPr>
            <w:tcW w:w="7980" w:type="dxa"/>
          </w:tcPr>
          <w:p w14:paraId="0DB59DE2" w14:textId="77777777" w:rsidR="008E758C" w:rsidRDefault="008E758C" w:rsidP="0082162E">
            <w:pPr>
              <w:pStyle w:val="a9"/>
              <w:tabs>
                <w:tab w:val="clear" w:pos="4153"/>
                <w:tab w:val="clear" w:pos="8306"/>
              </w:tabs>
              <w:snapToGrid/>
              <w:jc w:val="center"/>
              <w:rPr>
                <w:rFonts w:ascii="仿宋_GB2312" w:eastAsia="仿宋_GB2312" w:hAnsi="仿宋_GB2312" w:hint="eastAsia"/>
                <w:kern w:val="0"/>
                <w:sz w:val="24"/>
                <w:szCs w:val="24"/>
              </w:rPr>
            </w:pPr>
            <w:r>
              <w:rPr>
                <w:rFonts w:ascii="仿宋_GB2312" w:eastAsia="仿宋_GB2312" w:hAnsi="仿宋_GB2312" w:hint="eastAsia"/>
                <w:kern w:val="0"/>
                <w:sz w:val="24"/>
                <w:szCs w:val="24"/>
              </w:rPr>
              <w:t>散矿示意图</w:t>
            </w:r>
          </w:p>
          <w:p w14:paraId="0B769C14" w14:textId="77777777" w:rsidR="008E758C" w:rsidRDefault="008E758C" w:rsidP="0082162E">
            <w:pPr>
              <w:pStyle w:val="a9"/>
              <w:tabs>
                <w:tab w:val="clear" w:pos="4153"/>
                <w:tab w:val="clear" w:pos="8306"/>
              </w:tabs>
              <w:snapToGrid/>
              <w:jc w:val="center"/>
              <w:rPr>
                <w:rFonts w:ascii="仿宋_GB2312" w:eastAsia="仿宋_GB2312" w:hAnsi="仿宋_GB2312" w:hint="eastAsia"/>
                <w:kern w:val="0"/>
                <w:sz w:val="24"/>
                <w:szCs w:val="24"/>
              </w:rPr>
            </w:pPr>
            <w:r>
              <w:rPr>
                <w:rFonts w:ascii="仿宋_GB2312" w:eastAsia="仿宋_GB2312" w:hAnsi="仿宋_GB2312" w:hint="eastAsia"/>
                <w:kern w:val="0"/>
                <w:sz w:val="24"/>
                <w:szCs w:val="24"/>
              </w:rPr>
              <w:t>（长宽高</w:t>
            </w:r>
            <w:r>
              <w:rPr>
                <w:rFonts w:ascii="仿宋_GB2312" w:eastAsia="仿宋_GB2312" w:hAnsi="仿宋_GB2312"/>
                <w:kern w:val="0"/>
                <w:sz w:val="24"/>
                <w:szCs w:val="24"/>
              </w:rPr>
              <w:t>2</w:t>
            </w:r>
            <w:r>
              <w:rPr>
                <w:rFonts w:ascii="仿宋_GB2312" w:eastAsia="仿宋_GB2312" w:hAnsi="仿宋_GB2312" w:hint="eastAsia"/>
                <w:kern w:val="0"/>
                <w:sz w:val="24"/>
                <w:szCs w:val="24"/>
              </w:rPr>
              <w:t>厘米，圆角半径</w:t>
            </w:r>
            <w:r>
              <w:rPr>
                <w:rFonts w:ascii="仿宋_GB2312" w:eastAsia="仿宋_GB2312" w:hAnsi="仿宋_GB2312"/>
                <w:kern w:val="0"/>
                <w:sz w:val="24"/>
                <w:szCs w:val="24"/>
              </w:rPr>
              <w:t>2</w:t>
            </w:r>
            <w:r>
              <w:rPr>
                <w:rFonts w:ascii="仿宋_GB2312" w:eastAsia="仿宋_GB2312" w:hAnsi="仿宋_GB2312" w:hint="eastAsia"/>
                <w:kern w:val="0"/>
                <w:sz w:val="24"/>
                <w:szCs w:val="24"/>
              </w:rPr>
              <w:t>毫米）</w:t>
            </w:r>
          </w:p>
        </w:tc>
      </w:tr>
    </w:tbl>
    <w:p w14:paraId="3BFF74E4"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kern w:val="0"/>
          <w:sz w:val="32"/>
          <w:szCs w:val="32"/>
        </w:rPr>
        <w:t>6</w:t>
      </w:r>
      <w:r>
        <w:rPr>
          <w:rFonts w:ascii="仿宋_GB2312" w:eastAsia="仿宋_GB2312" w:hAnsi="仿宋_GB2312" w:hint="eastAsia"/>
          <w:kern w:val="0"/>
          <w:sz w:val="32"/>
          <w:szCs w:val="32"/>
        </w:rPr>
        <w:t>.正式比赛过程中，场地内任何设备发生变化不得由学生复原，需由学生向裁判申请复原。</w:t>
      </w:r>
    </w:p>
    <w:p w14:paraId="5234248C"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（四）编程要求：可在现场编写、调试、修改、下载程序。</w:t>
      </w:r>
    </w:p>
    <w:p w14:paraId="356AE0E8"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五）犯规处理：启动智能车后，不允许再次接触智能车。若发生犯规（如人为触碰比赛设施、智能车碰到任意档板、智能车脱离竞赛场地且任意部位接触地面、人工干预智能车、超时启动智能车、同一回合运送或投放或取回散矿超过</w:t>
      </w:r>
      <w:r>
        <w:rPr>
          <w:rFonts w:ascii="仿宋_GB2312" w:eastAsia="仿宋_GB2312" w:hAnsi="仿宋_GB2312"/>
          <w:kern w:val="0"/>
          <w:sz w:val="32"/>
          <w:szCs w:val="32"/>
        </w:rPr>
        <w:t>1</w:t>
      </w:r>
      <w:r>
        <w:rPr>
          <w:rFonts w:ascii="仿宋_GB2312" w:eastAsia="仿宋_GB2312" w:hAnsi="仿宋_GB2312" w:hint="eastAsia"/>
          <w:kern w:val="0"/>
          <w:sz w:val="32"/>
          <w:szCs w:val="32"/>
        </w:rPr>
        <w:t>个矿石等情况），此回合结束，若犯规后继续推送运矿或投出投矿或取回散矿，该矿石记为无效矿石（包括散落在场地内的投矿）。</w:t>
      </w:r>
      <w:r>
        <w:rPr>
          <w:rFonts w:ascii="仿宋_GB2312" w:eastAsia="仿宋_GB2312" w:hAnsi="仿宋_GB2312"/>
          <w:kern w:val="0"/>
          <w:sz w:val="32"/>
          <w:szCs w:val="32"/>
        </w:rPr>
        <w:t xml:space="preserve"> </w:t>
      </w:r>
    </w:p>
    <w:p w14:paraId="6042FA26"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竞赛过程中学生需用可编程智能车完成任务，不能使用遥控设备控制智能车完成任务（含网络遥控或远程遥控），否则成绩无效。</w:t>
      </w:r>
    </w:p>
    <w:p w14:paraId="048363CB"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color w:val="FF0000"/>
          <w:kern w:val="0"/>
          <w:sz w:val="32"/>
          <w:szCs w:val="32"/>
          <w:u w:val="single"/>
        </w:rPr>
      </w:pPr>
      <w:r>
        <w:rPr>
          <w:rFonts w:ascii="仿宋_GB2312" w:eastAsia="仿宋_GB2312" w:hAnsi="仿宋_GB2312" w:hint="eastAsia"/>
          <w:kern w:val="0"/>
          <w:sz w:val="32"/>
          <w:szCs w:val="32"/>
        </w:rPr>
        <w:t>智能车运行一次程序只能触碰</w:t>
      </w:r>
      <w:r>
        <w:rPr>
          <w:rFonts w:ascii="仿宋_GB2312" w:eastAsia="仿宋_GB2312" w:hAnsi="仿宋_GB2312"/>
          <w:kern w:val="0"/>
          <w:sz w:val="32"/>
          <w:szCs w:val="32"/>
        </w:rPr>
        <w:t>1</w:t>
      </w:r>
      <w:r>
        <w:rPr>
          <w:rFonts w:ascii="仿宋_GB2312" w:eastAsia="仿宋_GB2312" w:hAnsi="仿宋_GB2312" w:hint="eastAsia"/>
          <w:kern w:val="0"/>
          <w:sz w:val="32"/>
          <w:szCs w:val="32"/>
        </w:rPr>
        <w:t>个运矿或投矿或散矿，触碰</w:t>
      </w:r>
      <w:r>
        <w:rPr>
          <w:rFonts w:ascii="仿宋_GB2312" w:eastAsia="仿宋_GB2312" w:hAnsi="仿宋_GB2312"/>
          <w:kern w:val="0"/>
          <w:sz w:val="32"/>
          <w:szCs w:val="32"/>
        </w:rPr>
        <w:t>1</w:t>
      </w:r>
      <w:r>
        <w:rPr>
          <w:rFonts w:ascii="仿宋_GB2312" w:eastAsia="仿宋_GB2312" w:hAnsi="仿宋_GB2312" w:hint="eastAsia"/>
          <w:kern w:val="0"/>
          <w:sz w:val="32"/>
          <w:szCs w:val="32"/>
        </w:rPr>
        <w:t>个以上的矿石记为无效矿石。</w:t>
      </w:r>
    </w:p>
    <w:p w14:paraId="3F980A02"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（六）记分办法：举手示意比赛结束，竞赛总用时（精确到</w:t>
      </w:r>
      <w:r>
        <w:rPr>
          <w:rFonts w:ascii="仿宋_GB2312" w:eastAsia="仿宋_GB2312" w:hAnsi="仿宋_GB2312"/>
          <w:kern w:val="0"/>
          <w:sz w:val="32"/>
          <w:szCs w:val="32"/>
        </w:rPr>
        <w:t>0.01</w:t>
      </w:r>
      <w:r>
        <w:rPr>
          <w:rFonts w:ascii="仿宋_GB2312" w:eastAsia="仿宋_GB2312" w:hAnsi="仿宋_GB2312" w:hint="eastAsia"/>
          <w:kern w:val="0"/>
          <w:sz w:val="32"/>
          <w:szCs w:val="32"/>
        </w:rPr>
        <w:t>秒）为竞赛附加分，依据场地内的矿石位置记录运送得分，若矿石经</w:t>
      </w:r>
      <w:r>
        <w:rPr>
          <w:rFonts w:ascii="仿宋_GB2312" w:eastAsia="仿宋_GB2312" w:hAnsi="仿宋_GB2312" w:hint="eastAsia"/>
          <w:kern w:val="0"/>
          <w:sz w:val="32"/>
          <w:szCs w:val="32"/>
        </w:rPr>
        <w:lastRenderedPageBreak/>
        <w:t>智能车触碰离开原位置记录</w:t>
      </w:r>
      <w:r>
        <w:rPr>
          <w:rFonts w:ascii="仿宋_GB2312" w:eastAsia="仿宋_GB2312" w:hAnsi="仿宋_GB2312"/>
          <w:kern w:val="0"/>
          <w:sz w:val="32"/>
          <w:szCs w:val="32"/>
        </w:rPr>
        <w:t>17</w:t>
      </w:r>
      <w:r>
        <w:rPr>
          <w:rFonts w:ascii="仿宋_GB2312" w:eastAsia="仿宋_GB2312" w:hAnsi="仿宋_GB2312" w:hint="eastAsia"/>
          <w:kern w:val="0"/>
          <w:sz w:val="32"/>
          <w:szCs w:val="32"/>
        </w:rPr>
        <w:t>分；若矿石经智能车触碰与</w:t>
      </w:r>
      <w:r>
        <w:rPr>
          <w:rFonts w:ascii="仿宋_GB2312" w:eastAsia="仿宋_GB2312" w:hAnsi="仿宋_GB2312"/>
          <w:kern w:val="0"/>
          <w:sz w:val="32"/>
          <w:szCs w:val="32"/>
        </w:rPr>
        <w:t>9CM</w:t>
      </w:r>
      <w:r>
        <w:rPr>
          <w:rFonts w:ascii="仿宋_GB2312" w:eastAsia="仿宋_GB2312" w:hAnsi="仿宋_GB2312" w:hint="eastAsia"/>
          <w:kern w:val="0"/>
          <w:sz w:val="32"/>
          <w:szCs w:val="32"/>
        </w:rPr>
        <w:t>运送点有任意交点，则记录</w:t>
      </w:r>
      <w:r>
        <w:rPr>
          <w:rFonts w:ascii="仿宋_GB2312" w:eastAsia="仿宋_GB2312" w:hAnsi="仿宋_GB2312"/>
          <w:kern w:val="0"/>
          <w:sz w:val="32"/>
          <w:szCs w:val="32"/>
        </w:rPr>
        <w:t>18</w:t>
      </w:r>
      <w:r>
        <w:rPr>
          <w:rFonts w:ascii="仿宋_GB2312" w:eastAsia="仿宋_GB2312" w:hAnsi="仿宋_GB2312" w:hint="eastAsia"/>
          <w:kern w:val="0"/>
          <w:sz w:val="32"/>
          <w:szCs w:val="32"/>
        </w:rPr>
        <w:t>分；若矿石与</w:t>
      </w:r>
      <w:r>
        <w:rPr>
          <w:rFonts w:ascii="仿宋_GB2312" w:eastAsia="仿宋_GB2312" w:hAnsi="仿宋_GB2312"/>
          <w:kern w:val="0"/>
          <w:sz w:val="32"/>
          <w:szCs w:val="32"/>
        </w:rPr>
        <w:t>7cm</w:t>
      </w:r>
      <w:r>
        <w:rPr>
          <w:rFonts w:ascii="仿宋_GB2312" w:eastAsia="仿宋_GB2312" w:hAnsi="仿宋_GB2312" w:hint="eastAsia"/>
          <w:kern w:val="0"/>
          <w:sz w:val="32"/>
          <w:szCs w:val="32"/>
        </w:rPr>
        <w:t>运送点有任意交点，则记录</w:t>
      </w:r>
      <w:r>
        <w:rPr>
          <w:rFonts w:ascii="仿宋_GB2312" w:eastAsia="仿宋_GB2312" w:hAnsi="仿宋_GB2312"/>
          <w:kern w:val="0"/>
          <w:sz w:val="32"/>
          <w:szCs w:val="32"/>
        </w:rPr>
        <w:t>19</w:t>
      </w:r>
      <w:r>
        <w:rPr>
          <w:rFonts w:ascii="仿宋_GB2312" w:eastAsia="仿宋_GB2312" w:hAnsi="仿宋_GB2312" w:hint="eastAsia"/>
          <w:kern w:val="0"/>
          <w:sz w:val="32"/>
          <w:szCs w:val="32"/>
        </w:rPr>
        <w:t>分；若矿石与</w:t>
      </w:r>
      <w:r>
        <w:rPr>
          <w:rFonts w:ascii="仿宋_GB2312" w:eastAsia="仿宋_GB2312" w:hAnsi="仿宋_GB2312"/>
          <w:kern w:val="0"/>
          <w:sz w:val="32"/>
          <w:szCs w:val="32"/>
        </w:rPr>
        <w:t>5cm</w:t>
      </w:r>
      <w:r>
        <w:rPr>
          <w:rFonts w:ascii="仿宋_GB2312" w:eastAsia="仿宋_GB2312" w:hAnsi="仿宋_GB2312" w:hint="eastAsia"/>
          <w:kern w:val="0"/>
          <w:sz w:val="32"/>
          <w:szCs w:val="32"/>
        </w:rPr>
        <w:t>运送点有任意交点，则记录</w:t>
      </w:r>
      <w:r>
        <w:rPr>
          <w:rFonts w:ascii="仿宋_GB2312" w:eastAsia="仿宋_GB2312" w:hAnsi="仿宋_GB2312"/>
          <w:kern w:val="0"/>
          <w:sz w:val="32"/>
          <w:szCs w:val="32"/>
        </w:rPr>
        <w:t>20</w:t>
      </w:r>
      <w:r>
        <w:rPr>
          <w:rFonts w:ascii="仿宋_GB2312" w:eastAsia="仿宋_GB2312" w:hAnsi="仿宋_GB2312" w:hint="eastAsia"/>
          <w:kern w:val="0"/>
          <w:sz w:val="32"/>
          <w:szCs w:val="32"/>
        </w:rPr>
        <w:t>分，若矿石完全遮挡</w:t>
      </w:r>
      <w:r>
        <w:rPr>
          <w:rFonts w:ascii="仿宋_GB2312" w:eastAsia="仿宋_GB2312" w:hAnsi="仿宋_GB2312"/>
          <w:kern w:val="0"/>
          <w:sz w:val="32"/>
          <w:szCs w:val="32"/>
        </w:rPr>
        <w:t>5cm</w:t>
      </w:r>
      <w:r>
        <w:rPr>
          <w:rFonts w:ascii="仿宋_GB2312" w:eastAsia="仿宋_GB2312" w:hAnsi="仿宋_GB2312" w:hint="eastAsia"/>
          <w:kern w:val="0"/>
          <w:sz w:val="32"/>
          <w:szCs w:val="32"/>
        </w:rPr>
        <w:t>运送点（从矿石外无法看到</w:t>
      </w:r>
      <w:r>
        <w:rPr>
          <w:rFonts w:ascii="仿宋_GB2312" w:eastAsia="仿宋_GB2312" w:hAnsi="仿宋_GB2312"/>
          <w:kern w:val="0"/>
          <w:sz w:val="32"/>
          <w:szCs w:val="32"/>
        </w:rPr>
        <w:t>5cm</w:t>
      </w:r>
      <w:r>
        <w:rPr>
          <w:rFonts w:ascii="仿宋_GB2312" w:eastAsia="仿宋_GB2312" w:hAnsi="仿宋_GB2312" w:hint="eastAsia"/>
          <w:kern w:val="0"/>
          <w:sz w:val="32"/>
          <w:szCs w:val="32"/>
        </w:rPr>
        <w:t>运送点的任意区域），则记录</w:t>
      </w:r>
      <w:r>
        <w:rPr>
          <w:rFonts w:ascii="仿宋_GB2312" w:eastAsia="仿宋_GB2312" w:hAnsi="仿宋_GB2312"/>
          <w:kern w:val="0"/>
          <w:sz w:val="32"/>
          <w:szCs w:val="32"/>
        </w:rPr>
        <w:t>21</w:t>
      </w:r>
      <w:r>
        <w:rPr>
          <w:rFonts w:ascii="仿宋_GB2312" w:eastAsia="仿宋_GB2312" w:hAnsi="仿宋_GB2312" w:hint="eastAsia"/>
          <w:kern w:val="0"/>
          <w:sz w:val="32"/>
          <w:szCs w:val="32"/>
        </w:rPr>
        <w:t>分。各种情况只记最高得分。投矿每投中一枚，总得分增加</w:t>
      </w:r>
      <w:r>
        <w:rPr>
          <w:rFonts w:ascii="仿宋_GB2312" w:eastAsia="仿宋_GB2312" w:hAnsi="仿宋_GB2312"/>
          <w:kern w:val="0"/>
          <w:sz w:val="32"/>
          <w:szCs w:val="32"/>
        </w:rPr>
        <w:t>20</w:t>
      </w:r>
      <w:r>
        <w:rPr>
          <w:rFonts w:ascii="仿宋_GB2312" w:eastAsia="仿宋_GB2312" w:hAnsi="仿宋_GB2312" w:hint="eastAsia"/>
          <w:kern w:val="0"/>
          <w:sz w:val="32"/>
          <w:szCs w:val="32"/>
        </w:rPr>
        <w:t>分（四个投矿8</w:t>
      </w:r>
      <w:r>
        <w:rPr>
          <w:rFonts w:ascii="仿宋_GB2312" w:eastAsia="仿宋_GB2312" w:hAnsi="仿宋_GB2312"/>
          <w:kern w:val="0"/>
          <w:sz w:val="32"/>
          <w:szCs w:val="32"/>
        </w:rPr>
        <w:t>0</w:t>
      </w:r>
      <w:r>
        <w:rPr>
          <w:rFonts w:ascii="仿宋_GB2312" w:eastAsia="仿宋_GB2312" w:hAnsi="仿宋_GB2312" w:hint="eastAsia"/>
          <w:kern w:val="0"/>
          <w:sz w:val="32"/>
          <w:szCs w:val="32"/>
        </w:rPr>
        <w:t>分）。无效矿石不记入运送得分。运回一个散矿到起始区总分增加2</w:t>
      </w:r>
      <w:r>
        <w:rPr>
          <w:rFonts w:ascii="仿宋_GB2312" w:eastAsia="仿宋_GB2312" w:hAnsi="仿宋_GB2312"/>
          <w:kern w:val="0"/>
          <w:sz w:val="32"/>
          <w:szCs w:val="32"/>
        </w:rPr>
        <w:t>0</w:t>
      </w:r>
      <w:r>
        <w:rPr>
          <w:rFonts w:ascii="仿宋_GB2312" w:eastAsia="仿宋_GB2312" w:hAnsi="仿宋_GB2312" w:hint="eastAsia"/>
          <w:kern w:val="0"/>
          <w:sz w:val="32"/>
          <w:szCs w:val="32"/>
        </w:rPr>
        <w:t>分。任务总分为运送得分之和。若竞赛超过</w:t>
      </w:r>
      <w:r>
        <w:rPr>
          <w:rFonts w:ascii="仿宋_GB2312" w:eastAsia="仿宋_GB2312" w:hAnsi="仿宋_GB2312"/>
          <w:kern w:val="0"/>
          <w:sz w:val="32"/>
          <w:szCs w:val="32"/>
        </w:rPr>
        <w:t>3</w:t>
      </w:r>
      <w:r>
        <w:rPr>
          <w:rFonts w:ascii="仿宋_GB2312" w:eastAsia="仿宋_GB2312" w:hAnsi="仿宋_GB2312" w:hint="eastAsia"/>
          <w:kern w:val="0"/>
          <w:sz w:val="32"/>
          <w:szCs w:val="32"/>
        </w:rPr>
        <w:t>分钟，选手未完成比赛，则只记录规定时间（</w:t>
      </w:r>
      <w:r>
        <w:rPr>
          <w:rFonts w:ascii="仿宋_GB2312" w:eastAsia="仿宋_GB2312" w:hAnsi="仿宋_GB2312"/>
          <w:kern w:val="0"/>
          <w:sz w:val="32"/>
          <w:szCs w:val="32"/>
        </w:rPr>
        <w:t>3</w:t>
      </w:r>
      <w:r>
        <w:rPr>
          <w:rFonts w:ascii="仿宋_GB2312" w:eastAsia="仿宋_GB2312" w:hAnsi="仿宋_GB2312" w:hint="eastAsia"/>
          <w:kern w:val="0"/>
          <w:sz w:val="32"/>
          <w:szCs w:val="32"/>
        </w:rPr>
        <w:t>分钟）内所得分数，附加分记为</w:t>
      </w:r>
      <w:r>
        <w:rPr>
          <w:rFonts w:ascii="仿宋_GB2312" w:eastAsia="仿宋_GB2312" w:hAnsi="仿宋_GB2312"/>
          <w:kern w:val="0"/>
          <w:sz w:val="32"/>
          <w:szCs w:val="32"/>
        </w:rPr>
        <w:t>3</w:t>
      </w:r>
      <w:r>
        <w:rPr>
          <w:rFonts w:ascii="仿宋_GB2312" w:eastAsia="仿宋_GB2312" w:hAnsi="仿宋_GB2312" w:hint="eastAsia"/>
          <w:kern w:val="0"/>
          <w:sz w:val="32"/>
          <w:szCs w:val="32"/>
        </w:rPr>
        <w:t>分钟。</w:t>
      </w:r>
    </w:p>
    <w:p w14:paraId="46C4CF75" w14:textId="77777777" w:rsidR="008E758C" w:rsidRDefault="008E758C" w:rsidP="008E758C">
      <w:pPr>
        <w:autoSpaceDE w:val="0"/>
        <w:autoSpaceDN w:val="0"/>
        <w:spacing w:line="560" w:lineRule="exact"/>
        <w:ind w:firstLineChars="200" w:firstLine="640"/>
        <w:jc w:val="left"/>
        <w:rPr>
          <w:rFonts w:ascii="仿宋_GB2312" w:eastAsia="仿宋_GB2312" w:hAnsi="仿宋_GB2312" w:hint="eastAsia"/>
          <w:kern w:val="0"/>
          <w:sz w:val="32"/>
          <w:szCs w:val="32"/>
        </w:rPr>
      </w:pPr>
      <w:r>
        <w:rPr>
          <w:rFonts w:ascii="仿宋_GB2312" w:eastAsia="仿宋_GB2312" w:hAnsi="仿宋_GB2312" w:hint="eastAsia"/>
          <w:kern w:val="0"/>
          <w:sz w:val="32"/>
          <w:szCs w:val="32"/>
        </w:rPr>
        <w:t>（七）排名办法：任务总分高者排名在前，出现总分相同情况，则依据时间分排名，时间分为选手完成竞赛的总用时，时间分计时以学生举手示意为准（精确到</w:t>
      </w:r>
      <w:r>
        <w:rPr>
          <w:rFonts w:ascii="仿宋_GB2312" w:eastAsia="仿宋_GB2312" w:hAnsi="仿宋_GB2312"/>
          <w:kern w:val="0"/>
          <w:sz w:val="32"/>
          <w:szCs w:val="32"/>
        </w:rPr>
        <w:t>0.01</w:t>
      </w:r>
      <w:r>
        <w:rPr>
          <w:rFonts w:ascii="仿宋_GB2312" w:eastAsia="仿宋_GB2312" w:hAnsi="仿宋_GB2312" w:hint="eastAsia"/>
          <w:kern w:val="0"/>
          <w:sz w:val="32"/>
          <w:szCs w:val="32"/>
        </w:rPr>
        <w:t>秒），时间分低（比赛用时短）的选手排名在前。</w:t>
      </w:r>
    </w:p>
    <w:p w14:paraId="0757A874" w14:textId="77777777" w:rsidR="008E758C" w:rsidRDefault="008E758C" w:rsidP="008E758C">
      <w:pPr>
        <w:autoSpaceDE w:val="0"/>
        <w:autoSpaceDN w:val="0"/>
        <w:spacing w:line="560" w:lineRule="exact"/>
        <w:ind w:firstLineChars="200" w:firstLine="640"/>
        <w:jc w:val="left"/>
        <w:rPr>
          <w:rFonts w:ascii="仿宋_GB2312" w:eastAsia="仿宋_GB2312" w:hAnsi="仿宋_GB2312" w:hint="eastAsia"/>
          <w:kern w:val="0"/>
          <w:sz w:val="32"/>
          <w:szCs w:val="32"/>
        </w:rPr>
      </w:pPr>
      <w:r>
        <w:rPr>
          <w:rFonts w:ascii="仿宋_GB2312" w:eastAsia="仿宋_GB2312" w:hAnsi="仿宋_GB2312" w:hint="eastAsia"/>
          <w:kern w:val="0"/>
          <w:sz w:val="32"/>
          <w:szCs w:val="32"/>
        </w:rPr>
        <w:t>（八）其它注意事项：</w:t>
      </w:r>
    </w:p>
    <w:p w14:paraId="48E621AA" w14:textId="77777777" w:rsidR="008E758C" w:rsidRDefault="008E758C" w:rsidP="008E758C">
      <w:pPr>
        <w:autoSpaceDE w:val="0"/>
        <w:autoSpaceDN w:val="0"/>
        <w:spacing w:line="560" w:lineRule="exact"/>
        <w:ind w:firstLineChars="200" w:firstLine="640"/>
        <w:jc w:val="left"/>
        <w:rPr>
          <w:rFonts w:ascii="仿宋_GB2312" w:eastAsia="仿宋_GB2312" w:hAnsi="仿宋_GB2312" w:hint="eastAsia"/>
          <w:kern w:val="0"/>
          <w:sz w:val="32"/>
          <w:szCs w:val="32"/>
        </w:rPr>
      </w:pPr>
      <w:r>
        <w:rPr>
          <w:rFonts w:ascii="仿宋_GB2312" w:eastAsia="仿宋_GB2312" w:hAnsi="仿宋_GB2312" w:hint="eastAsia"/>
          <w:kern w:val="0"/>
          <w:sz w:val="32"/>
          <w:szCs w:val="32"/>
        </w:rPr>
        <w:t>禁止污损、破坏设施，禁止在场地内外摆放任何物品</w:t>
      </w:r>
      <w:r>
        <w:rPr>
          <w:rFonts w:ascii="仿宋_GB2312" w:eastAsia="仿宋_GB2312" w:hAnsi="仿宋_GB2312" w:hint="eastAsia"/>
          <w:b/>
          <w:bCs/>
          <w:kern w:val="0"/>
          <w:sz w:val="32"/>
          <w:szCs w:val="32"/>
        </w:rPr>
        <w:t>，</w:t>
      </w:r>
      <w:r>
        <w:rPr>
          <w:rFonts w:ascii="仿宋_GB2312" w:eastAsia="仿宋_GB2312" w:hAnsi="仿宋_GB2312" w:hint="eastAsia"/>
          <w:kern w:val="0"/>
          <w:sz w:val="32"/>
          <w:szCs w:val="32"/>
        </w:rPr>
        <w:t>否则取消竞赛资格。</w:t>
      </w:r>
    </w:p>
    <w:p w14:paraId="3FA64116" w14:textId="77777777" w:rsidR="008E758C" w:rsidRDefault="008E758C" w:rsidP="008E758C">
      <w:pPr>
        <w:autoSpaceDE w:val="0"/>
        <w:autoSpaceDN w:val="0"/>
        <w:spacing w:line="560" w:lineRule="exact"/>
        <w:ind w:firstLineChars="200" w:firstLine="640"/>
        <w:jc w:val="left"/>
        <w:rPr>
          <w:rFonts w:ascii="仿宋_GB2312" w:eastAsia="仿宋_GB2312" w:hAnsi="仿宋_GB2312" w:hint="eastAsia"/>
          <w:strike/>
          <w:kern w:val="0"/>
          <w:sz w:val="32"/>
          <w:szCs w:val="32"/>
        </w:rPr>
      </w:pPr>
      <w:r>
        <w:rPr>
          <w:rFonts w:ascii="仿宋_GB2312" w:eastAsia="仿宋_GB2312" w:hAnsi="仿宋_GB2312" w:hint="eastAsia"/>
          <w:kern w:val="0"/>
          <w:sz w:val="32"/>
          <w:szCs w:val="32"/>
        </w:rPr>
        <w:t>竞赛开始前选手需确认竞赛设备设施（含场地内设施）能够正常参与竞赛，确认时间不得超过2分钟。</w:t>
      </w:r>
    </w:p>
    <w:p w14:paraId="681BCA06" w14:textId="77777777" w:rsidR="008E758C" w:rsidRDefault="008E758C" w:rsidP="008E758C">
      <w:pPr>
        <w:autoSpaceDE w:val="0"/>
        <w:autoSpaceDN w:val="0"/>
        <w:spacing w:line="560" w:lineRule="exact"/>
        <w:ind w:firstLineChars="200" w:firstLine="640"/>
        <w:jc w:val="left"/>
        <w:rPr>
          <w:rFonts w:ascii="仿宋_GB2312" w:eastAsia="仿宋_GB2312" w:hAnsi="仿宋_GB2312" w:hint="eastAsia"/>
          <w:kern w:val="0"/>
          <w:sz w:val="32"/>
          <w:szCs w:val="32"/>
        </w:rPr>
      </w:pPr>
      <w:r>
        <w:rPr>
          <w:rFonts w:ascii="仿宋_GB2312" w:eastAsia="仿宋_GB2312" w:hAnsi="仿宋_GB2312" w:hint="eastAsia"/>
          <w:kern w:val="0"/>
          <w:sz w:val="32"/>
          <w:szCs w:val="32"/>
        </w:rPr>
        <w:t>竞赛过程中会出现一定声音和走动，选手要做好心理准备，选手所用器材在训练过程中应能适应各种环境光线和场地凹凸变化。不得因此质疑竞赛环境。</w:t>
      </w:r>
    </w:p>
    <w:p w14:paraId="0D222AA4" w14:textId="77777777" w:rsidR="008E758C" w:rsidRDefault="008E758C" w:rsidP="008E758C">
      <w:pPr>
        <w:autoSpaceDE w:val="0"/>
        <w:autoSpaceDN w:val="0"/>
        <w:spacing w:line="560" w:lineRule="exact"/>
        <w:ind w:firstLineChars="200" w:firstLine="640"/>
        <w:jc w:val="left"/>
        <w:rPr>
          <w:rFonts w:ascii="黑体" w:eastAsia="黑体" w:hAnsi="黑体" w:hint="eastAsia"/>
          <w:bCs/>
          <w:sz w:val="32"/>
          <w:szCs w:val="32"/>
        </w:rPr>
      </w:pPr>
      <w:r>
        <w:rPr>
          <w:rFonts w:ascii="仿宋_GB2312" w:eastAsia="仿宋_GB2312" w:hAnsi="仿宋_GB2312" w:hint="eastAsia"/>
          <w:kern w:val="0"/>
          <w:sz w:val="32"/>
          <w:szCs w:val="32"/>
        </w:rPr>
        <w:t>竞赛现场不提供供电，如用计算机需备自带电池的计算机。</w:t>
      </w:r>
    </w:p>
    <w:p w14:paraId="72CA7C9D" w14:textId="77777777" w:rsidR="008E758C" w:rsidRDefault="008E758C" w:rsidP="008E758C">
      <w:pPr>
        <w:spacing w:line="560" w:lineRule="exact"/>
        <w:ind w:firstLineChars="200" w:firstLine="640"/>
        <w:rPr>
          <w:rFonts w:ascii="黑体" w:eastAsia="黑体" w:hAnsi="黑体" w:hint="eastAsia"/>
          <w:bCs/>
          <w:sz w:val="32"/>
          <w:szCs w:val="32"/>
        </w:rPr>
      </w:pPr>
      <w:r>
        <w:rPr>
          <w:rFonts w:ascii="黑体" w:eastAsia="黑体" w:hAnsi="黑体" w:hint="eastAsia"/>
          <w:bCs/>
          <w:sz w:val="32"/>
          <w:szCs w:val="32"/>
        </w:rPr>
        <w:t>八、智能车接力赛（限中学）</w:t>
      </w:r>
    </w:p>
    <w:p w14:paraId="5D1B8539" w14:textId="77777777" w:rsidR="008E758C" w:rsidRDefault="008E758C" w:rsidP="008E758C">
      <w:pPr>
        <w:pStyle w:val="a9"/>
        <w:tabs>
          <w:tab w:val="clear" w:pos="4153"/>
          <w:tab w:val="clear" w:pos="8306"/>
        </w:tabs>
        <w:snapToGrid/>
        <w:spacing w:line="560" w:lineRule="exact"/>
        <w:ind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本项竞赛限北京市在校中学生参加。选手自备参赛用智能车。</w:t>
      </w:r>
    </w:p>
    <w:tbl>
      <w:tblPr>
        <w:tblW w:w="9402" w:type="dxa"/>
        <w:tblLayout w:type="fixed"/>
        <w:tblLook w:val="04A0" w:firstRow="1" w:lastRow="0" w:firstColumn="1" w:lastColumn="0" w:noHBand="0" w:noVBand="1"/>
      </w:tblPr>
      <w:tblGrid>
        <w:gridCol w:w="9402"/>
      </w:tblGrid>
      <w:tr w:rsidR="008E758C" w14:paraId="4A42D737" w14:textId="77777777" w:rsidTr="0082162E">
        <w:trPr>
          <w:trHeight w:val="2819"/>
        </w:trPr>
        <w:tc>
          <w:tcPr>
            <w:tcW w:w="9402" w:type="dxa"/>
          </w:tcPr>
          <w:p w14:paraId="03D2D505" w14:textId="77777777" w:rsidR="008E758C" w:rsidRDefault="008E758C" w:rsidP="0082162E">
            <w:pPr>
              <w:jc w:val="center"/>
              <w:rPr>
                <w:rFonts w:ascii="仿宋" w:eastAsia="仿宋" w:hAnsi="仿宋" w:cs="宋体" w:hint="eastAsia"/>
                <w:sz w:val="28"/>
                <w:szCs w:val="28"/>
              </w:rPr>
            </w:pPr>
            <w:r>
              <w:rPr>
                <w:rFonts w:ascii="仿宋" w:eastAsia="仿宋" w:hAnsi="仿宋" w:cs="宋体"/>
                <w:noProof/>
                <w:sz w:val="28"/>
                <w:szCs w:val="28"/>
              </w:rPr>
              <w:lastRenderedPageBreak/>
              <w:drawing>
                <wp:inline distT="0" distB="0" distL="0" distR="0" wp14:anchorId="18786AAD" wp14:editId="5EA135BA">
                  <wp:extent cx="3239770" cy="1704975"/>
                  <wp:effectExtent l="0" t="0" r="0" b="0"/>
                  <wp:docPr id="10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图片 3"/>
                          <pic:cNvPicPr>
                            <a:picLocks noChangeAspect="1"/>
                          </pic:cNvPicPr>
                        </pic:nvPicPr>
                        <pic:blipFill>
                          <a:blip r:embed="rId10" cstate="print"/>
                          <a:srcRect/>
                          <a:stretch>
                            <a:fillRect/>
                          </a:stretch>
                        </pic:blipFill>
                        <pic:spPr>
                          <a:xfrm>
                            <a:off x="0" y="0"/>
                            <a:ext cx="3240000" cy="1705264"/>
                          </a:xfrm>
                          <a:prstGeom prst="rect">
                            <a:avLst/>
                          </a:prstGeom>
                          <a:ln>
                            <a:noFill/>
                          </a:ln>
                        </pic:spPr>
                      </pic:pic>
                    </a:graphicData>
                  </a:graphic>
                </wp:inline>
              </w:drawing>
            </w:r>
          </w:p>
        </w:tc>
      </w:tr>
      <w:tr w:rsidR="008E758C" w14:paraId="22B7BC80" w14:textId="77777777" w:rsidTr="0082162E">
        <w:tc>
          <w:tcPr>
            <w:tcW w:w="9402" w:type="dxa"/>
          </w:tcPr>
          <w:p w14:paraId="01472DE1" w14:textId="77777777" w:rsidR="008E758C" w:rsidRDefault="008E758C" w:rsidP="0082162E">
            <w:pPr>
              <w:jc w:val="center"/>
              <w:rPr>
                <w:rFonts w:ascii="仿宋" w:eastAsia="仿宋" w:hAnsi="仿宋" w:cs="宋体" w:hint="eastAsia"/>
                <w:sz w:val="28"/>
                <w:szCs w:val="28"/>
              </w:rPr>
            </w:pPr>
            <w:r>
              <w:rPr>
                <w:rFonts w:ascii="仿宋_GB2312" w:eastAsia="仿宋_GB2312" w:hint="eastAsia"/>
                <w:kern w:val="0"/>
                <w:sz w:val="24"/>
              </w:rPr>
              <w:t>场地示意图</w:t>
            </w:r>
          </w:p>
        </w:tc>
      </w:tr>
    </w:tbl>
    <w:p w14:paraId="7DC730F8"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strike/>
          <w:kern w:val="0"/>
          <w:sz w:val="32"/>
          <w:szCs w:val="32"/>
        </w:rPr>
      </w:pPr>
      <w:r>
        <w:rPr>
          <w:rFonts w:ascii="仿宋_GB2312" w:eastAsia="仿宋_GB2312" w:hAnsi="仿宋_GB2312" w:hint="eastAsia"/>
          <w:kern w:val="0"/>
          <w:sz w:val="32"/>
          <w:szCs w:val="32"/>
        </w:rPr>
        <w:t>（一）竞赛场地：场地示意图中椭圆形黑线为跑道，跑道线宽</w:t>
      </w:r>
      <w:r>
        <w:rPr>
          <w:rFonts w:ascii="仿宋_GB2312" w:eastAsia="仿宋_GB2312" w:hAnsi="仿宋_GB2312"/>
          <w:kern w:val="0"/>
          <w:sz w:val="32"/>
          <w:szCs w:val="32"/>
        </w:rPr>
        <w:t>9cm</w:t>
      </w:r>
      <w:r>
        <w:rPr>
          <w:rFonts w:ascii="仿宋_GB2312" w:eastAsia="仿宋_GB2312" w:hAnsi="仿宋_GB2312" w:hint="eastAsia"/>
          <w:kern w:val="0"/>
          <w:sz w:val="32"/>
          <w:szCs w:val="32"/>
        </w:rPr>
        <w:t>±</w:t>
      </w:r>
      <w:r>
        <w:rPr>
          <w:rFonts w:ascii="仿宋_GB2312" w:eastAsia="仿宋_GB2312" w:hAnsi="仿宋_GB2312"/>
          <w:kern w:val="0"/>
          <w:sz w:val="32"/>
          <w:szCs w:val="32"/>
        </w:rPr>
        <w:t>0.5cm</w:t>
      </w:r>
      <w:r>
        <w:rPr>
          <w:rFonts w:ascii="仿宋_GB2312" w:eastAsia="仿宋_GB2312" w:hAnsi="仿宋_GB2312" w:hint="eastAsia"/>
          <w:kern w:val="0"/>
          <w:sz w:val="32"/>
          <w:szCs w:val="32"/>
        </w:rPr>
        <w:t>，直线部分长度</w:t>
      </w:r>
      <w:r>
        <w:rPr>
          <w:rFonts w:ascii="仿宋_GB2312" w:eastAsia="仿宋_GB2312" w:hAnsi="仿宋_GB2312"/>
          <w:kern w:val="0"/>
          <w:sz w:val="32"/>
          <w:szCs w:val="32"/>
        </w:rPr>
        <w:t>144cm</w:t>
      </w:r>
      <w:r>
        <w:rPr>
          <w:rFonts w:ascii="仿宋_GB2312" w:eastAsia="仿宋_GB2312" w:hAnsi="仿宋_GB2312" w:hint="eastAsia"/>
          <w:kern w:val="0"/>
          <w:sz w:val="32"/>
          <w:szCs w:val="32"/>
        </w:rPr>
        <w:t>±</w:t>
      </w:r>
      <w:r>
        <w:rPr>
          <w:rFonts w:ascii="仿宋_GB2312" w:eastAsia="仿宋_GB2312" w:hAnsi="仿宋_GB2312"/>
          <w:kern w:val="0"/>
          <w:sz w:val="32"/>
          <w:szCs w:val="32"/>
        </w:rPr>
        <w:t>0.5cm</w:t>
      </w:r>
      <w:r>
        <w:rPr>
          <w:rFonts w:ascii="仿宋_GB2312" w:eastAsia="仿宋_GB2312" w:hAnsi="仿宋_GB2312" w:hint="eastAsia"/>
          <w:kern w:val="0"/>
          <w:sz w:val="32"/>
          <w:szCs w:val="32"/>
        </w:rPr>
        <w:t>，两侧半圆外直径</w:t>
      </w:r>
      <w:r>
        <w:rPr>
          <w:rFonts w:ascii="仿宋_GB2312" w:eastAsia="仿宋_GB2312" w:hAnsi="仿宋_GB2312"/>
          <w:kern w:val="0"/>
          <w:sz w:val="32"/>
          <w:szCs w:val="32"/>
        </w:rPr>
        <w:t>60cm</w:t>
      </w:r>
      <w:r>
        <w:rPr>
          <w:rFonts w:ascii="仿宋_GB2312" w:eastAsia="仿宋_GB2312" w:hAnsi="仿宋_GB2312" w:hint="eastAsia"/>
          <w:kern w:val="0"/>
          <w:sz w:val="32"/>
          <w:szCs w:val="32"/>
        </w:rPr>
        <w:t>±</w:t>
      </w:r>
      <w:r>
        <w:rPr>
          <w:rFonts w:ascii="仿宋_GB2312" w:eastAsia="仿宋_GB2312" w:hAnsi="仿宋_GB2312"/>
          <w:kern w:val="0"/>
          <w:sz w:val="32"/>
          <w:szCs w:val="32"/>
        </w:rPr>
        <w:t>0.5cm</w:t>
      </w:r>
      <w:r>
        <w:rPr>
          <w:rFonts w:ascii="仿宋_GB2312" w:eastAsia="仿宋_GB2312" w:hAnsi="仿宋_GB2312" w:hint="eastAsia"/>
          <w:kern w:val="0"/>
          <w:sz w:val="32"/>
          <w:szCs w:val="32"/>
        </w:rPr>
        <w:t>。中间的黑色圆圈为停车区，停车区外直径</w:t>
      </w:r>
      <w:r>
        <w:rPr>
          <w:rFonts w:ascii="仿宋_GB2312" w:eastAsia="仿宋_GB2312" w:hAnsi="仿宋_GB2312"/>
          <w:kern w:val="0"/>
          <w:sz w:val="32"/>
          <w:szCs w:val="32"/>
        </w:rPr>
        <w:t>20cm</w:t>
      </w:r>
      <w:r>
        <w:rPr>
          <w:rFonts w:ascii="仿宋_GB2312" w:eastAsia="仿宋_GB2312" w:hAnsi="仿宋_GB2312" w:hint="eastAsia"/>
          <w:kern w:val="0"/>
          <w:sz w:val="32"/>
          <w:szCs w:val="32"/>
        </w:rPr>
        <w:t>±</w:t>
      </w:r>
      <w:r>
        <w:rPr>
          <w:rFonts w:ascii="仿宋_GB2312" w:eastAsia="仿宋_GB2312" w:hAnsi="仿宋_GB2312"/>
          <w:kern w:val="0"/>
          <w:sz w:val="32"/>
          <w:szCs w:val="32"/>
        </w:rPr>
        <w:t>0.3cm</w:t>
      </w:r>
      <w:r>
        <w:rPr>
          <w:rFonts w:ascii="仿宋_GB2312" w:eastAsia="仿宋_GB2312" w:hAnsi="仿宋_GB2312" w:hint="eastAsia"/>
          <w:kern w:val="0"/>
          <w:sz w:val="32"/>
          <w:szCs w:val="32"/>
        </w:rPr>
        <w:t>，线宽</w:t>
      </w:r>
      <w:r>
        <w:rPr>
          <w:rFonts w:ascii="仿宋_GB2312" w:eastAsia="仿宋_GB2312" w:hAnsi="仿宋_GB2312"/>
          <w:kern w:val="0"/>
          <w:sz w:val="32"/>
          <w:szCs w:val="32"/>
        </w:rPr>
        <w:t>2cm</w:t>
      </w:r>
      <w:r>
        <w:rPr>
          <w:rFonts w:ascii="仿宋_GB2312" w:eastAsia="仿宋_GB2312" w:hAnsi="仿宋_GB2312" w:hint="eastAsia"/>
          <w:kern w:val="0"/>
          <w:sz w:val="32"/>
          <w:szCs w:val="32"/>
        </w:rPr>
        <w:t>±</w:t>
      </w:r>
      <w:r>
        <w:rPr>
          <w:rFonts w:ascii="仿宋_GB2312" w:eastAsia="仿宋_GB2312" w:hAnsi="仿宋_GB2312"/>
          <w:kern w:val="0"/>
          <w:sz w:val="32"/>
          <w:szCs w:val="32"/>
        </w:rPr>
        <w:t>0.3cm</w:t>
      </w:r>
      <w:r>
        <w:rPr>
          <w:rFonts w:ascii="仿宋_GB2312" w:eastAsia="仿宋_GB2312" w:hAnsi="仿宋_GB2312" w:hint="eastAsia"/>
          <w:kern w:val="0"/>
          <w:sz w:val="32"/>
          <w:szCs w:val="32"/>
        </w:rPr>
        <w:t>。跑道下边</w:t>
      </w:r>
      <w:r>
        <w:rPr>
          <w:rFonts w:ascii="仿宋_GB2312" w:eastAsia="仿宋_GB2312" w:hAnsi="仿宋_GB2312"/>
          <w:kern w:val="0"/>
          <w:sz w:val="32"/>
          <w:szCs w:val="32"/>
        </w:rPr>
        <w:t>8cm</w:t>
      </w:r>
      <w:r>
        <w:rPr>
          <w:rFonts w:ascii="仿宋_GB2312" w:eastAsia="仿宋_GB2312" w:hAnsi="仿宋_GB2312" w:hint="eastAsia"/>
          <w:kern w:val="0"/>
          <w:sz w:val="32"/>
          <w:szCs w:val="32"/>
        </w:rPr>
        <w:t>处的黑线为停车标，长</w:t>
      </w:r>
      <w:r>
        <w:rPr>
          <w:rFonts w:ascii="仿宋_GB2312" w:eastAsia="仿宋_GB2312" w:hAnsi="仿宋_GB2312"/>
          <w:kern w:val="0"/>
          <w:sz w:val="32"/>
          <w:szCs w:val="32"/>
        </w:rPr>
        <w:t>10cm</w:t>
      </w:r>
      <w:r>
        <w:rPr>
          <w:rFonts w:ascii="仿宋_GB2312" w:eastAsia="仿宋_GB2312" w:hAnsi="仿宋_GB2312" w:hint="eastAsia"/>
          <w:kern w:val="0"/>
          <w:sz w:val="32"/>
          <w:szCs w:val="32"/>
        </w:rPr>
        <w:t>，线宽</w:t>
      </w:r>
      <w:r>
        <w:rPr>
          <w:rFonts w:ascii="仿宋_GB2312" w:eastAsia="仿宋_GB2312" w:hAnsi="仿宋_GB2312"/>
          <w:kern w:val="0"/>
          <w:sz w:val="32"/>
          <w:szCs w:val="32"/>
        </w:rPr>
        <w:t>2cm</w:t>
      </w:r>
      <w:r>
        <w:rPr>
          <w:rFonts w:ascii="仿宋_GB2312" w:eastAsia="仿宋_GB2312" w:hAnsi="仿宋_GB2312" w:hint="eastAsia"/>
          <w:kern w:val="0"/>
          <w:sz w:val="32"/>
          <w:szCs w:val="32"/>
        </w:rPr>
        <w:t>。</w:t>
      </w:r>
    </w:p>
    <w:p w14:paraId="5DAEA7D2" w14:textId="77777777" w:rsidR="008E758C" w:rsidRDefault="008E758C" w:rsidP="008E758C">
      <w:pPr>
        <w:pStyle w:val="af1"/>
        <w:spacing w:before="0" w:line="560" w:lineRule="exact"/>
        <w:ind w:left="0" w:firstLineChars="200" w:firstLine="640"/>
        <w:rPr>
          <w:rFonts w:ascii="仿宋_GB2312" w:eastAsia="仿宋_GB2312" w:hAnsi="仿宋_GB2312" w:hint="eastAsia"/>
          <w:sz w:val="32"/>
          <w:szCs w:val="32"/>
        </w:rPr>
      </w:pPr>
      <w:r>
        <w:rPr>
          <w:rFonts w:ascii="仿宋_GB2312" w:eastAsia="仿宋_GB2312" w:hAnsi="仿宋_GB2312" w:hint="eastAsia"/>
          <w:sz w:val="32"/>
          <w:szCs w:val="32"/>
        </w:rPr>
        <w:t>（二）比赛器材：每队由两名选手组成，不得一人参加，每车限一人使用。参赛用智能车长、宽、高不得大于</w:t>
      </w:r>
      <w:r>
        <w:rPr>
          <w:rFonts w:ascii="仿宋_GB2312" w:eastAsia="仿宋_GB2312" w:hAnsi="仿宋_GB2312"/>
          <w:sz w:val="32"/>
          <w:szCs w:val="32"/>
        </w:rPr>
        <w:t>27cm</w:t>
      </w:r>
      <w:r>
        <w:rPr>
          <w:rFonts w:ascii="仿宋_GB2312" w:eastAsia="仿宋_GB2312" w:hAnsi="仿宋_GB2312" w:hint="eastAsia"/>
          <w:sz w:val="32"/>
          <w:szCs w:val="32"/>
        </w:rPr>
        <w:t>（含伸展长度）。</w:t>
      </w:r>
      <w:r>
        <w:rPr>
          <w:rFonts w:ascii="仿宋_GB2312" w:eastAsia="仿宋_GB2312" w:hAnsi="仿宋_GB2312" w:hint="eastAsia"/>
          <w:sz w:val="32"/>
          <w:szCs w:val="32"/>
          <w:lang w:val="en-US"/>
        </w:rPr>
        <w:t>智能车</w:t>
      </w:r>
      <w:r>
        <w:rPr>
          <w:rFonts w:ascii="仿宋_GB2312" w:eastAsia="仿宋_GB2312" w:hAnsi="仿宋_GB2312" w:hint="eastAsia"/>
          <w:sz w:val="32"/>
          <w:szCs w:val="32"/>
          <w:shd w:val="clear" w:color="auto" w:fill="FFFFFF"/>
        </w:rPr>
        <w:t>使用电压不超过9V的干电池或锂电池组供电，</w:t>
      </w:r>
      <w:r>
        <w:rPr>
          <w:rFonts w:ascii="仿宋_GB2312" w:eastAsia="仿宋_GB2312" w:hAnsi="仿宋_GB2312" w:hint="eastAsia"/>
          <w:sz w:val="32"/>
          <w:szCs w:val="32"/>
          <w:shd w:val="clear" w:color="auto" w:fill="FFFFFF"/>
          <w:lang w:val="en-US"/>
        </w:rPr>
        <w:t>每辆智能车</w:t>
      </w:r>
      <w:r>
        <w:rPr>
          <w:rFonts w:ascii="仿宋_GB2312" w:eastAsia="仿宋_GB2312" w:hAnsi="仿宋_GB2312" w:hint="eastAsia"/>
          <w:sz w:val="32"/>
          <w:szCs w:val="32"/>
          <w:shd w:val="clear" w:color="auto" w:fill="FFFFFF"/>
        </w:rPr>
        <w:t>只能使用一组电池，不得使用升压装置。</w:t>
      </w:r>
      <w:r>
        <w:rPr>
          <w:rFonts w:ascii="仿宋_GB2312" w:eastAsia="仿宋_GB2312" w:hAnsi="仿宋_GB2312" w:hint="eastAsia"/>
          <w:sz w:val="32"/>
          <w:szCs w:val="32"/>
          <w:shd w:val="clear" w:color="auto" w:fill="FFFFFF"/>
          <w:lang w:val="en-US"/>
        </w:rPr>
        <w:t>智能车</w:t>
      </w:r>
      <w:r>
        <w:rPr>
          <w:rFonts w:ascii="仿宋_GB2312" w:eastAsia="仿宋_GB2312" w:hAnsi="仿宋_GB2312" w:hint="eastAsia"/>
          <w:sz w:val="32"/>
          <w:szCs w:val="32"/>
        </w:rPr>
        <w:t>需通过器材检验，未通过检验不得参赛。现场不提供供电，</w:t>
      </w:r>
      <w:r>
        <w:rPr>
          <w:rFonts w:ascii="仿宋_GB2312" w:eastAsia="仿宋_GB2312" w:hAnsi="仿宋_GB2312" w:hint="eastAsia"/>
          <w:sz w:val="32"/>
          <w:szCs w:val="32"/>
          <w:lang w:val="en-US"/>
        </w:rPr>
        <w:t>如使用计算机，</w:t>
      </w:r>
      <w:r>
        <w:rPr>
          <w:rFonts w:ascii="仿宋_GB2312" w:eastAsia="仿宋_GB2312" w:hAnsi="仿宋_GB2312" w:hint="eastAsia"/>
          <w:sz w:val="32"/>
          <w:szCs w:val="32"/>
        </w:rPr>
        <w:t>每队需准备两台自带电池的便携式计算机。</w:t>
      </w:r>
    </w:p>
    <w:p w14:paraId="1068FFFB"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（三）放车位置要求：有两种放车位置，见下图，图中标有</w:t>
      </w:r>
      <w:r>
        <w:rPr>
          <w:rFonts w:ascii="仿宋_GB2312" w:eastAsia="仿宋_GB2312" w:hAnsi="仿宋_GB2312"/>
          <w:kern w:val="0"/>
          <w:sz w:val="32"/>
          <w:szCs w:val="32"/>
        </w:rPr>
        <w:t>1</w:t>
      </w:r>
      <w:r>
        <w:rPr>
          <w:rFonts w:ascii="仿宋_GB2312" w:eastAsia="仿宋_GB2312" w:hAnsi="仿宋_GB2312" w:hint="eastAsia"/>
          <w:kern w:val="0"/>
          <w:sz w:val="32"/>
          <w:szCs w:val="32"/>
        </w:rPr>
        <w:t>、</w:t>
      </w:r>
      <w:r>
        <w:rPr>
          <w:rFonts w:ascii="仿宋_GB2312" w:eastAsia="仿宋_GB2312" w:hAnsi="仿宋_GB2312"/>
          <w:kern w:val="0"/>
          <w:sz w:val="32"/>
          <w:szCs w:val="32"/>
        </w:rPr>
        <w:t>2</w:t>
      </w:r>
      <w:r>
        <w:rPr>
          <w:rFonts w:ascii="仿宋_GB2312" w:eastAsia="仿宋_GB2312" w:hAnsi="仿宋_GB2312" w:hint="eastAsia"/>
          <w:kern w:val="0"/>
          <w:sz w:val="32"/>
          <w:szCs w:val="32"/>
        </w:rPr>
        <w:t>、</w:t>
      </w:r>
      <w:r>
        <w:rPr>
          <w:rFonts w:ascii="仿宋_GB2312" w:eastAsia="仿宋_GB2312" w:hAnsi="仿宋_GB2312"/>
          <w:kern w:val="0"/>
          <w:sz w:val="32"/>
          <w:szCs w:val="32"/>
        </w:rPr>
        <w:t>3</w:t>
      </w:r>
      <w:r>
        <w:rPr>
          <w:rFonts w:ascii="仿宋_GB2312" w:eastAsia="仿宋_GB2312" w:hAnsi="仿宋_GB2312" w:hint="eastAsia"/>
          <w:kern w:val="0"/>
          <w:sz w:val="32"/>
          <w:szCs w:val="32"/>
        </w:rPr>
        <w:t>、</w:t>
      </w:r>
      <w:r>
        <w:rPr>
          <w:rFonts w:ascii="仿宋_GB2312" w:eastAsia="仿宋_GB2312" w:hAnsi="仿宋_GB2312"/>
          <w:kern w:val="0"/>
          <w:sz w:val="32"/>
          <w:szCs w:val="32"/>
        </w:rPr>
        <w:t>4</w:t>
      </w:r>
      <w:r>
        <w:rPr>
          <w:rFonts w:ascii="仿宋_GB2312" w:eastAsia="仿宋_GB2312" w:hAnsi="仿宋_GB2312" w:hint="eastAsia"/>
          <w:kern w:val="0"/>
          <w:sz w:val="32"/>
          <w:szCs w:val="32"/>
        </w:rPr>
        <w:t>数字下方为放车区。其中方案</w:t>
      </w:r>
      <w:r>
        <w:rPr>
          <w:rFonts w:ascii="仿宋_GB2312" w:eastAsia="仿宋_GB2312" w:hAnsi="仿宋_GB2312"/>
          <w:kern w:val="0"/>
          <w:sz w:val="32"/>
          <w:szCs w:val="32"/>
        </w:rPr>
        <w:t>1</w:t>
      </w:r>
      <w:r>
        <w:rPr>
          <w:rFonts w:ascii="仿宋_GB2312" w:eastAsia="仿宋_GB2312" w:hAnsi="仿宋_GB2312" w:hint="eastAsia"/>
          <w:kern w:val="0"/>
          <w:sz w:val="32"/>
          <w:szCs w:val="32"/>
        </w:rPr>
        <w:t>要求，</w:t>
      </w:r>
      <w:r>
        <w:rPr>
          <w:rFonts w:ascii="仿宋_GB2312" w:eastAsia="仿宋_GB2312" w:hAnsi="仿宋_GB2312"/>
          <w:kern w:val="0"/>
          <w:sz w:val="32"/>
          <w:szCs w:val="32"/>
        </w:rPr>
        <w:t>1</w:t>
      </w:r>
      <w:r>
        <w:rPr>
          <w:rFonts w:ascii="仿宋_GB2312" w:eastAsia="仿宋_GB2312" w:hAnsi="仿宋_GB2312" w:hint="eastAsia"/>
          <w:kern w:val="0"/>
          <w:sz w:val="32"/>
          <w:szCs w:val="32"/>
        </w:rPr>
        <w:t>号车放置于</w:t>
      </w:r>
      <w:r>
        <w:rPr>
          <w:rFonts w:ascii="仿宋_GB2312" w:eastAsia="仿宋_GB2312" w:hAnsi="仿宋_GB2312"/>
          <w:kern w:val="0"/>
          <w:sz w:val="32"/>
          <w:szCs w:val="32"/>
        </w:rPr>
        <w:t>3</w:t>
      </w:r>
      <w:r>
        <w:rPr>
          <w:rFonts w:ascii="仿宋_GB2312" w:eastAsia="仿宋_GB2312" w:hAnsi="仿宋_GB2312" w:hint="eastAsia"/>
          <w:kern w:val="0"/>
          <w:sz w:val="32"/>
          <w:szCs w:val="32"/>
        </w:rPr>
        <w:t>号区域，行进方向为顺时针，</w:t>
      </w:r>
      <w:r>
        <w:rPr>
          <w:rFonts w:ascii="仿宋_GB2312" w:eastAsia="仿宋_GB2312" w:hAnsi="仿宋_GB2312"/>
          <w:kern w:val="0"/>
          <w:sz w:val="32"/>
          <w:szCs w:val="32"/>
        </w:rPr>
        <w:t>2</w:t>
      </w:r>
      <w:r>
        <w:rPr>
          <w:rFonts w:ascii="仿宋_GB2312" w:eastAsia="仿宋_GB2312" w:hAnsi="仿宋_GB2312" w:hint="eastAsia"/>
          <w:kern w:val="0"/>
          <w:sz w:val="32"/>
          <w:szCs w:val="32"/>
        </w:rPr>
        <w:t>号车放置于</w:t>
      </w:r>
      <w:r>
        <w:rPr>
          <w:rFonts w:ascii="仿宋_GB2312" w:eastAsia="仿宋_GB2312" w:hAnsi="仿宋_GB2312"/>
          <w:kern w:val="0"/>
          <w:sz w:val="32"/>
          <w:szCs w:val="32"/>
        </w:rPr>
        <w:t>1</w:t>
      </w:r>
      <w:r>
        <w:rPr>
          <w:rFonts w:ascii="仿宋_GB2312" w:eastAsia="仿宋_GB2312" w:hAnsi="仿宋_GB2312" w:hint="eastAsia"/>
          <w:kern w:val="0"/>
          <w:sz w:val="32"/>
          <w:szCs w:val="32"/>
        </w:rPr>
        <w:t>号区域，左侧为接棒线，中间为中心线，右侧为禁区线。</w:t>
      </w:r>
      <w:r>
        <w:rPr>
          <w:rFonts w:ascii="仿宋_GB2312" w:eastAsia="仿宋_GB2312" w:hAnsi="仿宋_GB2312"/>
          <w:kern w:val="0"/>
          <w:sz w:val="32"/>
          <w:szCs w:val="32"/>
        </w:rPr>
        <w:t>2</w:t>
      </w:r>
      <w:r>
        <w:rPr>
          <w:rFonts w:ascii="仿宋_GB2312" w:eastAsia="仿宋_GB2312" w:hAnsi="仿宋_GB2312" w:hint="eastAsia"/>
          <w:kern w:val="0"/>
          <w:sz w:val="32"/>
          <w:szCs w:val="32"/>
        </w:rPr>
        <w:t>号车放置在禁区线和中心线之间的区域，</w:t>
      </w:r>
      <w:r>
        <w:rPr>
          <w:rFonts w:ascii="仿宋_GB2312" w:eastAsia="仿宋_GB2312" w:hAnsi="仿宋_GB2312"/>
          <w:kern w:val="0"/>
          <w:sz w:val="32"/>
          <w:szCs w:val="32"/>
        </w:rPr>
        <w:t>2</w:t>
      </w:r>
      <w:r>
        <w:rPr>
          <w:rFonts w:ascii="仿宋_GB2312" w:eastAsia="仿宋_GB2312" w:hAnsi="仿宋_GB2312" w:hint="eastAsia"/>
          <w:kern w:val="0"/>
          <w:sz w:val="32"/>
          <w:szCs w:val="32"/>
        </w:rPr>
        <w:t>号车车头可超过禁区线，但任何部位不得超过中心线。方案</w:t>
      </w:r>
      <w:r>
        <w:rPr>
          <w:rFonts w:ascii="仿宋_GB2312" w:eastAsia="仿宋_GB2312" w:hAnsi="仿宋_GB2312"/>
          <w:kern w:val="0"/>
          <w:sz w:val="32"/>
          <w:szCs w:val="32"/>
        </w:rPr>
        <w:t>2</w:t>
      </w:r>
      <w:r>
        <w:rPr>
          <w:rFonts w:ascii="仿宋_GB2312" w:eastAsia="仿宋_GB2312" w:hAnsi="仿宋_GB2312" w:hint="eastAsia"/>
          <w:kern w:val="0"/>
          <w:sz w:val="32"/>
          <w:szCs w:val="32"/>
        </w:rPr>
        <w:t>要求，</w:t>
      </w:r>
      <w:r>
        <w:rPr>
          <w:rFonts w:ascii="仿宋_GB2312" w:eastAsia="仿宋_GB2312" w:hAnsi="仿宋_GB2312"/>
          <w:kern w:val="0"/>
          <w:sz w:val="32"/>
          <w:szCs w:val="32"/>
        </w:rPr>
        <w:t>1</w:t>
      </w:r>
      <w:r>
        <w:rPr>
          <w:rFonts w:ascii="仿宋_GB2312" w:eastAsia="仿宋_GB2312" w:hAnsi="仿宋_GB2312" w:hint="eastAsia"/>
          <w:kern w:val="0"/>
          <w:sz w:val="32"/>
          <w:szCs w:val="32"/>
        </w:rPr>
        <w:t>号车放置于</w:t>
      </w:r>
      <w:r>
        <w:rPr>
          <w:rFonts w:ascii="仿宋_GB2312" w:eastAsia="仿宋_GB2312" w:hAnsi="仿宋_GB2312"/>
          <w:kern w:val="0"/>
          <w:sz w:val="32"/>
          <w:szCs w:val="32"/>
        </w:rPr>
        <w:t>2</w:t>
      </w:r>
      <w:r>
        <w:rPr>
          <w:rFonts w:ascii="仿宋_GB2312" w:eastAsia="仿宋_GB2312" w:hAnsi="仿宋_GB2312" w:hint="eastAsia"/>
          <w:kern w:val="0"/>
          <w:sz w:val="32"/>
          <w:szCs w:val="32"/>
        </w:rPr>
        <w:t>号区域，行进方向为逆时针，</w:t>
      </w:r>
      <w:r>
        <w:rPr>
          <w:rFonts w:ascii="仿宋_GB2312" w:eastAsia="仿宋_GB2312" w:hAnsi="仿宋_GB2312"/>
          <w:kern w:val="0"/>
          <w:sz w:val="32"/>
          <w:szCs w:val="32"/>
        </w:rPr>
        <w:t>2</w:t>
      </w:r>
      <w:r>
        <w:rPr>
          <w:rFonts w:ascii="仿宋_GB2312" w:eastAsia="仿宋_GB2312" w:hAnsi="仿宋_GB2312" w:hint="eastAsia"/>
          <w:kern w:val="0"/>
          <w:sz w:val="32"/>
          <w:szCs w:val="32"/>
        </w:rPr>
        <w:t>号车放置于</w:t>
      </w:r>
      <w:r>
        <w:rPr>
          <w:rFonts w:ascii="仿宋_GB2312" w:eastAsia="仿宋_GB2312" w:hAnsi="仿宋_GB2312"/>
          <w:kern w:val="0"/>
          <w:sz w:val="32"/>
          <w:szCs w:val="32"/>
        </w:rPr>
        <w:t>4</w:t>
      </w:r>
      <w:r>
        <w:rPr>
          <w:rFonts w:ascii="仿宋_GB2312" w:eastAsia="仿宋_GB2312" w:hAnsi="仿宋_GB2312" w:hint="eastAsia"/>
          <w:kern w:val="0"/>
          <w:sz w:val="32"/>
          <w:szCs w:val="32"/>
        </w:rPr>
        <w:t>号区域，左侧为禁区线，中间为中心线，右侧为接棒线。</w:t>
      </w:r>
      <w:r>
        <w:rPr>
          <w:rFonts w:ascii="仿宋_GB2312" w:eastAsia="仿宋_GB2312" w:hAnsi="仿宋_GB2312"/>
          <w:kern w:val="0"/>
          <w:sz w:val="32"/>
          <w:szCs w:val="32"/>
        </w:rPr>
        <w:t>2</w:t>
      </w:r>
      <w:r>
        <w:rPr>
          <w:rFonts w:ascii="仿宋_GB2312" w:eastAsia="仿宋_GB2312" w:hAnsi="仿宋_GB2312" w:hint="eastAsia"/>
          <w:kern w:val="0"/>
          <w:sz w:val="32"/>
          <w:szCs w:val="32"/>
        </w:rPr>
        <w:t>号车放置在禁区线和中心线之间的区域，</w:t>
      </w:r>
      <w:r>
        <w:rPr>
          <w:rFonts w:ascii="仿宋_GB2312" w:eastAsia="仿宋_GB2312" w:hAnsi="仿宋_GB2312"/>
          <w:kern w:val="0"/>
          <w:sz w:val="32"/>
          <w:szCs w:val="32"/>
        </w:rPr>
        <w:t>2</w:t>
      </w:r>
      <w:r>
        <w:rPr>
          <w:rFonts w:ascii="仿宋_GB2312" w:eastAsia="仿宋_GB2312" w:hAnsi="仿宋_GB2312" w:hint="eastAsia"/>
          <w:kern w:val="0"/>
          <w:sz w:val="32"/>
          <w:szCs w:val="32"/>
        </w:rPr>
        <w:t>号车车头可超过禁区线，但任何部位不得超过中心线。</w:t>
      </w:r>
      <w:r>
        <w:rPr>
          <w:rFonts w:ascii="仿宋_GB2312" w:eastAsia="仿宋_GB2312" w:hAnsi="仿宋_GB2312" w:cs="宋体" w:hint="eastAsia"/>
          <w:kern w:val="0"/>
          <w:sz w:val="32"/>
          <w:szCs w:val="32"/>
        </w:rPr>
        <w:t>1号车车头可以超过禁区线，1号车、2号车车</w:t>
      </w:r>
      <w:r>
        <w:rPr>
          <w:rFonts w:ascii="仿宋_GB2312" w:eastAsia="仿宋_GB2312" w:hAnsi="仿宋_GB2312" w:cs="宋体" w:hint="eastAsia"/>
          <w:kern w:val="0"/>
          <w:sz w:val="32"/>
          <w:szCs w:val="32"/>
        </w:rPr>
        <w:lastRenderedPageBreak/>
        <w:t>尾要紧贴中心线。</w:t>
      </w:r>
      <w:r>
        <w:rPr>
          <w:rFonts w:ascii="仿宋_GB2312" w:eastAsia="仿宋_GB2312" w:hAnsi="仿宋_GB2312" w:hint="eastAsia"/>
          <w:kern w:val="0"/>
          <w:sz w:val="32"/>
          <w:szCs w:val="32"/>
        </w:rPr>
        <w:t>选手现场从数字</w:t>
      </w:r>
      <w:r>
        <w:rPr>
          <w:rFonts w:ascii="仿宋_GB2312" w:eastAsia="仿宋_GB2312" w:hAnsi="仿宋_GB2312"/>
          <w:kern w:val="0"/>
          <w:sz w:val="32"/>
          <w:szCs w:val="32"/>
        </w:rPr>
        <w:t>1</w:t>
      </w:r>
      <w:r>
        <w:rPr>
          <w:rFonts w:ascii="仿宋_GB2312" w:eastAsia="仿宋_GB2312" w:hAnsi="仿宋_GB2312" w:hint="eastAsia"/>
          <w:kern w:val="0"/>
          <w:sz w:val="32"/>
          <w:szCs w:val="32"/>
        </w:rPr>
        <w:t>、</w:t>
      </w:r>
      <w:r>
        <w:rPr>
          <w:rFonts w:ascii="仿宋_GB2312" w:eastAsia="仿宋_GB2312" w:hAnsi="仿宋_GB2312"/>
          <w:kern w:val="0"/>
          <w:sz w:val="32"/>
          <w:szCs w:val="32"/>
        </w:rPr>
        <w:t>2</w:t>
      </w:r>
      <w:r>
        <w:rPr>
          <w:rFonts w:ascii="仿宋_GB2312" w:eastAsia="仿宋_GB2312" w:hAnsi="仿宋_GB2312" w:hint="eastAsia"/>
          <w:kern w:val="0"/>
          <w:sz w:val="32"/>
          <w:szCs w:val="32"/>
        </w:rPr>
        <w:t>中抽取</w:t>
      </w:r>
      <w:r>
        <w:rPr>
          <w:rFonts w:ascii="仿宋_GB2312" w:eastAsia="仿宋_GB2312" w:hAnsi="仿宋_GB2312"/>
          <w:kern w:val="0"/>
          <w:sz w:val="32"/>
          <w:szCs w:val="32"/>
        </w:rPr>
        <w:t>1</w:t>
      </w:r>
      <w:r>
        <w:rPr>
          <w:rFonts w:ascii="仿宋_GB2312" w:eastAsia="仿宋_GB2312" w:hAnsi="仿宋_GB2312" w:hint="eastAsia"/>
          <w:kern w:val="0"/>
          <w:sz w:val="32"/>
          <w:szCs w:val="32"/>
        </w:rPr>
        <w:t>个数字，确定放车方案号，从而明确放车位置和行车方向，两种放车方案见下图。</w:t>
      </w:r>
    </w:p>
    <w:tbl>
      <w:tblPr>
        <w:tblW w:w="9402" w:type="dxa"/>
        <w:jc w:val="center"/>
        <w:tblLayout w:type="fixed"/>
        <w:tblLook w:val="04A0" w:firstRow="1" w:lastRow="0" w:firstColumn="1" w:lastColumn="0" w:noHBand="0" w:noVBand="1"/>
      </w:tblPr>
      <w:tblGrid>
        <w:gridCol w:w="4701"/>
        <w:gridCol w:w="4701"/>
      </w:tblGrid>
      <w:tr w:rsidR="008E758C" w14:paraId="5982DCF3" w14:textId="77777777" w:rsidTr="0082162E">
        <w:trPr>
          <w:trHeight w:val="2028"/>
          <w:jc w:val="center"/>
        </w:trPr>
        <w:tc>
          <w:tcPr>
            <w:tcW w:w="4701" w:type="dxa"/>
          </w:tcPr>
          <w:p w14:paraId="2730E7BF" w14:textId="77777777" w:rsidR="008E758C" w:rsidRDefault="008E758C" w:rsidP="0082162E">
            <w:pPr>
              <w:jc w:val="center"/>
              <w:rPr>
                <w:rFonts w:ascii="仿宋_GB2312" w:eastAsia="仿宋_GB2312" w:hAnsi="仿宋_GB2312" w:cs="宋体" w:hint="eastAsia"/>
                <w:b/>
              </w:rPr>
            </w:pPr>
            <w:r>
              <w:rPr>
                <w:rFonts w:ascii="仿宋_GB2312" w:eastAsia="仿宋_GB2312" w:hAnsi="仿宋_GB2312" w:cs="宋体"/>
                <w:noProof/>
              </w:rPr>
              <w:drawing>
                <wp:inline distT="0" distB="0" distL="0" distR="0" wp14:anchorId="69971A54" wp14:editId="64D9E8B9">
                  <wp:extent cx="2519680" cy="1259840"/>
                  <wp:effectExtent l="0" t="0" r="0" b="0"/>
                  <wp:docPr id="102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图片 2"/>
                          <pic:cNvPicPr>
                            <a:picLocks noChangeAspect="1"/>
                          </pic:cNvPicPr>
                        </pic:nvPicPr>
                        <pic:blipFill>
                          <a:blip r:embed="rId11" cstate="print"/>
                          <a:srcRect/>
                          <a:stretch>
                            <a:fillRect/>
                          </a:stretch>
                        </pic:blipFill>
                        <pic:spPr>
                          <a:xfrm>
                            <a:off x="0" y="0"/>
                            <a:ext cx="2520000" cy="1260000"/>
                          </a:xfrm>
                          <a:prstGeom prst="rect">
                            <a:avLst/>
                          </a:prstGeom>
                          <a:ln>
                            <a:noFill/>
                          </a:ln>
                        </pic:spPr>
                      </pic:pic>
                    </a:graphicData>
                  </a:graphic>
                </wp:inline>
              </w:drawing>
            </w:r>
          </w:p>
        </w:tc>
        <w:tc>
          <w:tcPr>
            <w:tcW w:w="4701" w:type="dxa"/>
          </w:tcPr>
          <w:p w14:paraId="1A3760A2" w14:textId="77777777" w:rsidR="008E758C" w:rsidRDefault="008E758C" w:rsidP="0082162E">
            <w:pPr>
              <w:jc w:val="center"/>
              <w:rPr>
                <w:rFonts w:ascii="仿宋_GB2312" w:eastAsia="仿宋_GB2312" w:hAnsi="仿宋_GB2312" w:cs="宋体" w:hint="eastAsia"/>
                <w:b/>
              </w:rPr>
            </w:pPr>
            <w:r>
              <w:rPr>
                <w:rFonts w:ascii="仿宋_GB2312" w:eastAsia="仿宋_GB2312" w:hAnsi="仿宋_GB2312" w:cs="宋体"/>
                <w:noProof/>
              </w:rPr>
              <w:drawing>
                <wp:inline distT="0" distB="0" distL="0" distR="0" wp14:anchorId="16C1E3BE" wp14:editId="274A9E08">
                  <wp:extent cx="2519680" cy="1259840"/>
                  <wp:effectExtent l="0" t="0" r="0" b="0"/>
                  <wp:docPr id="10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图片 1"/>
                          <pic:cNvPicPr>
                            <a:picLocks noChangeAspect="1"/>
                          </pic:cNvPicPr>
                        </pic:nvPicPr>
                        <pic:blipFill>
                          <a:blip r:embed="rId12" cstate="print"/>
                          <a:srcRect/>
                          <a:stretch>
                            <a:fillRect/>
                          </a:stretch>
                        </pic:blipFill>
                        <pic:spPr>
                          <a:xfrm>
                            <a:off x="0" y="0"/>
                            <a:ext cx="2520000" cy="1260000"/>
                          </a:xfrm>
                          <a:prstGeom prst="rect">
                            <a:avLst/>
                          </a:prstGeom>
                          <a:ln>
                            <a:noFill/>
                          </a:ln>
                        </pic:spPr>
                      </pic:pic>
                    </a:graphicData>
                  </a:graphic>
                </wp:inline>
              </w:drawing>
            </w:r>
          </w:p>
        </w:tc>
      </w:tr>
      <w:tr w:rsidR="008E758C" w14:paraId="72E8EA7E" w14:textId="77777777" w:rsidTr="0082162E">
        <w:trPr>
          <w:trHeight w:val="746"/>
          <w:jc w:val="center"/>
        </w:trPr>
        <w:tc>
          <w:tcPr>
            <w:tcW w:w="4701" w:type="dxa"/>
          </w:tcPr>
          <w:p w14:paraId="0C6335AA" w14:textId="77777777" w:rsidR="008E758C" w:rsidRDefault="008E758C" w:rsidP="0082162E">
            <w:pPr>
              <w:jc w:val="center"/>
              <w:rPr>
                <w:rFonts w:ascii="仿宋_GB2312" w:eastAsia="仿宋_GB2312" w:hAnsi="仿宋_GB2312" w:cs="宋体" w:hint="eastAsia"/>
                <w:b/>
                <w:sz w:val="24"/>
                <w:szCs w:val="32"/>
              </w:rPr>
            </w:pPr>
            <w:r>
              <w:rPr>
                <w:rFonts w:ascii="仿宋_GB2312" w:eastAsia="仿宋_GB2312" w:hAnsi="仿宋_GB2312" w:cs="宋体" w:hint="eastAsia"/>
                <w:b/>
                <w:sz w:val="24"/>
                <w:szCs w:val="32"/>
              </w:rPr>
              <w:t>放车方案</w:t>
            </w:r>
            <w:r>
              <w:rPr>
                <w:rFonts w:ascii="仿宋_GB2312" w:eastAsia="仿宋_GB2312" w:hAnsi="仿宋_GB2312" w:cs="宋体"/>
                <w:b/>
                <w:sz w:val="24"/>
                <w:szCs w:val="32"/>
              </w:rPr>
              <w:t>1</w:t>
            </w:r>
          </w:p>
          <w:p w14:paraId="550E7700" w14:textId="77777777" w:rsidR="008E758C" w:rsidRDefault="008E758C" w:rsidP="0082162E">
            <w:pPr>
              <w:jc w:val="center"/>
              <w:rPr>
                <w:rFonts w:ascii="仿宋_GB2312" w:eastAsia="仿宋_GB2312" w:hAnsi="仿宋_GB2312" w:cs="宋体" w:hint="eastAsia"/>
                <w:sz w:val="24"/>
                <w:szCs w:val="32"/>
              </w:rPr>
            </w:pPr>
            <w:r>
              <w:rPr>
                <w:rFonts w:ascii="仿宋_GB2312" w:eastAsia="仿宋_GB2312" w:hAnsi="仿宋_GB2312" w:cs="宋体"/>
                <w:sz w:val="24"/>
                <w:szCs w:val="32"/>
              </w:rPr>
              <w:t>1</w:t>
            </w:r>
            <w:r>
              <w:rPr>
                <w:rFonts w:ascii="仿宋_GB2312" w:eastAsia="仿宋_GB2312" w:hAnsi="仿宋_GB2312" w:cs="宋体" w:hint="eastAsia"/>
                <w:sz w:val="24"/>
                <w:szCs w:val="32"/>
              </w:rPr>
              <w:t>号车位置</w:t>
            </w:r>
            <w:r>
              <w:rPr>
                <w:rFonts w:ascii="仿宋_GB2312" w:eastAsia="仿宋_GB2312" w:hAnsi="仿宋_GB2312" w:cs="宋体"/>
                <w:sz w:val="24"/>
                <w:szCs w:val="32"/>
              </w:rPr>
              <w:t>3</w:t>
            </w:r>
            <w:r>
              <w:rPr>
                <w:rFonts w:ascii="仿宋_GB2312" w:eastAsia="仿宋_GB2312" w:hAnsi="仿宋_GB2312" w:cs="宋体" w:hint="eastAsia"/>
                <w:sz w:val="24"/>
                <w:szCs w:val="32"/>
              </w:rPr>
              <w:t>，</w:t>
            </w:r>
            <w:r>
              <w:rPr>
                <w:rFonts w:ascii="仿宋_GB2312" w:eastAsia="仿宋_GB2312" w:hAnsi="仿宋_GB2312" w:cs="宋体"/>
                <w:sz w:val="24"/>
                <w:szCs w:val="32"/>
              </w:rPr>
              <w:t>2</w:t>
            </w:r>
            <w:r>
              <w:rPr>
                <w:rFonts w:ascii="仿宋_GB2312" w:eastAsia="仿宋_GB2312" w:hAnsi="仿宋_GB2312" w:cs="宋体" w:hint="eastAsia"/>
                <w:sz w:val="24"/>
                <w:szCs w:val="32"/>
              </w:rPr>
              <w:t>号车位置</w:t>
            </w:r>
            <w:r>
              <w:rPr>
                <w:rFonts w:ascii="仿宋_GB2312" w:eastAsia="仿宋_GB2312" w:hAnsi="仿宋_GB2312" w:cs="宋体"/>
                <w:sz w:val="24"/>
                <w:szCs w:val="32"/>
              </w:rPr>
              <w:t>1</w:t>
            </w:r>
            <w:r>
              <w:rPr>
                <w:rFonts w:ascii="仿宋_GB2312" w:eastAsia="仿宋_GB2312" w:hAnsi="仿宋_GB2312" w:cs="宋体" w:hint="eastAsia"/>
                <w:sz w:val="24"/>
                <w:szCs w:val="32"/>
              </w:rPr>
              <w:t>，顺时针</w:t>
            </w:r>
          </w:p>
        </w:tc>
        <w:tc>
          <w:tcPr>
            <w:tcW w:w="4701" w:type="dxa"/>
          </w:tcPr>
          <w:p w14:paraId="26F81657" w14:textId="77777777" w:rsidR="008E758C" w:rsidRDefault="008E758C" w:rsidP="0082162E">
            <w:pPr>
              <w:jc w:val="center"/>
              <w:rPr>
                <w:rFonts w:ascii="仿宋_GB2312" w:eastAsia="仿宋_GB2312" w:hAnsi="仿宋_GB2312" w:cs="宋体" w:hint="eastAsia"/>
                <w:b/>
                <w:sz w:val="24"/>
                <w:szCs w:val="32"/>
              </w:rPr>
            </w:pPr>
            <w:r>
              <w:rPr>
                <w:rFonts w:ascii="仿宋_GB2312" w:eastAsia="仿宋_GB2312" w:hAnsi="仿宋_GB2312" w:cs="宋体" w:hint="eastAsia"/>
                <w:b/>
                <w:sz w:val="24"/>
                <w:szCs w:val="32"/>
              </w:rPr>
              <w:t>放车方案</w:t>
            </w:r>
            <w:r>
              <w:rPr>
                <w:rFonts w:ascii="仿宋_GB2312" w:eastAsia="仿宋_GB2312" w:hAnsi="仿宋_GB2312" w:cs="宋体"/>
                <w:b/>
                <w:sz w:val="24"/>
                <w:szCs w:val="32"/>
              </w:rPr>
              <w:t>2</w:t>
            </w:r>
          </w:p>
          <w:p w14:paraId="167DCB32" w14:textId="77777777" w:rsidR="008E758C" w:rsidRDefault="008E758C" w:rsidP="0082162E">
            <w:pPr>
              <w:jc w:val="center"/>
              <w:rPr>
                <w:rFonts w:ascii="仿宋_GB2312" w:eastAsia="仿宋_GB2312" w:hAnsi="仿宋_GB2312" w:cs="宋体" w:hint="eastAsia"/>
                <w:sz w:val="24"/>
                <w:szCs w:val="32"/>
              </w:rPr>
            </w:pPr>
            <w:r>
              <w:rPr>
                <w:rFonts w:ascii="仿宋_GB2312" w:eastAsia="仿宋_GB2312" w:hAnsi="仿宋_GB2312" w:cs="宋体"/>
                <w:sz w:val="24"/>
                <w:szCs w:val="32"/>
              </w:rPr>
              <w:t>1</w:t>
            </w:r>
            <w:r>
              <w:rPr>
                <w:rFonts w:ascii="仿宋_GB2312" w:eastAsia="仿宋_GB2312" w:hAnsi="仿宋_GB2312" w:cs="宋体" w:hint="eastAsia"/>
                <w:sz w:val="24"/>
                <w:szCs w:val="32"/>
              </w:rPr>
              <w:t>号车位置</w:t>
            </w:r>
            <w:r>
              <w:rPr>
                <w:rFonts w:ascii="仿宋_GB2312" w:eastAsia="仿宋_GB2312" w:hAnsi="仿宋_GB2312" w:cs="宋体"/>
                <w:sz w:val="24"/>
                <w:szCs w:val="32"/>
              </w:rPr>
              <w:t>2</w:t>
            </w:r>
            <w:r>
              <w:rPr>
                <w:rFonts w:ascii="仿宋_GB2312" w:eastAsia="仿宋_GB2312" w:hAnsi="仿宋_GB2312" w:cs="宋体" w:hint="eastAsia"/>
                <w:sz w:val="24"/>
                <w:szCs w:val="32"/>
              </w:rPr>
              <w:t>，</w:t>
            </w:r>
            <w:r>
              <w:rPr>
                <w:rFonts w:ascii="仿宋_GB2312" w:eastAsia="仿宋_GB2312" w:hAnsi="仿宋_GB2312" w:cs="宋体"/>
                <w:sz w:val="24"/>
                <w:szCs w:val="32"/>
              </w:rPr>
              <w:t>2</w:t>
            </w:r>
            <w:r>
              <w:rPr>
                <w:rFonts w:ascii="仿宋_GB2312" w:eastAsia="仿宋_GB2312" w:hAnsi="仿宋_GB2312" w:cs="宋体" w:hint="eastAsia"/>
                <w:sz w:val="24"/>
                <w:szCs w:val="32"/>
              </w:rPr>
              <w:t>号车位置</w:t>
            </w:r>
            <w:r>
              <w:rPr>
                <w:rFonts w:ascii="仿宋_GB2312" w:eastAsia="仿宋_GB2312" w:hAnsi="仿宋_GB2312" w:cs="宋体"/>
                <w:sz w:val="24"/>
                <w:szCs w:val="32"/>
              </w:rPr>
              <w:t>4</w:t>
            </w:r>
            <w:r>
              <w:rPr>
                <w:rFonts w:ascii="仿宋_GB2312" w:eastAsia="仿宋_GB2312" w:hAnsi="仿宋_GB2312" w:cs="宋体" w:hint="eastAsia"/>
                <w:sz w:val="24"/>
                <w:szCs w:val="32"/>
              </w:rPr>
              <w:t>，逆时针</w:t>
            </w:r>
          </w:p>
        </w:tc>
      </w:tr>
      <w:tr w:rsidR="008E758C" w14:paraId="7430A69A" w14:textId="77777777" w:rsidTr="0082162E">
        <w:trPr>
          <w:jc w:val="center"/>
        </w:trPr>
        <w:tc>
          <w:tcPr>
            <w:tcW w:w="9402" w:type="dxa"/>
            <w:gridSpan w:val="2"/>
          </w:tcPr>
          <w:p w14:paraId="6C78DFDA" w14:textId="77777777" w:rsidR="008E758C" w:rsidRDefault="008E758C" w:rsidP="0082162E">
            <w:pPr>
              <w:jc w:val="center"/>
              <w:rPr>
                <w:rFonts w:ascii="仿宋_GB2312" w:eastAsia="仿宋_GB2312" w:hAnsi="仿宋_GB2312" w:cs="宋体" w:hint="eastAsia"/>
                <w:sz w:val="24"/>
                <w:szCs w:val="32"/>
              </w:rPr>
            </w:pPr>
            <w:r>
              <w:rPr>
                <w:rFonts w:ascii="仿宋_GB2312" w:eastAsia="仿宋_GB2312" w:hAnsi="仿宋_GB2312" w:cs="宋体" w:hint="eastAsia"/>
                <w:sz w:val="24"/>
                <w:szCs w:val="32"/>
              </w:rPr>
              <w:t>放车位置图</w:t>
            </w:r>
          </w:p>
        </w:tc>
      </w:tr>
    </w:tbl>
    <w:p w14:paraId="09745E41"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（四）接力任务要求：</w:t>
      </w:r>
      <w:r>
        <w:rPr>
          <w:rFonts w:ascii="仿宋_GB2312" w:eastAsia="仿宋_GB2312" w:hAnsi="仿宋_GB2312"/>
          <w:kern w:val="0"/>
          <w:sz w:val="32"/>
          <w:szCs w:val="32"/>
        </w:rPr>
        <w:t>1</w:t>
      </w:r>
      <w:r>
        <w:rPr>
          <w:rFonts w:ascii="仿宋_GB2312" w:eastAsia="仿宋_GB2312" w:hAnsi="仿宋_GB2312" w:hint="eastAsia"/>
          <w:kern w:val="0"/>
          <w:sz w:val="32"/>
          <w:szCs w:val="32"/>
        </w:rPr>
        <w:t>号车沿轨道行进，</w:t>
      </w:r>
      <w:r>
        <w:rPr>
          <w:rFonts w:ascii="仿宋_GB2312" w:eastAsia="仿宋_GB2312" w:hAnsi="仿宋_GB2312"/>
          <w:kern w:val="0"/>
          <w:sz w:val="32"/>
          <w:szCs w:val="32"/>
        </w:rPr>
        <w:t>1</w:t>
      </w:r>
      <w:r>
        <w:rPr>
          <w:rFonts w:ascii="仿宋_GB2312" w:eastAsia="仿宋_GB2312" w:hAnsi="仿宋_GB2312" w:hint="eastAsia"/>
          <w:kern w:val="0"/>
          <w:sz w:val="32"/>
          <w:szCs w:val="32"/>
        </w:rPr>
        <w:t>号车车头进入接棒线后</w:t>
      </w:r>
      <w:r>
        <w:rPr>
          <w:rFonts w:ascii="仿宋_GB2312" w:eastAsia="仿宋_GB2312" w:hAnsi="仿宋_GB2312"/>
          <w:kern w:val="0"/>
          <w:sz w:val="32"/>
          <w:szCs w:val="32"/>
        </w:rPr>
        <w:t>2</w:t>
      </w:r>
      <w:r>
        <w:rPr>
          <w:rFonts w:ascii="仿宋_GB2312" w:eastAsia="仿宋_GB2312" w:hAnsi="仿宋_GB2312" w:hint="eastAsia"/>
          <w:kern w:val="0"/>
          <w:sz w:val="32"/>
          <w:szCs w:val="32"/>
        </w:rPr>
        <w:t>号车方可移动，此时1号车可用手取走。</w:t>
      </w:r>
      <w:r>
        <w:rPr>
          <w:rFonts w:ascii="仿宋_GB2312" w:eastAsia="仿宋_GB2312" w:hAnsi="仿宋_GB2312"/>
          <w:kern w:val="0"/>
          <w:sz w:val="32"/>
          <w:szCs w:val="32"/>
        </w:rPr>
        <w:t>2</w:t>
      </w:r>
      <w:r>
        <w:rPr>
          <w:rFonts w:ascii="仿宋_GB2312" w:eastAsia="仿宋_GB2312" w:hAnsi="仿宋_GB2312" w:hint="eastAsia"/>
          <w:kern w:val="0"/>
          <w:sz w:val="32"/>
          <w:szCs w:val="32"/>
        </w:rPr>
        <w:t>号车沿轨道行进，2号车第一次经过停车标不停车，继续沿轨道移动完成整圈赛道行驶后，当</w:t>
      </w:r>
      <w:r>
        <w:rPr>
          <w:rFonts w:ascii="仿宋_GB2312" w:eastAsia="仿宋_GB2312" w:hAnsi="仿宋_GB2312"/>
          <w:kern w:val="0"/>
          <w:sz w:val="32"/>
          <w:szCs w:val="32"/>
        </w:rPr>
        <w:t>2</w:t>
      </w:r>
      <w:r>
        <w:rPr>
          <w:rFonts w:ascii="仿宋_GB2312" w:eastAsia="仿宋_GB2312" w:hAnsi="仿宋_GB2312" w:hint="eastAsia"/>
          <w:kern w:val="0"/>
          <w:sz w:val="32"/>
          <w:szCs w:val="32"/>
        </w:rPr>
        <w:t>号车第二次经过停车标，车体的任意部位的垂直投影与停车标有重合后，方可开始完成停车动作（经过停车标前车体任意部分不得进入停车区），而后</w:t>
      </w:r>
      <w:r>
        <w:rPr>
          <w:rFonts w:ascii="仿宋_GB2312" w:eastAsia="仿宋_GB2312" w:hAnsi="仿宋_GB2312"/>
          <w:kern w:val="0"/>
          <w:sz w:val="32"/>
          <w:szCs w:val="32"/>
        </w:rPr>
        <w:t>2</w:t>
      </w:r>
      <w:r>
        <w:rPr>
          <w:rFonts w:ascii="仿宋_GB2312" w:eastAsia="仿宋_GB2312" w:hAnsi="仿宋_GB2312" w:hint="eastAsia"/>
          <w:kern w:val="0"/>
          <w:sz w:val="32"/>
          <w:szCs w:val="32"/>
        </w:rPr>
        <w:t>号车停入停车区（</w:t>
      </w:r>
      <w:r>
        <w:rPr>
          <w:rFonts w:ascii="仿宋_GB2312" w:eastAsia="仿宋_GB2312" w:hAnsi="仿宋_GB2312"/>
          <w:kern w:val="0"/>
          <w:sz w:val="32"/>
          <w:szCs w:val="32"/>
        </w:rPr>
        <w:t>2</w:t>
      </w:r>
      <w:r>
        <w:rPr>
          <w:rFonts w:ascii="仿宋_GB2312" w:eastAsia="仿宋_GB2312" w:hAnsi="仿宋_GB2312" w:hint="eastAsia"/>
          <w:kern w:val="0"/>
          <w:sz w:val="32"/>
          <w:szCs w:val="32"/>
        </w:rPr>
        <w:t>号车静止且与圆形停车区有任意交点）则记为停车成功。未经过停车标完成停车任务，此回合成绩无效。若</w:t>
      </w:r>
      <w:r>
        <w:rPr>
          <w:rFonts w:ascii="仿宋_GB2312" w:eastAsia="仿宋_GB2312" w:hAnsi="仿宋_GB2312"/>
          <w:kern w:val="0"/>
          <w:sz w:val="32"/>
          <w:szCs w:val="32"/>
        </w:rPr>
        <w:t>2</w:t>
      </w:r>
      <w:r>
        <w:rPr>
          <w:rFonts w:ascii="仿宋_GB2312" w:eastAsia="仿宋_GB2312" w:hAnsi="仿宋_GB2312" w:hint="eastAsia"/>
          <w:kern w:val="0"/>
          <w:sz w:val="32"/>
          <w:szCs w:val="32"/>
        </w:rPr>
        <w:t>号车停入停车区</w:t>
      </w:r>
      <w:r>
        <w:rPr>
          <w:rFonts w:ascii="仿宋_GB2312" w:eastAsia="仿宋_GB2312" w:hAnsi="仿宋_GB2312"/>
          <w:kern w:val="0"/>
          <w:sz w:val="32"/>
          <w:szCs w:val="32"/>
        </w:rPr>
        <w:t>5</w:t>
      </w:r>
      <w:r>
        <w:rPr>
          <w:rFonts w:ascii="仿宋_GB2312" w:eastAsia="仿宋_GB2312" w:hAnsi="仿宋_GB2312" w:hint="eastAsia"/>
          <w:kern w:val="0"/>
          <w:sz w:val="32"/>
          <w:szCs w:val="32"/>
        </w:rPr>
        <w:t>秒内继续行进，驶出停车区，则记为“停车无效”。</w:t>
      </w:r>
    </w:p>
    <w:p w14:paraId="5050A447"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（五）编程要求：选手将控制器内的原有程序清空，方可开始竞赛，清内存所用时间不得超过</w:t>
      </w:r>
      <w:r>
        <w:rPr>
          <w:rFonts w:ascii="仿宋_GB2312" w:eastAsia="仿宋_GB2312" w:hAnsi="仿宋_GB2312"/>
          <w:kern w:val="0"/>
          <w:sz w:val="32"/>
          <w:szCs w:val="32"/>
        </w:rPr>
        <w:t>2</w:t>
      </w:r>
      <w:r>
        <w:rPr>
          <w:rFonts w:ascii="仿宋_GB2312" w:eastAsia="仿宋_GB2312" w:hAnsi="仿宋_GB2312" w:hint="eastAsia"/>
          <w:kern w:val="0"/>
          <w:sz w:val="32"/>
          <w:szCs w:val="32"/>
        </w:rPr>
        <w:t>分钟，不记入总时间。统一要求现场下载程序，现场完成程序调试。</w:t>
      </w:r>
    </w:p>
    <w:p w14:paraId="40BB0844"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（六）记分办法：每队选手竞赛时间</w:t>
      </w:r>
      <w:r>
        <w:rPr>
          <w:rFonts w:ascii="仿宋_GB2312" w:eastAsia="仿宋_GB2312" w:hAnsi="仿宋_GB2312"/>
          <w:kern w:val="0"/>
          <w:sz w:val="32"/>
          <w:szCs w:val="32"/>
        </w:rPr>
        <w:t>15</w:t>
      </w:r>
      <w:r>
        <w:rPr>
          <w:rFonts w:ascii="仿宋_GB2312" w:eastAsia="仿宋_GB2312" w:hAnsi="仿宋_GB2312" w:hint="eastAsia"/>
          <w:kern w:val="0"/>
          <w:sz w:val="32"/>
          <w:szCs w:val="32"/>
        </w:rPr>
        <w:t>分钟，在正确完成停车动作的基础上，记录两辆智能车完成接力任务时间作为选手的竞赛得分，在规定时间内可记录两次有效成绩（精确到</w:t>
      </w:r>
      <w:r>
        <w:rPr>
          <w:rFonts w:ascii="仿宋_GB2312" w:eastAsia="仿宋_GB2312" w:hAnsi="仿宋_GB2312"/>
          <w:kern w:val="0"/>
          <w:sz w:val="32"/>
          <w:szCs w:val="32"/>
        </w:rPr>
        <w:t>0.01</w:t>
      </w:r>
      <w:r>
        <w:rPr>
          <w:rFonts w:ascii="仿宋_GB2312" w:eastAsia="仿宋_GB2312" w:hAnsi="仿宋_GB2312" w:hint="eastAsia"/>
          <w:kern w:val="0"/>
          <w:sz w:val="32"/>
          <w:szCs w:val="32"/>
        </w:rPr>
        <w:t>秒），记录成绩前需得到裁判确认，比赛超时或启动前未得到裁判确认，则比赛成绩无效。</w:t>
      </w:r>
    </w:p>
    <w:p w14:paraId="6238F5B0"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lastRenderedPageBreak/>
        <w:t>（七）排名办法：将选手的两次有效成绩以百分秒为单位转化为竞赛得分，取得分少的一次为最佳得分，最佳得分低者排名在前。最佳得分相同，依据另一次得分排名，得分低者排名在前，若两次得分相同，在竞赛一周后安排同分选手复赛，未参加复赛视为比赛弃权。</w:t>
      </w:r>
    </w:p>
    <w:p w14:paraId="3E364ABD"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（八）犯规处理：出现犯规情况比赛成绩无效，犯规包括车体超长、放车位置错误、人工干预智能车、</w:t>
      </w:r>
      <w:r>
        <w:rPr>
          <w:rFonts w:ascii="仿宋_GB2312" w:eastAsia="仿宋_GB2312" w:hAnsi="仿宋_GB2312"/>
          <w:kern w:val="0"/>
          <w:sz w:val="32"/>
          <w:szCs w:val="32"/>
        </w:rPr>
        <w:t>1</w:t>
      </w:r>
      <w:r>
        <w:rPr>
          <w:rFonts w:ascii="仿宋_GB2312" w:eastAsia="仿宋_GB2312" w:hAnsi="仿宋_GB2312" w:hint="eastAsia"/>
          <w:kern w:val="0"/>
          <w:sz w:val="32"/>
          <w:szCs w:val="32"/>
        </w:rPr>
        <w:t>号车车头未过接棒线</w:t>
      </w:r>
      <w:r>
        <w:rPr>
          <w:rFonts w:ascii="仿宋_GB2312" w:eastAsia="仿宋_GB2312" w:hAnsi="仿宋_GB2312"/>
          <w:kern w:val="0"/>
          <w:sz w:val="32"/>
          <w:szCs w:val="32"/>
        </w:rPr>
        <w:t>2</w:t>
      </w:r>
      <w:r>
        <w:rPr>
          <w:rFonts w:ascii="仿宋_GB2312" w:eastAsia="仿宋_GB2312" w:hAnsi="仿宋_GB2312" w:hint="eastAsia"/>
          <w:kern w:val="0"/>
          <w:sz w:val="32"/>
          <w:szCs w:val="32"/>
        </w:rPr>
        <w:t>号车开始启动、</w:t>
      </w:r>
      <w:r>
        <w:rPr>
          <w:rFonts w:ascii="仿宋_GB2312" w:eastAsia="仿宋_GB2312" w:hAnsi="仿宋_GB2312"/>
          <w:kern w:val="0"/>
          <w:sz w:val="32"/>
          <w:szCs w:val="32"/>
        </w:rPr>
        <w:t>1</w:t>
      </w:r>
      <w:r>
        <w:rPr>
          <w:rFonts w:ascii="仿宋_GB2312" w:eastAsia="仿宋_GB2312" w:hAnsi="仿宋_GB2312" w:hint="eastAsia"/>
          <w:kern w:val="0"/>
          <w:sz w:val="32"/>
          <w:szCs w:val="32"/>
        </w:rPr>
        <w:t>号车全部“行进轮胎”在轨道同一侧，</w:t>
      </w:r>
      <w:r>
        <w:rPr>
          <w:rFonts w:ascii="仿宋_GB2312" w:eastAsia="仿宋_GB2312" w:hAnsi="仿宋_GB2312"/>
          <w:kern w:val="0"/>
          <w:sz w:val="32"/>
          <w:szCs w:val="32"/>
        </w:rPr>
        <w:t>2</w:t>
      </w:r>
      <w:r>
        <w:rPr>
          <w:rFonts w:ascii="仿宋_GB2312" w:eastAsia="仿宋_GB2312" w:hAnsi="仿宋_GB2312" w:hint="eastAsia"/>
          <w:kern w:val="0"/>
          <w:sz w:val="32"/>
          <w:szCs w:val="32"/>
        </w:rPr>
        <w:t>号车停车动作前全部“行进轮胎”在轨道同一侧（“行进轮胎”为车体移动过程中不可缺少的轮式部件，装饰用或可以减免的轮胎不计为“行进轮胎”）、2号车第一次经过停车标就停车、2号车未完成1圈半轨道行进动作、</w:t>
      </w:r>
      <w:r>
        <w:rPr>
          <w:rFonts w:ascii="仿宋_GB2312" w:eastAsia="仿宋_GB2312" w:hAnsi="仿宋_GB2312"/>
          <w:kern w:val="0"/>
          <w:sz w:val="32"/>
          <w:szCs w:val="32"/>
        </w:rPr>
        <w:t>2</w:t>
      </w:r>
      <w:r>
        <w:rPr>
          <w:rFonts w:ascii="仿宋_GB2312" w:eastAsia="仿宋_GB2312" w:hAnsi="仿宋_GB2312" w:hint="eastAsia"/>
          <w:kern w:val="0"/>
          <w:sz w:val="32"/>
          <w:szCs w:val="32"/>
        </w:rPr>
        <w:t>号车未经停车标完成停车、</w:t>
      </w:r>
      <w:r>
        <w:rPr>
          <w:rFonts w:ascii="仿宋_GB2312" w:eastAsia="仿宋_GB2312" w:hAnsi="仿宋_GB2312"/>
          <w:kern w:val="0"/>
          <w:sz w:val="32"/>
          <w:szCs w:val="32"/>
        </w:rPr>
        <w:t>2</w:t>
      </w:r>
      <w:r>
        <w:rPr>
          <w:rFonts w:ascii="仿宋_GB2312" w:eastAsia="仿宋_GB2312" w:hAnsi="仿宋_GB2312" w:hint="eastAsia"/>
          <w:kern w:val="0"/>
          <w:sz w:val="32"/>
          <w:szCs w:val="32"/>
        </w:rPr>
        <w:t>号车未停入停车区、比赛超时、未得裁判确认启动等情况。</w:t>
      </w:r>
    </w:p>
    <w:p w14:paraId="43DDFA6B" w14:textId="6636840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（九）其它注意事项</w:t>
      </w:r>
      <w:r w:rsidR="00443333">
        <w:rPr>
          <w:rFonts w:ascii="仿宋_GB2312" w:eastAsia="仿宋_GB2312" w:hAnsi="仿宋_GB2312" w:hint="eastAsia"/>
          <w:kern w:val="0"/>
          <w:sz w:val="32"/>
          <w:szCs w:val="32"/>
        </w:rPr>
        <w:t>：</w:t>
      </w:r>
    </w:p>
    <w:p w14:paraId="35DCB8D5"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禁止污损、破坏比赛场地，否则取消竞赛资格。</w:t>
      </w:r>
    </w:p>
    <w:p w14:paraId="6FAB94AC"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竞赛开始前选手需自行检查竞赛设备，确认无误签字后方可开始竞赛，检查计算机所用时间不得超过</w:t>
      </w:r>
      <w:r>
        <w:rPr>
          <w:rFonts w:ascii="仿宋_GB2312" w:eastAsia="仿宋_GB2312" w:hAnsi="仿宋_GB2312"/>
          <w:kern w:val="0"/>
          <w:sz w:val="32"/>
          <w:szCs w:val="32"/>
        </w:rPr>
        <w:t>2</w:t>
      </w:r>
      <w:r>
        <w:rPr>
          <w:rFonts w:ascii="仿宋_GB2312" w:eastAsia="仿宋_GB2312" w:hAnsi="仿宋_GB2312" w:hint="eastAsia"/>
          <w:kern w:val="0"/>
          <w:sz w:val="32"/>
          <w:szCs w:val="32"/>
        </w:rPr>
        <w:t>分钟，检查计算机不计入竞赛总时间。</w:t>
      </w:r>
    </w:p>
    <w:p w14:paraId="24738DC3"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kern w:val="0"/>
          <w:sz w:val="32"/>
          <w:szCs w:val="32"/>
        </w:rPr>
      </w:pPr>
      <w:r>
        <w:rPr>
          <w:rFonts w:ascii="仿宋_GB2312" w:eastAsia="仿宋_GB2312" w:hAnsi="仿宋_GB2312" w:hint="eastAsia"/>
          <w:kern w:val="0"/>
          <w:sz w:val="32"/>
          <w:szCs w:val="32"/>
        </w:rPr>
        <w:t>竞赛过程中会出现一定声音和走动，选手要做好心理准备，选手所用器材在训练过程中应能适应各种环境光线和场地凹凸变化。不得因此质疑竞赛环境。</w:t>
      </w:r>
    </w:p>
    <w:p w14:paraId="00122E50" w14:textId="36302575" w:rsidR="008E758C" w:rsidRDefault="008E758C" w:rsidP="008E758C">
      <w:pPr>
        <w:spacing w:line="560" w:lineRule="exact"/>
        <w:ind w:firstLineChars="200" w:firstLine="640"/>
        <w:rPr>
          <w:rFonts w:ascii="黑体" w:eastAsia="黑体" w:hAnsi="黑体" w:hint="eastAsia"/>
          <w:bCs/>
          <w:sz w:val="32"/>
          <w:szCs w:val="32"/>
        </w:rPr>
      </w:pPr>
      <w:r w:rsidRPr="00B81B4A">
        <w:rPr>
          <w:rFonts w:ascii="黑体" w:eastAsia="黑体" w:hAnsi="黑体" w:hint="eastAsia"/>
          <w:bCs/>
          <w:sz w:val="32"/>
          <w:szCs w:val="32"/>
        </w:rPr>
        <w:t>九、资源抢夺赛</w:t>
      </w:r>
    </w:p>
    <w:p w14:paraId="54875694" w14:textId="103401A7" w:rsidR="008E758C" w:rsidRDefault="001B1DD4" w:rsidP="008E758C">
      <w:pPr>
        <w:pStyle w:val="a9"/>
        <w:spacing w:line="560" w:lineRule="exact"/>
        <w:ind w:firstLine="640"/>
        <w:rPr>
          <w:rFonts w:ascii="仿宋_GB2312" w:eastAsia="仿宋_GB2312"/>
          <w:kern w:val="0"/>
          <w:sz w:val="32"/>
          <w:szCs w:val="32"/>
        </w:rPr>
      </w:pPr>
      <w:r>
        <w:rPr>
          <w:rFonts w:ascii="仿宋_GB2312" w:eastAsia="仿宋_GB2312" w:hint="eastAsia"/>
          <w:kern w:val="0"/>
          <w:sz w:val="32"/>
          <w:szCs w:val="32"/>
        </w:rPr>
        <w:t>该项目为集体项目，</w:t>
      </w:r>
      <w:r w:rsidR="008E758C">
        <w:rPr>
          <w:rFonts w:ascii="仿宋_GB2312" w:eastAsia="仿宋_GB2312" w:hint="eastAsia"/>
          <w:kern w:val="0"/>
          <w:sz w:val="32"/>
          <w:szCs w:val="32"/>
        </w:rPr>
        <w:t>每队由 2 名队员配合，每场同时两个队进行比赛，双方机器人对抗，以获得资源为目的，比赛结束时获取资源多的一方获胜。</w:t>
      </w:r>
    </w:p>
    <w:p w14:paraId="1D37E427" w14:textId="68A6E27A" w:rsidR="008E758C" w:rsidRDefault="008E758C" w:rsidP="008E758C">
      <w:pPr>
        <w:pStyle w:val="a9"/>
        <w:spacing w:line="560" w:lineRule="exact"/>
        <w:ind w:firstLine="640"/>
        <w:rPr>
          <w:rFonts w:ascii="仿宋_GB2312" w:eastAsia="仿宋_GB2312"/>
          <w:kern w:val="0"/>
          <w:sz w:val="32"/>
          <w:szCs w:val="32"/>
        </w:rPr>
      </w:pPr>
      <w:r>
        <w:rPr>
          <w:rFonts w:ascii="仿宋_GB2312" w:eastAsia="仿宋_GB2312" w:hint="eastAsia"/>
          <w:kern w:val="0"/>
          <w:sz w:val="32"/>
          <w:szCs w:val="32"/>
        </w:rPr>
        <w:t>（一）比赛场地</w:t>
      </w:r>
      <w:r w:rsidR="006268E9">
        <w:rPr>
          <w:rFonts w:ascii="仿宋_GB2312" w:eastAsia="仿宋_GB2312" w:hint="eastAsia"/>
          <w:kern w:val="0"/>
          <w:sz w:val="32"/>
          <w:szCs w:val="32"/>
        </w:rPr>
        <w:t>：</w:t>
      </w:r>
      <w:r>
        <w:rPr>
          <w:rFonts w:ascii="仿宋_GB2312" w:eastAsia="仿宋_GB2312" w:hint="eastAsia"/>
          <w:kern w:val="0"/>
          <w:sz w:val="32"/>
          <w:szCs w:val="32"/>
        </w:rPr>
        <w:t>以下场地图各项尺寸数据均有1cm误差，参</w:t>
      </w:r>
      <w:r>
        <w:rPr>
          <w:rFonts w:ascii="仿宋_GB2312" w:eastAsia="仿宋_GB2312" w:hint="eastAsia"/>
          <w:kern w:val="0"/>
          <w:sz w:val="32"/>
          <w:szCs w:val="32"/>
        </w:rPr>
        <w:lastRenderedPageBreak/>
        <w:t>赛学生须考虑误差影响。</w:t>
      </w:r>
    </w:p>
    <w:p w14:paraId="04387993" w14:textId="77777777" w:rsidR="008E758C" w:rsidRDefault="008E758C" w:rsidP="008E758C">
      <w:pPr>
        <w:pStyle w:val="a9"/>
        <w:spacing w:line="560" w:lineRule="exact"/>
        <w:ind w:firstLine="640"/>
        <w:rPr>
          <w:rFonts w:ascii="仿宋_GB2312" w:eastAsia="仿宋_GB2312"/>
          <w:kern w:val="0"/>
          <w:sz w:val="32"/>
          <w:szCs w:val="32"/>
        </w:rPr>
      </w:pPr>
      <w:r>
        <w:rPr>
          <w:rFonts w:ascii="仿宋_GB2312" w:eastAsia="仿宋_GB2312" w:hint="eastAsia"/>
          <w:kern w:val="0"/>
          <w:sz w:val="32"/>
          <w:szCs w:val="32"/>
        </w:rPr>
        <w:t>场地材质为背面黑色正面白色的舞台布。场地尺寸为 240cmX120cm长方形，平均分成两个区域，为比赛双方的战场，场地如下图。</w:t>
      </w:r>
    </w:p>
    <w:p w14:paraId="059CA1DF" w14:textId="77777777" w:rsidR="008E758C" w:rsidRDefault="008E758C" w:rsidP="008E758C">
      <w:pPr>
        <w:pStyle w:val="a9"/>
        <w:jc w:val="center"/>
        <w:rPr>
          <w:rFonts w:ascii="仿宋_GB2312" w:eastAsia="仿宋_GB2312"/>
          <w:kern w:val="0"/>
          <w:sz w:val="32"/>
          <w:szCs w:val="32"/>
        </w:rPr>
      </w:pPr>
      <w:r>
        <w:rPr>
          <w:rFonts w:ascii="仿宋_GB2312" w:eastAsia="仿宋_GB2312" w:hint="eastAsia"/>
          <w:noProof/>
          <w:kern w:val="0"/>
          <w:sz w:val="32"/>
          <w:szCs w:val="32"/>
        </w:rPr>
        <w:drawing>
          <wp:inline distT="0" distB="0" distL="0" distR="0" wp14:anchorId="749D609C" wp14:editId="54903A5B">
            <wp:extent cx="3889375" cy="2132965"/>
            <wp:effectExtent l="0" t="0" r="15875" b="635"/>
            <wp:docPr id="2" name="图片 2" descr="a1c9f28f58d4578157d847e66137b9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1c9f28f58d4578157d847e66137b9d"/>
                    <pic:cNvPicPr>
                      <a:picLocks noChangeAspect="1"/>
                    </pic:cNvPicPr>
                  </pic:nvPicPr>
                  <pic:blipFill>
                    <a:blip r:embed="rId13"/>
                    <a:stretch>
                      <a:fillRect/>
                    </a:stretch>
                  </pic:blipFill>
                  <pic:spPr>
                    <a:xfrm>
                      <a:off x="0" y="0"/>
                      <a:ext cx="3889375" cy="2132965"/>
                    </a:xfrm>
                    <a:prstGeom prst="rect">
                      <a:avLst/>
                    </a:prstGeom>
                  </pic:spPr>
                </pic:pic>
              </a:graphicData>
            </a:graphic>
          </wp:inline>
        </w:drawing>
      </w:r>
    </w:p>
    <w:p w14:paraId="64FA9498"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特定区域：</w:t>
      </w:r>
    </w:p>
    <w:p w14:paraId="7C2367FA"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高地：每个区域各有两个用黑线围起来的高地，一个为内直径 30cm的圆，称为大高地；一个为内直径15cm的圆，称为小高地；</w:t>
      </w:r>
    </w:p>
    <w:p w14:paraId="7558DD13"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A区：是边长25厘米的正方形区域，既为1号机器人出发区，又为存放已方资源（高尔夫球）的区域，有不超过5mm高的围栏；</w:t>
      </w:r>
    </w:p>
    <w:p w14:paraId="6D261A76"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B区：是边长25厘米的正方形区域，既为2号机器人出发区，又为存放公共资源（乒乓球）的区域，有不超过5mm高的围栏；</w:t>
      </w:r>
    </w:p>
    <w:p w14:paraId="69D204BF"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C区：是120*25厘米的长方形区域，为公共资源区，两侧黑线处放置尺寸为长120宽2高0.5厘米的隔离带。居中放置一条长120宽5高3厘米长方形的置物架，置物架上随机摆放的物资（6个乒乓球和2个粉色高尔夫球）供双方抢夺，</w:t>
      </w:r>
      <w:r>
        <w:rPr>
          <w:rFonts w:ascii="仿宋_GB2312" w:eastAsia="仿宋_GB2312" w:hAnsi="仿宋_GB2312"/>
          <w:kern w:val="0"/>
          <w:sz w:val="32"/>
          <w:szCs w:val="32"/>
        </w:rPr>
        <w:t>2</w:t>
      </w:r>
      <w:r>
        <w:rPr>
          <w:rFonts w:ascii="仿宋_GB2312" w:eastAsia="仿宋_GB2312" w:hAnsi="仿宋_GB2312" w:hint="eastAsia"/>
          <w:kern w:val="0"/>
          <w:sz w:val="32"/>
          <w:szCs w:val="32"/>
        </w:rPr>
        <w:t>号机器人禁止开上或越过置物架，可以用延展结构对资源进行抢夺（1号机器人禁止触碰公共区内乒乓球和高尔夫球）。</w:t>
      </w:r>
    </w:p>
    <w:p w14:paraId="390CF22C" w14:textId="77777777" w:rsidR="008E758C" w:rsidRDefault="008E758C" w:rsidP="008E758C">
      <w:pPr>
        <w:pStyle w:val="a9"/>
        <w:spacing w:line="560" w:lineRule="exact"/>
        <w:ind w:firstLineChars="200" w:firstLine="360"/>
        <w:rPr>
          <w:rFonts w:ascii="仿宋_GB2312" w:eastAsia="仿宋_GB2312" w:hAnsi="仿宋_GB2312" w:hint="eastAsia"/>
          <w:kern w:val="0"/>
          <w:sz w:val="32"/>
          <w:szCs w:val="32"/>
        </w:rPr>
      </w:pPr>
      <w:r>
        <w:rPr>
          <w:noProof/>
        </w:rPr>
        <w:lastRenderedPageBreak/>
        <w:drawing>
          <wp:anchor distT="0" distB="0" distL="114300" distR="114300" simplePos="0" relativeHeight="251662336" behindDoc="0" locked="0" layoutInCell="1" allowOverlap="1" wp14:anchorId="3C1B8E4C" wp14:editId="082EE044">
            <wp:simplePos x="0" y="0"/>
            <wp:positionH relativeFrom="column">
              <wp:posOffset>1781175</wp:posOffset>
            </wp:positionH>
            <wp:positionV relativeFrom="paragraph">
              <wp:posOffset>245110</wp:posOffset>
            </wp:positionV>
            <wp:extent cx="2114550" cy="2019300"/>
            <wp:effectExtent l="0" t="0" r="0" b="0"/>
            <wp:wrapSquare wrapText="bothSides"/>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4"/>
                    <a:stretch>
                      <a:fillRect/>
                    </a:stretch>
                  </pic:blipFill>
                  <pic:spPr>
                    <a:xfrm>
                      <a:off x="0" y="0"/>
                      <a:ext cx="2114550" cy="2019300"/>
                    </a:xfrm>
                    <a:prstGeom prst="rect">
                      <a:avLst/>
                    </a:prstGeom>
                    <a:noFill/>
                    <a:ln>
                      <a:noFill/>
                    </a:ln>
                  </pic:spPr>
                </pic:pic>
              </a:graphicData>
            </a:graphic>
          </wp:anchor>
        </w:drawing>
      </w:r>
    </w:p>
    <w:p w14:paraId="40B35335"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p>
    <w:p w14:paraId="3A8BEE33"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p>
    <w:p w14:paraId="253DDB1E"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p>
    <w:p w14:paraId="510BD767"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p>
    <w:p w14:paraId="4E536B86"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p>
    <w:p w14:paraId="7150DD1A"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p>
    <w:p w14:paraId="463F1E17"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C区置物架上方摆放8个球托用于固定乒乓球和粉色高尔夫球(球托整体高度为3.5厘米，其中底座直径5厘米、厚度 0.4 厘米;球托立柱直径1.7厘米、高度3.1厘米),球托数据误差3毫米。</w:t>
      </w:r>
    </w:p>
    <w:p w14:paraId="7E7224B4"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highlight w:val="yellow"/>
        </w:rPr>
      </w:pPr>
      <w:r>
        <w:rPr>
          <w:rFonts w:ascii="仿宋_GB2312" w:eastAsia="仿宋_GB2312" w:hAnsi="仿宋_GB2312" w:hint="eastAsia"/>
          <w:kern w:val="0"/>
          <w:sz w:val="32"/>
          <w:szCs w:val="32"/>
        </w:rPr>
        <w:t>场地图周围有4cm的围栏，围栏平放于地面，没有进行粘贴，围栏的数据误差极大，围栏与场地图的相对位置误差也很大，围栏只用于围住高尔夫球和兵乓球等比赛设备设施，不能用于机器人定位、导航以及辅助转向等操作，否则后果自行承担。</w:t>
      </w:r>
    </w:p>
    <w:p w14:paraId="7BF7111C"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A、B为边长25厘米的正方形。C区为120*25厘米的长方形。</w:t>
      </w:r>
    </w:p>
    <w:p w14:paraId="50586BF6"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标志线：场地内所有的黑线都为2cm（±10%）宽；</w:t>
      </w:r>
    </w:p>
    <w:p w14:paraId="6B32A1E5"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虚线圈：用于放置2号机器人程控运送任务的高尔夫球，内直径5cm。</w:t>
      </w:r>
    </w:p>
    <w:p w14:paraId="1079ACC1"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档</w:t>
      </w:r>
      <w:r>
        <w:rPr>
          <w:rFonts w:ascii="仿宋_GB2312" w:eastAsia="仿宋_GB2312" w:hAnsi="仿宋_GB2312" w:hint="eastAsia"/>
          <w:kern w:val="0"/>
          <w:sz w:val="32"/>
          <w:szCs w:val="32"/>
        </w:rPr>
        <w:tab/>
        <w:t>板：从虚线圈到小高地路途的两侧有高10厘米的挡板，两侧挡板之间距离30厘米，档板为固定。</w:t>
      </w:r>
    </w:p>
    <w:p w14:paraId="3FB93202" w14:textId="5493B405"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int="eastAsia"/>
          <w:kern w:val="0"/>
          <w:sz w:val="32"/>
          <w:szCs w:val="32"/>
        </w:rPr>
        <w:t>（二）</w:t>
      </w:r>
      <w:r>
        <w:rPr>
          <w:rFonts w:ascii="仿宋_GB2312" w:eastAsia="仿宋_GB2312" w:hAnsi="仿宋_GB2312" w:hint="eastAsia"/>
          <w:kern w:val="0"/>
          <w:sz w:val="32"/>
          <w:szCs w:val="32"/>
        </w:rPr>
        <w:t>比赛器材</w:t>
      </w:r>
      <w:r w:rsidR="006268E9">
        <w:rPr>
          <w:rFonts w:ascii="仿宋_GB2312" w:eastAsia="仿宋_GB2312" w:hAnsi="仿宋_GB2312" w:hint="eastAsia"/>
          <w:kern w:val="0"/>
          <w:sz w:val="32"/>
          <w:szCs w:val="32"/>
        </w:rPr>
        <w:t>：</w:t>
      </w:r>
      <w:r>
        <w:rPr>
          <w:rFonts w:ascii="仿宋_GB2312" w:eastAsia="仿宋_GB2312" w:hAnsi="仿宋_GB2312" w:hint="eastAsia"/>
          <w:kern w:val="0"/>
          <w:sz w:val="32"/>
          <w:szCs w:val="32"/>
        </w:rPr>
        <w:t>参赛用智能车长、宽、高不得大于25cm（含伸展长度），供电为直流电源，电压不得高于9ｖ。每个参赛队的2名队员各操作一个机器人，1号机器人与2号机器人外观上要有明显的标志，让裁判容易识别比赛双方的1号机器人和2号机器</w:t>
      </w:r>
      <w:r>
        <w:rPr>
          <w:rFonts w:ascii="仿宋_GB2312" w:eastAsia="仿宋_GB2312" w:hAnsi="仿宋_GB2312" w:hint="eastAsia"/>
          <w:kern w:val="0"/>
          <w:sz w:val="32"/>
          <w:szCs w:val="32"/>
        </w:rPr>
        <w:lastRenderedPageBreak/>
        <w:t>人，原则上，比赛期间不得拿出场地。不要求现场编程，可以调试程序。</w:t>
      </w:r>
    </w:p>
    <w:p w14:paraId="736F55E1" w14:textId="04040F89"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int="eastAsia"/>
          <w:kern w:val="0"/>
          <w:sz w:val="32"/>
          <w:szCs w:val="32"/>
        </w:rPr>
        <w:t>（三）</w:t>
      </w:r>
      <w:r>
        <w:rPr>
          <w:rFonts w:ascii="仿宋_GB2312" w:eastAsia="仿宋_GB2312" w:hAnsi="仿宋_GB2312" w:hint="eastAsia"/>
          <w:kern w:val="0"/>
          <w:sz w:val="32"/>
          <w:szCs w:val="32"/>
        </w:rPr>
        <w:t>放机器人位置要求</w:t>
      </w:r>
      <w:r w:rsidR="006268E9">
        <w:rPr>
          <w:rFonts w:ascii="仿宋_GB2312" w:eastAsia="仿宋_GB2312" w:hAnsi="仿宋_GB2312" w:hint="eastAsia"/>
          <w:kern w:val="0"/>
          <w:sz w:val="32"/>
          <w:szCs w:val="32"/>
        </w:rPr>
        <w:t>：</w:t>
      </w:r>
      <w:r>
        <w:rPr>
          <w:rFonts w:ascii="仿宋_GB2312" w:eastAsia="仿宋_GB2312" w:hAnsi="仿宋_GB2312" w:hint="eastAsia"/>
          <w:kern w:val="0"/>
          <w:sz w:val="32"/>
          <w:szCs w:val="32"/>
        </w:rPr>
        <w:t>1号机器人放在A区，2号机器人放在B区，2号机器人的遥控器放在C区边缘，机器人和遥控器的任何部位不能超出所放区域标志线外侧边缘（从俯视的角度看），但方向不限。</w:t>
      </w:r>
    </w:p>
    <w:p w14:paraId="113E8A42" w14:textId="2AD4B092"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int="eastAsia"/>
          <w:kern w:val="0"/>
          <w:sz w:val="32"/>
          <w:szCs w:val="32"/>
        </w:rPr>
        <w:t>（四）</w:t>
      </w:r>
      <w:r>
        <w:rPr>
          <w:rFonts w:ascii="仿宋_GB2312" w:eastAsia="仿宋_GB2312" w:hAnsi="仿宋_GB2312" w:hint="eastAsia"/>
          <w:kern w:val="0"/>
          <w:sz w:val="32"/>
          <w:szCs w:val="32"/>
        </w:rPr>
        <w:t>目标物和目标区</w:t>
      </w:r>
      <w:r w:rsidR="006268E9">
        <w:rPr>
          <w:rFonts w:ascii="仿宋_GB2312" w:eastAsia="仿宋_GB2312" w:hAnsi="仿宋_GB2312" w:hint="eastAsia"/>
          <w:kern w:val="0"/>
          <w:sz w:val="32"/>
          <w:szCs w:val="32"/>
        </w:rPr>
        <w:t>：</w:t>
      </w:r>
    </w:p>
    <w:p w14:paraId="274AC0A6"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1</w:t>
      </w:r>
      <w:r>
        <w:rPr>
          <w:rFonts w:ascii="仿宋_GB2312" w:eastAsia="仿宋_GB2312" w:hAnsi="仿宋_GB2312"/>
          <w:kern w:val="0"/>
          <w:sz w:val="32"/>
          <w:szCs w:val="32"/>
        </w:rPr>
        <w:t>.</w:t>
      </w:r>
      <w:r>
        <w:rPr>
          <w:rFonts w:ascii="仿宋_GB2312" w:eastAsia="仿宋_GB2312" w:hAnsi="仿宋_GB2312" w:hint="eastAsia"/>
          <w:kern w:val="0"/>
          <w:sz w:val="32"/>
          <w:szCs w:val="32"/>
        </w:rPr>
        <w:t>目标物</w:t>
      </w:r>
    </w:p>
    <w:p w14:paraId="79CD5C65"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在场地内有两种目标物，代表资源。</w:t>
      </w:r>
    </w:p>
    <w:p w14:paraId="565E8274"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高尔夫球：属于己方资源，双方场地各放9个，其中一个高尔夫球放在虚线圈内，其它8个摆放在标记黑色实心圈的特定区域内。</w:t>
      </w:r>
    </w:p>
    <w:p w14:paraId="02BF8E69"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注：为了考察参赛者应变、分析、解决问题的能力，结合比赛具体情况，比赛场地图上标注的黑色实心圆的特定区域全部随机给出，且会在公共区域内设置2个高分球，该球的颜色为粉色高尔夫，成功运回己方A区计分15分/个，未成功运回己方A区且在场地的任何散落区都按常规球计分。乒乓球：为公共资源，在比赛2分钟时间内，C区随机摆放6个乒乓球。双方机器人每次只能运送一个乒乓球，每个乒乓球运送到己方区域后，乒乓球的正投影完全进入己方区域，与本方机器人完全分离后，方可取下一个。</w:t>
      </w:r>
    </w:p>
    <w:p w14:paraId="09C705B3"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2</w:t>
      </w:r>
      <w:r>
        <w:rPr>
          <w:rFonts w:ascii="仿宋_GB2312" w:eastAsia="仿宋_GB2312" w:hAnsi="仿宋_GB2312"/>
          <w:kern w:val="0"/>
          <w:sz w:val="32"/>
          <w:szCs w:val="32"/>
        </w:rPr>
        <w:t>.</w:t>
      </w:r>
      <w:r>
        <w:rPr>
          <w:rFonts w:ascii="仿宋_GB2312" w:eastAsia="仿宋_GB2312" w:hAnsi="仿宋_GB2312" w:hint="eastAsia"/>
          <w:kern w:val="0"/>
          <w:sz w:val="32"/>
          <w:szCs w:val="32"/>
        </w:rPr>
        <w:t>目标区</w:t>
      </w:r>
    </w:p>
    <w:p w14:paraId="3332564F"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A区：存放高尔夫球，每个球累计3分；</w:t>
      </w:r>
    </w:p>
    <w:p w14:paraId="2D25DA99"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B区：存放乒乓球，每个球累计5分；</w:t>
      </w:r>
    </w:p>
    <w:p w14:paraId="203FFC3C"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小高地：到比赛结束时只存放一个高尔夫球，累计15分；</w:t>
      </w:r>
    </w:p>
    <w:p w14:paraId="51BC410E"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大高地：到比赛结束时只存放一个高尔夫球，累计10分。</w:t>
      </w:r>
    </w:p>
    <w:p w14:paraId="3E18A192" w14:textId="3C86948D"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int="eastAsia"/>
          <w:kern w:val="0"/>
          <w:sz w:val="32"/>
          <w:szCs w:val="32"/>
        </w:rPr>
        <w:lastRenderedPageBreak/>
        <w:t>（五）</w:t>
      </w:r>
      <w:r>
        <w:rPr>
          <w:rFonts w:ascii="仿宋_GB2312" w:eastAsia="仿宋_GB2312" w:hAnsi="仿宋_GB2312" w:hint="eastAsia"/>
          <w:kern w:val="0"/>
          <w:sz w:val="32"/>
          <w:szCs w:val="32"/>
        </w:rPr>
        <w:t>任务要求</w:t>
      </w:r>
      <w:r w:rsidR="006268E9">
        <w:rPr>
          <w:rFonts w:ascii="仿宋_GB2312" w:eastAsia="仿宋_GB2312" w:hAnsi="仿宋_GB2312" w:hint="eastAsia"/>
          <w:kern w:val="0"/>
          <w:sz w:val="32"/>
          <w:szCs w:val="32"/>
        </w:rPr>
        <w:t>：</w:t>
      </w:r>
    </w:p>
    <w:p w14:paraId="51FB3A5A"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1</w:t>
      </w:r>
      <w:r>
        <w:rPr>
          <w:rFonts w:ascii="仿宋_GB2312" w:eastAsia="仿宋_GB2312" w:hAnsi="仿宋_GB2312"/>
          <w:kern w:val="0"/>
          <w:sz w:val="32"/>
          <w:szCs w:val="32"/>
        </w:rPr>
        <w:t>.</w:t>
      </w:r>
      <w:r>
        <w:rPr>
          <w:rFonts w:ascii="仿宋_GB2312" w:eastAsia="仿宋_GB2312" w:hAnsi="仿宋_GB2312" w:hint="eastAsia"/>
          <w:kern w:val="0"/>
          <w:sz w:val="32"/>
          <w:szCs w:val="32"/>
        </w:rPr>
        <w:t>比赛场地图选边由比赛双方代表抽签决定。每场比赛分上半场和下半场，对战双方分为红、蓝两方，由猜硬币赢的一方挑选左右场地</w:t>
      </w:r>
      <w:r>
        <w:rPr>
          <w:rFonts w:hint="eastAsia"/>
        </w:rPr>
        <w:t>，</w:t>
      </w:r>
      <w:r>
        <w:rPr>
          <w:rFonts w:ascii="仿宋_GB2312" w:eastAsia="仿宋_GB2312" w:hAnsi="仿宋_GB2312" w:hint="eastAsia"/>
          <w:kern w:val="0"/>
          <w:sz w:val="32"/>
          <w:szCs w:val="32"/>
        </w:rPr>
        <w:t>下半场双方场地互换。</w:t>
      </w:r>
    </w:p>
    <w:p w14:paraId="2DFA6025"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（注：如报名的队伍是单数，则由最后单出来的队伍抽签决定对战另一方，对战一方由于参加两次比赛，取高分为有效成绩）</w:t>
      </w:r>
    </w:p>
    <w:p w14:paraId="79472FEC"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2</w:t>
      </w:r>
      <w:r>
        <w:rPr>
          <w:rFonts w:ascii="仿宋_GB2312" w:eastAsia="仿宋_GB2312" w:hAnsi="仿宋_GB2312"/>
          <w:kern w:val="0"/>
          <w:sz w:val="32"/>
          <w:szCs w:val="32"/>
        </w:rPr>
        <w:t>.</w:t>
      </w:r>
      <w:r>
        <w:rPr>
          <w:rFonts w:ascii="仿宋_GB2312" w:eastAsia="仿宋_GB2312" w:hAnsi="仿宋_GB2312" w:hint="eastAsia"/>
          <w:kern w:val="0"/>
          <w:sz w:val="32"/>
          <w:szCs w:val="32"/>
        </w:rPr>
        <w:t>每队限时15分钟：</w:t>
      </w:r>
    </w:p>
    <w:p w14:paraId="3B0671B0"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在这15分钟内可对机器人的硬件进行调整和调试程序，可以在场地测试，其中要预留出6分钟用于比赛、计分和恢复场地，上半场2分钟，下半场2分钟，中间间隔2分钟用于计分和恢复场地。</w:t>
      </w:r>
    </w:p>
    <w:p w14:paraId="014437A5"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3</w:t>
      </w:r>
      <w:r>
        <w:rPr>
          <w:rFonts w:ascii="仿宋_GB2312" w:eastAsia="仿宋_GB2312" w:hAnsi="仿宋_GB2312"/>
          <w:kern w:val="0"/>
          <w:sz w:val="32"/>
          <w:szCs w:val="32"/>
        </w:rPr>
        <w:t>.</w:t>
      </w:r>
      <w:r>
        <w:rPr>
          <w:rFonts w:ascii="仿宋_GB2312" w:eastAsia="仿宋_GB2312" w:hAnsi="仿宋_GB2312" w:hint="eastAsia"/>
          <w:kern w:val="0"/>
          <w:sz w:val="32"/>
          <w:szCs w:val="32"/>
        </w:rPr>
        <w:t>1号机器人以遥控的方式从A区出发，机器人禁止进入公共区域（车轮任意部分和公共区域有接触）禁止触碰公共区域内的乒乓球和高尔夫球，否则将被罚出场。1号机器人须等待2号机器人完成指定程控任务后方可遥控出发。</w:t>
      </w:r>
    </w:p>
    <w:p w14:paraId="31176C17" w14:textId="77777777" w:rsidR="008E758C" w:rsidRDefault="008E758C" w:rsidP="008E758C">
      <w:pPr>
        <w:pStyle w:val="a9"/>
        <w:spacing w:line="560" w:lineRule="exact"/>
        <w:ind w:firstLineChars="200" w:firstLine="640"/>
        <w:rPr>
          <w:rFonts w:ascii="仿宋_GB2312" w:eastAsia="仿宋_GB2312" w:hAnsi="仿宋_GB2312" w:hint="eastAsia"/>
          <w:color w:val="FF0000"/>
          <w:kern w:val="0"/>
          <w:sz w:val="32"/>
          <w:szCs w:val="32"/>
        </w:rPr>
      </w:pPr>
      <w:r>
        <w:rPr>
          <w:rFonts w:ascii="仿宋_GB2312" w:eastAsia="仿宋_GB2312" w:hAnsi="仿宋_GB2312" w:hint="eastAsia"/>
          <w:kern w:val="0"/>
          <w:sz w:val="32"/>
          <w:szCs w:val="32"/>
        </w:rPr>
        <w:t>4</w:t>
      </w:r>
      <w:r>
        <w:rPr>
          <w:rFonts w:ascii="仿宋_GB2312" w:eastAsia="仿宋_GB2312" w:hAnsi="仿宋_GB2312"/>
          <w:kern w:val="0"/>
          <w:sz w:val="32"/>
          <w:szCs w:val="32"/>
        </w:rPr>
        <w:t>.</w:t>
      </w:r>
      <w:r>
        <w:rPr>
          <w:rFonts w:ascii="仿宋_GB2312" w:eastAsia="仿宋_GB2312" w:hAnsi="仿宋_GB2312" w:hint="eastAsia"/>
          <w:kern w:val="0"/>
          <w:sz w:val="32"/>
          <w:szCs w:val="32"/>
        </w:rPr>
        <w:t>2号机器人以程控的方式从B区出发，将虚线圈内的高尔夫球推到小高地，从俯视角度看，高尔夫球投影应完全置于小高地标志线外侧边缘内,机器人任何部分(含投影)须与高尔夫球完全脱离后方可使用遥控器。</w:t>
      </w:r>
    </w:p>
    <w:p w14:paraId="6A9A7C34"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5</w:t>
      </w:r>
      <w:r>
        <w:rPr>
          <w:rFonts w:ascii="仿宋_GB2312" w:eastAsia="仿宋_GB2312" w:hAnsi="仿宋_GB2312"/>
          <w:kern w:val="0"/>
          <w:sz w:val="32"/>
          <w:szCs w:val="32"/>
        </w:rPr>
        <w:t>.</w:t>
      </w:r>
      <w:r>
        <w:rPr>
          <w:rFonts w:ascii="仿宋_GB2312" w:eastAsia="仿宋_GB2312" w:hAnsi="仿宋_GB2312" w:hint="eastAsia"/>
          <w:kern w:val="0"/>
          <w:sz w:val="32"/>
          <w:szCs w:val="32"/>
        </w:rPr>
        <w:t>在比赛期间，C区置物架上方随机摆放6个乒乓球和两个粉色高尔夫球。双方机器人每次只能运送一个乒乓球或一个粉色高尔夫球到己方区域，乒乓球或粉色高尔夫球正投影完全进入己方区域，与本方机器人完全分离后，方可取下一个。任意一方机器人未完成乒乓球或粉色高尔夫球运送，继续运送第二个乒乓球或粉色高尔夫球，记为严重犯规，裁判会将犯规后触碰的乒乓球放置对方区</w:t>
      </w:r>
      <w:r>
        <w:rPr>
          <w:rFonts w:ascii="仿宋_GB2312" w:eastAsia="仿宋_GB2312" w:hAnsi="仿宋_GB2312" w:hint="eastAsia"/>
          <w:kern w:val="0"/>
          <w:sz w:val="32"/>
          <w:szCs w:val="32"/>
        </w:rPr>
        <w:lastRenderedPageBreak/>
        <w:t>域内。</w:t>
      </w:r>
    </w:p>
    <w:p w14:paraId="4CBB73BC" w14:textId="666BA36D"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int="eastAsia"/>
          <w:kern w:val="0"/>
          <w:sz w:val="32"/>
          <w:szCs w:val="32"/>
        </w:rPr>
        <w:t>（六）</w:t>
      </w:r>
      <w:r>
        <w:rPr>
          <w:rFonts w:ascii="仿宋_GB2312" w:eastAsia="仿宋_GB2312" w:hAnsi="仿宋_GB2312" w:hint="eastAsia"/>
          <w:kern w:val="0"/>
          <w:sz w:val="32"/>
          <w:szCs w:val="32"/>
        </w:rPr>
        <w:t>记分办法</w:t>
      </w:r>
      <w:r w:rsidR="006268E9">
        <w:rPr>
          <w:rFonts w:ascii="仿宋_GB2312" w:eastAsia="仿宋_GB2312" w:hAnsi="仿宋_GB2312" w:hint="eastAsia"/>
          <w:kern w:val="0"/>
          <w:sz w:val="32"/>
          <w:szCs w:val="32"/>
        </w:rPr>
        <w:t>：</w:t>
      </w:r>
      <w:r>
        <w:rPr>
          <w:rFonts w:ascii="仿宋_GB2312" w:eastAsia="仿宋_GB2312" w:hAnsi="仿宋_GB2312" w:hint="eastAsia"/>
          <w:kern w:val="0"/>
          <w:sz w:val="32"/>
          <w:szCs w:val="32"/>
        </w:rPr>
        <w:t>每半场比赛有效时间为2分钟，比赛结束后，裁判根据各方场地的目标物放置情况统计分数，目标物置于特定区域内的具体要求是球脱离机器人静置于区域内，且从俯视的角度看，目标物不能超出区域标志线的外侧边缘。</w:t>
      </w:r>
    </w:p>
    <w:tbl>
      <w:tblPr>
        <w:tblStyle w:val="ae"/>
        <w:tblW w:w="940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9402"/>
      </w:tblGrid>
      <w:tr w:rsidR="008E758C" w14:paraId="0321E4AA" w14:textId="77777777" w:rsidTr="0082162E">
        <w:tc>
          <w:tcPr>
            <w:tcW w:w="9402" w:type="dxa"/>
          </w:tcPr>
          <w:p w14:paraId="4E53E26A" w14:textId="77777777" w:rsidR="008E758C" w:rsidRDefault="008E758C" w:rsidP="0082162E">
            <w:pPr>
              <w:pStyle w:val="a9"/>
              <w:spacing w:line="560" w:lineRule="exact"/>
              <w:rPr>
                <w:rFonts w:ascii="仿宋_GB2312" w:eastAsia="仿宋_GB2312"/>
                <w:kern w:val="0"/>
                <w:sz w:val="32"/>
                <w:szCs w:val="32"/>
              </w:rPr>
            </w:pPr>
            <w:r>
              <w:rPr>
                <w:rFonts w:ascii="仿宋_GB2312" w:eastAsia="仿宋_GB2312" w:hint="eastAsia"/>
                <w:noProof/>
                <w:kern w:val="0"/>
                <w:sz w:val="32"/>
                <w:szCs w:val="32"/>
              </w:rPr>
              <w:drawing>
                <wp:anchor distT="0" distB="0" distL="114300" distR="114300" simplePos="0" relativeHeight="251659264" behindDoc="0" locked="0" layoutInCell="1" allowOverlap="1" wp14:anchorId="095E3E57" wp14:editId="7F8A3477">
                  <wp:simplePos x="0" y="0"/>
                  <wp:positionH relativeFrom="margin">
                    <wp:posOffset>1054735</wp:posOffset>
                  </wp:positionH>
                  <wp:positionV relativeFrom="margin">
                    <wp:posOffset>27940</wp:posOffset>
                  </wp:positionV>
                  <wp:extent cx="3819525" cy="1038225"/>
                  <wp:effectExtent l="0" t="0" r="9525" b="9525"/>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819525" cy="1038225"/>
                          </a:xfrm>
                          <a:prstGeom prst="rect">
                            <a:avLst/>
                          </a:prstGeom>
                          <a:noFill/>
                          <a:ln>
                            <a:noFill/>
                          </a:ln>
                        </pic:spPr>
                      </pic:pic>
                    </a:graphicData>
                  </a:graphic>
                </wp:anchor>
              </w:drawing>
            </w:r>
          </w:p>
        </w:tc>
      </w:tr>
    </w:tbl>
    <w:p w14:paraId="464DED4D"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有效球：</w:t>
      </w:r>
    </w:p>
    <w:p w14:paraId="36958EDF"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A 区存放高尔夫球，每个球累计3分；</w:t>
      </w:r>
    </w:p>
    <w:p w14:paraId="2296E112"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B 区存放乒乓球，每个球累计5分；</w:t>
      </w:r>
    </w:p>
    <w:p w14:paraId="11454423"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大高地中存放的1个高尔夫球加10分（多余的球为无效球）；小高地中存放的1个高尔夫球加15分（多余的球为无效球）；特定区域以外的地方，每个高尔夫球累计1分，每个乒乓球累计2分，如果球没有脱离机器人也照此积分。</w:t>
      </w:r>
    </w:p>
    <w:p w14:paraId="2953A8F7"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注：A、B区及大、小高地的得分球，比赛结束时机器人任何部分(含投影)须与高尔夫球完全脱离，否则记为无效球。</w:t>
      </w:r>
    </w:p>
    <w:p w14:paraId="0985D2B1"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 xml:space="preserve"> 无效球：</w:t>
      </w:r>
    </w:p>
    <w:p w14:paraId="6DF0844C"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 xml:space="preserve">放到A 区的乒乓球，不计分； </w:t>
      </w:r>
    </w:p>
    <w:p w14:paraId="3F105A0F"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放到B 区的高尔夫球，不计分；</w:t>
      </w:r>
    </w:p>
    <w:p w14:paraId="715BD46D"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在大高地和小高地中的第2个或以上的高尔夫球，不计分；</w:t>
      </w:r>
    </w:p>
    <w:p w14:paraId="6AF157C6"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在大高地和小高地中出现的乒乓球，不计分；</w:t>
      </w:r>
    </w:p>
    <w:p w14:paraId="47C142A3"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在C区内的高尔夫球或乒乓球（压C区线的球包含在内），不计分。</w:t>
      </w:r>
    </w:p>
    <w:p w14:paraId="5C263CDB"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比赛结束，先将无效球拿出场地，然后按场地剩下的球所在位</w:t>
      </w:r>
      <w:r>
        <w:rPr>
          <w:rFonts w:ascii="仿宋_GB2312" w:eastAsia="仿宋_GB2312" w:hAnsi="仿宋_GB2312" w:hint="eastAsia"/>
          <w:kern w:val="0"/>
          <w:sz w:val="32"/>
          <w:szCs w:val="32"/>
        </w:rPr>
        <w:lastRenderedPageBreak/>
        <w:t>置进行计分。</w:t>
      </w:r>
    </w:p>
    <w:p w14:paraId="41F98F00"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每队成绩为上半场和下半场分数之和，分数高者排名在前， 如出现同分值的队，则2号机器人程控任务得分高者排名在前，如果程控任务得分也相同，则判罚少着排名在前。</w:t>
      </w:r>
    </w:p>
    <w:p w14:paraId="1DEFCCFE" w14:textId="4A698130"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int="eastAsia"/>
          <w:kern w:val="0"/>
          <w:sz w:val="32"/>
          <w:szCs w:val="32"/>
        </w:rPr>
        <w:t>（七）</w:t>
      </w:r>
      <w:r>
        <w:rPr>
          <w:rFonts w:ascii="仿宋_GB2312" w:eastAsia="仿宋_GB2312" w:hAnsi="仿宋_GB2312" w:hint="eastAsia"/>
          <w:kern w:val="0"/>
          <w:sz w:val="32"/>
          <w:szCs w:val="32"/>
        </w:rPr>
        <w:t>犯规处理</w:t>
      </w:r>
      <w:r w:rsidR="006268E9">
        <w:rPr>
          <w:rFonts w:ascii="仿宋_GB2312" w:eastAsia="仿宋_GB2312" w:hAnsi="仿宋_GB2312" w:hint="eastAsia"/>
          <w:kern w:val="0"/>
          <w:sz w:val="32"/>
          <w:szCs w:val="32"/>
        </w:rPr>
        <w:t>：</w:t>
      </w:r>
    </w:p>
    <w:p w14:paraId="1397E586"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1</w:t>
      </w:r>
      <w:r>
        <w:rPr>
          <w:rFonts w:ascii="仿宋_GB2312" w:eastAsia="仿宋_GB2312" w:hAnsi="仿宋_GB2312"/>
          <w:kern w:val="0"/>
          <w:sz w:val="32"/>
          <w:szCs w:val="32"/>
        </w:rPr>
        <w:t>.</w:t>
      </w:r>
      <w:r>
        <w:rPr>
          <w:rFonts w:ascii="仿宋_GB2312" w:eastAsia="仿宋_GB2312" w:hAnsi="仿宋_GB2312" w:hint="eastAsia"/>
          <w:kern w:val="0"/>
          <w:sz w:val="32"/>
          <w:szCs w:val="32"/>
        </w:rPr>
        <w:t>不得使用遥控或程控以外的方式控制机器人，发生人工干预，则判罚犯规方失败。</w:t>
      </w:r>
    </w:p>
    <w:p w14:paraId="454CF077"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2</w:t>
      </w:r>
      <w:r>
        <w:rPr>
          <w:rFonts w:ascii="仿宋_GB2312" w:eastAsia="仿宋_GB2312" w:hAnsi="仿宋_GB2312"/>
          <w:kern w:val="0"/>
          <w:sz w:val="32"/>
          <w:szCs w:val="32"/>
        </w:rPr>
        <w:t>.</w:t>
      </w:r>
      <w:r>
        <w:rPr>
          <w:rFonts w:ascii="仿宋_GB2312" w:eastAsia="仿宋_GB2312" w:hAnsi="仿宋_GB2312" w:hint="eastAsia"/>
          <w:kern w:val="0"/>
          <w:sz w:val="32"/>
          <w:szCs w:val="32"/>
        </w:rPr>
        <w:t>2号机器人在程控任务失败的情况下，可以将机器人拿出场地，调整程序，继续执行程控任务。拿回场地时，应放回出发位置，已经触碰的高尔夫球放回黑色虚线圈内。每重试一次，记一次犯规。</w:t>
      </w:r>
    </w:p>
    <w:p w14:paraId="33B1D435"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注：在2号机器人程控失败的情况下，从第二次程控开始记录罚判次数。</w:t>
      </w:r>
    </w:p>
    <w:p w14:paraId="4826B9F7"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3</w:t>
      </w:r>
      <w:r>
        <w:rPr>
          <w:rFonts w:ascii="仿宋_GB2312" w:eastAsia="仿宋_GB2312" w:hAnsi="仿宋_GB2312"/>
          <w:kern w:val="0"/>
          <w:sz w:val="32"/>
          <w:szCs w:val="32"/>
        </w:rPr>
        <w:t>.</w:t>
      </w:r>
      <w:r>
        <w:rPr>
          <w:rFonts w:ascii="仿宋_GB2312" w:eastAsia="仿宋_GB2312" w:hAnsi="仿宋_GB2312" w:hint="eastAsia"/>
          <w:kern w:val="0"/>
          <w:sz w:val="32"/>
          <w:szCs w:val="32"/>
        </w:rPr>
        <w:t>C区中的机器人不能发生肢体接触，每出现一次接触则主动方被判罚一次，如出现一方主动干扰、推动另一方机器人，则被视为恶意滋事,判罚主动方发生干扰、冲撞的机器人出场，不可以再回到场地中执行任务。</w:t>
      </w:r>
    </w:p>
    <w:p w14:paraId="10B901DD"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4</w:t>
      </w:r>
      <w:r>
        <w:rPr>
          <w:rFonts w:ascii="仿宋_GB2312" w:eastAsia="仿宋_GB2312" w:hAnsi="仿宋_GB2312"/>
          <w:kern w:val="0"/>
          <w:sz w:val="32"/>
          <w:szCs w:val="32"/>
        </w:rPr>
        <w:t>.</w:t>
      </w:r>
      <w:r>
        <w:rPr>
          <w:rFonts w:ascii="仿宋_GB2312" w:eastAsia="仿宋_GB2312" w:hAnsi="仿宋_GB2312" w:hint="eastAsia"/>
          <w:kern w:val="0"/>
          <w:sz w:val="32"/>
          <w:szCs w:val="32"/>
        </w:rPr>
        <w:t>如机器人出现故障，需拿出场地维修，维修后向裁判申请回场地（放置在相应出发区）继续参加比赛，并记一次犯规。</w:t>
      </w:r>
      <w:r>
        <w:rPr>
          <w:rFonts w:ascii="仿宋_GB2312" w:eastAsia="仿宋_GB2312" w:hAnsi="仿宋_GB2312"/>
          <w:kern w:val="0"/>
          <w:sz w:val="32"/>
          <w:szCs w:val="32"/>
        </w:rPr>
        <w:t>2</w:t>
      </w:r>
      <w:r>
        <w:rPr>
          <w:rFonts w:ascii="仿宋_GB2312" w:eastAsia="仿宋_GB2312" w:hAnsi="仿宋_GB2312" w:hint="eastAsia"/>
          <w:kern w:val="0"/>
          <w:sz w:val="32"/>
          <w:szCs w:val="32"/>
        </w:rPr>
        <w:t>号机器人每次只能运送一个乒乓球，每个乒乓球运送到己方区域后，方可取下一个。任意一方</w:t>
      </w:r>
      <w:r>
        <w:rPr>
          <w:rFonts w:ascii="仿宋_GB2312" w:eastAsia="仿宋_GB2312" w:hAnsi="仿宋_GB2312"/>
          <w:kern w:val="0"/>
          <w:sz w:val="32"/>
          <w:szCs w:val="32"/>
        </w:rPr>
        <w:t>2</w:t>
      </w:r>
      <w:r>
        <w:rPr>
          <w:rFonts w:ascii="仿宋_GB2312" w:eastAsia="仿宋_GB2312" w:hAnsi="仿宋_GB2312" w:hint="eastAsia"/>
          <w:kern w:val="0"/>
          <w:sz w:val="32"/>
          <w:szCs w:val="32"/>
        </w:rPr>
        <w:t>号机器人未完成乒乓球运送，继续运送第二个乒乓球，则记为严重犯规，裁判会将第二个乒乓球放置离球最近的对方区域内。</w:t>
      </w:r>
    </w:p>
    <w:p w14:paraId="2489398D"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5</w:t>
      </w:r>
      <w:r>
        <w:rPr>
          <w:rFonts w:ascii="仿宋_GB2312" w:eastAsia="仿宋_GB2312" w:hAnsi="仿宋_GB2312"/>
          <w:kern w:val="0"/>
          <w:sz w:val="32"/>
          <w:szCs w:val="32"/>
        </w:rPr>
        <w:t>.</w:t>
      </w:r>
      <w:r>
        <w:rPr>
          <w:rFonts w:ascii="仿宋_GB2312" w:eastAsia="仿宋_GB2312" w:hAnsi="仿宋_GB2312" w:hint="eastAsia"/>
          <w:kern w:val="0"/>
          <w:sz w:val="32"/>
          <w:szCs w:val="32"/>
        </w:rPr>
        <w:t>2号机器人不能进入对方区域且不可触碰对方区域内资源，如不小心触碰对方区域内资源则扣5分（每触碰一次扣5分）</w:t>
      </w:r>
    </w:p>
    <w:p w14:paraId="3F71ADE4"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lastRenderedPageBreak/>
        <w:t>每犯规一次，裁判将会在比赛结束后拿出一个高尔夫球或乒乓球，按照高尔夫球或乒乓球所在位置的分值由低到高的顺序拿完为止。</w:t>
      </w:r>
    </w:p>
    <w:p w14:paraId="0728CB3D"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6</w:t>
      </w:r>
      <w:r>
        <w:rPr>
          <w:rFonts w:ascii="仿宋_GB2312" w:eastAsia="仿宋_GB2312" w:hAnsi="仿宋_GB2312"/>
          <w:kern w:val="0"/>
          <w:sz w:val="32"/>
          <w:szCs w:val="32"/>
        </w:rPr>
        <w:t>.</w:t>
      </w:r>
      <w:r>
        <w:rPr>
          <w:rFonts w:ascii="仿宋_GB2312" w:eastAsia="仿宋_GB2312" w:hAnsi="仿宋_GB2312" w:hint="eastAsia"/>
          <w:kern w:val="0"/>
          <w:sz w:val="32"/>
          <w:szCs w:val="32"/>
        </w:rPr>
        <w:t>每半场比赛结束后，双方2号机器人务必回到己方区域，否则将被记判罚一次。</w:t>
      </w:r>
    </w:p>
    <w:p w14:paraId="43099A9B"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7</w:t>
      </w:r>
      <w:r>
        <w:rPr>
          <w:rFonts w:ascii="仿宋_GB2312" w:eastAsia="仿宋_GB2312" w:hAnsi="仿宋_GB2312"/>
          <w:kern w:val="0"/>
          <w:sz w:val="32"/>
          <w:szCs w:val="32"/>
        </w:rPr>
        <w:t>.</w:t>
      </w:r>
      <w:r>
        <w:rPr>
          <w:rFonts w:ascii="仿宋_GB2312" w:eastAsia="仿宋_GB2312" w:hAnsi="仿宋_GB2312" w:hint="eastAsia"/>
          <w:kern w:val="0"/>
          <w:sz w:val="32"/>
          <w:szCs w:val="32"/>
        </w:rPr>
        <w:t>比赛现场出现任何争议由裁判裁决。</w:t>
      </w:r>
    </w:p>
    <w:p w14:paraId="627D1608" w14:textId="4C8DDA31"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int="eastAsia"/>
          <w:kern w:val="0"/>
          <w:sz w:val="32"/>
          <w:szCs w:val="32"/>
        </w:rPr>
        <w:t>（八）</w:t>
      </w:r>
      <w:r>
        <w:rPr>
          <w:rFonts w:ascii="仿宋_GB2312" w:eastAsia="仿宋_GB2312" w:hAnsi="仿宋_GB2312" w:hint="eastAsia"/>
          <w:kern w:val="0"/>
          <w:sz w:val="32"/>
          <w:szCs w:val="32"/>
        </w:rPr>
        <w:t>其它注意事项</w:t>
      </w:r>
      <w:r w:rsidR="006268E9">
        <w:rPr>
          <w:rFonts w:ascii="仿宋_GB2312" w:eastAsia="仿宋_GB2312" w:hAnsi="仿宋_GB2312" w:hint="eastAsia"/>
          <w:kern w:val="0"/>
          <w:sz w:val="32"/>
          <w:szCs w:val="32"/>
        </w:rPr>
        <w:t>:</w:t>
      </w:r>
    </w:p>
    <w:p w14:paraId="73C3160E" w14:textId="77777777" w:rsidR="008E758C" w:rsidRDefault="008E758C" w:rsidP="008E758C">
      <w:pPr>
        <w:pStyle w:val="a9"/>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禁止任何形式污损、破坏比赛场地，否则取消比赛资格。</w:t>
      </w:r>
    </w:p>
    <w:p w14:paraId="1E321F88" w14:textId="77777777" w:rsidR="008E758C" w:rsidRDefault="008E758C" w:rsidP="008E758C">
      <w:pPr>
        <w:pStyle w:val="a9"/>
        <w:tabs>
          <w:tab w:val="clear" w:pos="4153"/>
          <w:tab w:val="clear" w:pos="8306"/>
        </w:tabs>
        <w:snapToGrid/>
        <w:spacing w:line="560" w:lineRule="exact"/>
        <w:ind w:firstLineChars="200" w:firstLine="640"/>
        <w:jc w:val="both"/>
        <w:rPr>
          <w:rFonts w:ascii="仿宋_GB2312" w:eastAsia="仿宋_GB2312" w:hAnsi="仿宋_GB2312" w:hint="eastAsia"/>
          <w:kern w:val="0"/>
          <w:sz w:val="32"/>
          <w:szCs w:val="32"/>
        </w:rPr>
      </w:pPr>
      <w:r>
        <w:rPr>
          <w:rFonts w:ascii="仿宋_GB2312" w:eastAsia="仿宋_GB2312" w:hAnsi="仿宋_GB2312" w:hint="eastAsia"/>
          <w:kern w:val="0"/>
          <w:sz w:val="32"/>
          <w:szCs w:val="32"/>
        </w:rPr>
        <w:t>比赛过程中会出现一定声音和走动，选手要做好心理准备，选手所用器材在训练过程中应能适应各种环境光线和场地凹凸变化，不得因此质疑比赛环境。</w:t>
      </w:r>
    </w:p>
    <w:p w14:paraId="03F07568" w14:textId="77777777" w:rsidR="008E758C" w:rsidRDefault="008E758C" w:rsidP="008E758C">
      <w:pPr>
        <w:pStyle w:val="a9"/>
        <w:tabs>
          <w:tab w:val="clear" w:pos="4153"/>
          <w:tab w:val="clear" w:pos="8306"/>
        </w:tabs>
        <w:snapToGrid/>
        <w:spacing w:line="560" w:lineRule="exact"/>
        <w:ind w:firstLineChars="200" w:firstLine="640"/>
        <w:jc w:val="both"/>
        <w:rPr>
          <w:rFonts w:ascii="黑体" w:eastAsia="黑体" w:hAnsi="黑体" w:hint="eastAsia"/>
          <w:bCs/>
          <w:sz w:val="32"/>
          <w:szCs w:val="32"/>
        </w:rPr>
      </w:pPr>
      <w:r>
        <w:rPr>
          <w:rFonts w:ascii="仿宋_GB2312" w:eastAsia="仿宋_GB2312" w:hAnsi="仿宋_GB2312" w:hint="eastAsia"/>
          <w:kern w:val="0"/>
          <w:sz w:val="32"/>
          <w:szCs w:val="32"/>
        </w:rPr>
        <w:t>现场不提供供电，使用计算机需备两台自带电池便携式计算机。</w:t>
      </w:r>
    </w:p>
    <w:p w14:paraId="3AD4D7D2" w14:textId="77777777" w:rsidR="008E758C" w:rsidRDefault="008E758C" w:rsidP="008E758C">
      <w:pPr>
        <w:spacing w:line="560" w:lineRule="exact"/>
        <w:ind w:firstLineChars="200" w:firstLine="640"/>
        <w:rPr>
          <w:rFonts w:ascii="黑体" w:eastAsia="黑体" w:hAnsi="黑体" w:hint="eastAsia"/>
          <w:bCs/>
          <w:sz w:val="32"/>
          <w:szCs w:val="32"/>
        </w:rPr>
      </w:pPr>
      <w:r>
        <w:rPr>
          <w:rFonts w:ascii="黑体" w:eastAsia="黑体" w:hAnsi="黑体" w:hint="eastAsia"/>
          <w:bCs/>
          <w:sz w:val="32"/>
          <w:szCs w:val="32"/>
        </w:rPr>
        <w:t>十、在线电子技术与智能控制知识挑战（普及项目）</w:t>
      </w:r>
    </w:p>
    <w:p w14:paraId="1268603E" w14:textId="77777777" w:rsidR="008E758C" w:rsidRDefault="008E758C" w:rsidP="008E758C">
      <w:pPr>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学生通过在线答题的方式参与活动，内容以电子技术、智能控制相关常识为主。每名学生只可完成一次答题，每次答题时间20分钟。</w:t>
      </w:r>
    </w:p>
    <w:p w14:paraId="4940F2E7" w14:textId="77777777" w:rsidR="008E758C" w:rsidRDefault="008E758C" w:rsidP="008E758C">
      <w:pPr>
        <w:spacing w:line="560" w:lineRule="exact"/>
        <w:ind w:firstLineChars="200" w:firstLine="640"/>
        <w:rPr>
          <w:rStyle w:val="large2"/>
          <w:rFonts w:ascii="宋体" w:hAnsi="宋体" w:cs="宋体" w:hint="eastAsia"/>
          <w:sz w:val="32"/>
          <w:szCs w:val="32"/>
        </w:rPr>
      </w:pPr>
      <w:r>
        <w:rPr>
          <w:rFonts w:ascii="仿宋_GB2312" w:eastAsia="仿宋_GB2312" w:hAnsi="仿宋_GB2312" w:hint="eastAsia"/>
          <w:kern w:val="0"/>
          <w:sz w:val="32"/>
          <w:szCs w:val="32"/>
        </w:rPr>
        <w:t>由学校教师组织学生在校完成此项活动。参赛人数不限。参与时间为2025年11月30日（00：00）-2025年12月30日（24：00），手机扫描二维码（或计算机浏览器输入链接）参与活动。</w:t>
      </w:r>
    </w:p>
    <w:tbl>
      <w:tblPr>
        <w:tblStyle w:val="ae"/>
        <w:tblpPr w:leftFromText="180" w:rightFromText="180" w:vertAnchor="text" w:horzAnchor="page" w:tblpX="1293" w:tblpY="513"/>
        <w:tblOverlap w:val="nev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9412"/>
      </w:tblGrid>
      <w:tr w:rsidR="008E758C" w14:paraId="3FE9ACD3" w14:textId="77777777" w:rsidTr="00891C98">
        <w:trPr>
          <w:trHeight w:val="3119"/>
        </w:trPr>
        <w:tc>
          <w:tcPr>
            <w:tcW w:w="9628" w:type="dxa"/>
            <w:tcBorders>
              <w:tl2br w:val="nil"/>
              <w:tr2bl w:val="nil"/>
            </w:tcBorders>
          </w:tcPr>
          <w:p w14:paraId="5BB37397" w14:textId="4AA0CAD9" w:rsidR="008E758C" w:rsidRDefault="008E758C" w:rsidP="00F44AA8">
            <w:pPr>
              <w:ind w:left="640" w:hangingChars="200" w:hanging="640"/>
              <w:jc w:val="center"/>
              <w:rPr>
                <w:rStyle w:val="large2"/>
                <w:rFonts w:ascii="宋体" w:hAnsi="宋体" w:cs="宋体" w:hint="eastAsia"/>
                <w:sz w:val="32"/>
                <w:szCs w:val="32"/>
              </w:rPr>
            </w:pPr>
            <w:r>
              <w:rPr>
                <w:rStyle w:val="large2"/>
                <w:rFonts w:ascii="宋体" w:hAnsi="宋体" w:cs="宋体" w:hint="eastAsia"/>
                <w:noProof/>
                <w:sz w:val="32"/>
                <w:szCs w:val="32"/>
              </w:rPr>
              <w:drawing>
                <wp:inline distT="0" distB="0" distL="0" distR="0" wp14:anchorId="740BC784" wp14:editId="15D76B8C">
                  <wp:extent cx="1273810" cy="1276350"/>
                  <wp:effectExtent l="0" t="0" r="2540" b="0"/>
                  <wp:docPr id="5" name="图片 5" descr="d3dac19d4f8ec26b15c046d515af7e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3dac19d4f8ec26b15c046d515af7e6d"/>
                          <pic:cNvPicPr>
                            <a:picLocks noChangeAspect="1"/>
                          </pic:cNvPicPr>
                        </pic:nvPicPr>
                        <pic:blipFill>
                          <a:blip r:embed="rId16"/>
                          <a:srcRect l="17700" t="7148" r="17300" b="17573"/>
                          <a:stretch>
                            <a:fillRect/>
                          </a:stretch>
                        </pic:blipFill>
                        <pic:spPr>
                          <a:xfrm>
                            <a:off x="0" y="0"/>
                            <a:ext cx="1273810" cy="1276350"/>
                          </a:xfrm>
                          <a:prstGeom prst="rect">
                            <a:avLst/>
                          </a:prstGeom>
                        </pic:spPr>
                      </pic:pic>
                    </a:graphicData>
                  </a:graphic>
                </wp:inline>
              </w:drawing>
            </w:r>
          </w:p>
          <w:p w14:paraId="345F1D09" w14:textId="77777777" w:rsidR="008E758C" w:rsidRPr="00D4767B" w:rsidRDefault="008E758C" w:rsidP="00F44AA8">
            <w:pPr>
              <w:spacing w:line="560" w:lineRule="exact"/>
              <w:jc w:val="center"/>
              <w:rPr>
                <w:rStyle w:val="large2"/>
                <w:rFonts w:ascii="仿宋_GB2312" w:eastAsia="仿宋_GB2312" w:hAnsi="宋体" w:cs="宋体" w:hint="eastAsia"/>
                <w:sz w:val="32"/>
                <w:szCs w:val="32"/>
              </w:rPr>
            </w:pPr>
            <w:r w:rsidRPr="00D4767B">
              <w:rPr>
                <w:rStyle w:val="large2"/>
                <w:rFonts w:ascii="仿宋_GB2312" w:eastAsia="仿宋_GB2312" w:hAnsi="宋体" w:cs="宋体" w:hint="eastAsia"/>
                <w:sz w:val="32"/>
                <w:szCs w:val="32"/>
              </w:rPr>
              <w:t>链接：https://pdsjy.jinshuju.com/f/qR5kBH</w:t>
            </w:r>
          </w:p>
        </w:tc>
      </w:tr>
    </w:tbl>
    <w:p w14:paraId="0297EA3B" w14:textId="40D8F161" w:rsidR="008E758C" w:rsidRDefault="008E758C" w:rsidP="00F44AA8">
      <w:pPr>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lastRenderedPageBreak/>
        <w:t>注册并登陆答题。注册时要正确填写姓名、所在学校、年级、教育ID、学籍所在地区、家长联系电话、辅导教师姓名、辅导教师电话、辅导教师邮箱等信息，特别注意报名信息提交后不能更改。注册过程中遇到问题可咨询</w:t>
      </w:r>
      <w:r w:rsidR="00891C98">
        <w:rPr>
          <w:rFonts w:ascii="仿宋_GB2312" w:eastAsia="仿宋_GB2312" w:hAnsi="仿宋_GB2312" w:hint="eastAsia"/>
          <w:kern w:val="0"/>
          <w:sz w:val="32"/>
          <w:szCs w:val="32"/>
        </w:rPr>
        <w:t>技术人员（联系</w:t>
      </w:r>
      <w:r>
        <w:rPr>
          <w:rFonts w:ascii="仿宋_GB2312" w:eastAsia="仿宋_GB2312" w:hAnsi="仿宋_GB2312" w:hint="eastAsia"/>
          <w:kern w:val="0"/>
          <w:sz w:val="32"/>
          <w:szCs w:val="32"/>
        </w:rPr>
        <w:t>电话：15801312723</w:t>
      </w:r>
      <w:r w:rsidR="00891C98">
        <w:rPr>
          <w:rFonts w:ascii="仿宋_GB2312" w:eastAsia="仿宋_GB2312" w:hAnsi="仿宋_GB2312" w:hint="eastAsia"/>
          <w:kern w:val="0"/>
          <w:sz w:val="32"/>
          <w:szCs w:val="32"/>
        </w:rPr>
        <w:t>）。</w:t>
      </w:r>
    </w:p>
    <w:p w14:paraId="1901892A" w14:textId="77777777" w:rsidR="008E758C" w:rsidRDefault="008E758C" w:rsidP="008E758C">
      <w:pPr>
        <w:spacing w:line="560" w:lineRule="exact"/>
        <w:ind w:firstLineChars="200" w:firstLine="640"/>
        <w:rPr>
          <w:rFonts w:ascii="仿宋_GB2312" w:eastAsia="仿宋_GB2312" w:hAnsi="仿宋_GB2312" w:hint="eastAsia"/>
          <w:kern w:val="0"/>
          <w:sz w:val="32"/>
          <w:szCs w:val="32"/>
        </w:rPr>
      </w:pPr>
      <w:r>
        <w:rPr>
          <w:rFonts w:ascii="仿宋_GB2312" w:eastAsia="仿宋_GB2312" w:hAnsi="仿宋_GB2312" w:hint="eastAsia"/>
          <w:kern w:val="0"/>
          <w:sz w:val="32"/>
          <w:szCs w:val="32"/>
        </w:rPr>
        <w:t>信息填报后，单击“开始答题”就会开始计时，输入姓名和教育id也包含在答题时间内，须预留时间点击“答题完成”按钮结束答题，未点击“答题完成”或超时均会造成答题无效。</w:t>
      </w:r>
    </w:p>
    <w:p w14:paraId="6AF7DEC8" w14:textId="6EC3CC51" w:rsidR="008E758C" w:rsidRDefault="008E758C" w:rsidP="008E758C">
      <w:pPr>
        <w:spacing w:line="560" w:lineRule="exact"/>
        <w:ind w:firstLineChars="200" w:firstLine="643"/>
        <w:rPr>
          <w:rFonts w:ascii="黑体" w:eastAsia="黑体" w:hAnsi="黑体" w:cs="黑体" w:hint="eastAsia"/>
          <w:b/>
          <w:bCs/>
          <w:sz w:val="32"/>
          <w:szCs w:val="32"/>
        </w:rPr>
      </w:pPr>
      <w:r>
        <w:rPr>
          <w:rFonts w:ascii="黑体" w:eastAsia="黑体" w:hAnsi="黑体" w:cs="黑体" w:hint="eastAsia"/>
          <w:b/>
          <w:bCs/>
          <w:sz w:val="32"/>
          <w:szCs w:val="32"/>
        </w:rPr>
        <w:t>十一、人工智能挑战项目</w:t>
      </w:r>
    </w:p>
    <w:p w14:paraId="422A9D49" w14:textId="77777777" w:rsidR="008E758C" w:rsidRPr="00E90A31" w:rsidRDefault="008E758C" w:rsidP="008E758C">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（一）比赛主题</w:t>
      </w:r>
    </w:p>
    <w:p w14:paraId="77E0D275" w14:textId="77777777" w:rsidR="008E758C" w:rsidRPr="00E90A31" w:rsidRDefault="008E758C" w:rsidP="008E758C">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根据中国国家航天局的相关报道，我国构建月球基地有着清晰规划。在嫦娥六号任务后，将通过两次发射任务为建设奠基。2026年前后发射嫦娥七号，开展月球极区环境和资源勘查，全面了解月球南极区域状况；2028 年前后发射嫦娥八号，开展月球资源就地利用技术验证，探索在月球利用资源的可行方式。预计2035年前后，构建以月球南极区域为中心的国。本届人工智能挑战项目的主题为“共筑月球基地，永攀科技高峰”。要求参赛队设计并制作两台机器人，模拟建造月球基地过程中要完成的核心任务：在规定时间内完成获取建筑材料、收集月球资源样本、运送宇航员、击碎陨石等任务。</w:t>
      </w:r>
    </w:p>
    <w:p w14:paraId="06F6C3A6" w14:textId="77777777" w:rsidR="008E758C" w:rsidRPr="00E90A31" w:rsidRDefault="008E758C" w:rsidP="008E758C">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（二）比赛场地、策略物与比赛环境</w:t>
      </w:r>
    </w:p>
    <w:p w14:paraId="43BC7592" w14:textId="77777777" w:rsidR="008E758C" w:rsidRPr="00E90A31" w:rsidRDefault="008E758C" w:rsidP="008E758C">
      <w:pPr>
        <w:pStyle w:val="af1"/>
        <w:numPr>
          <w:ilvl w:val="0"/>
          <w:numId w:val="1"/>
        </w:numPr>
        <w:spacing w:line="560" w:lineRule="exact"/>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比赛场地</w:t>
      </w:r>
    </w:p>
    <w:p w14:paraId="2FF739B5" w14:textId="77777777" w:rsidR="008E758C" w:rsidRPr="00E90A31" w:rsidRDefault="008E758C" w:rsidP="008E758C">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如图1所示，为本项目的比赛场地示意图。场地长270厘米，宽164厘米，自上而下分为三个部分：靶区、任务区和射击区。其中靶区为内部10厘米见方的4个正方形区域，用来摆放靶标，任务区的中心为月球基地，月球基地内部尺寸为30cm周围环绕黑色边框正方形；场地的最下方是内部尺寸为160厘米×62厘米的射击区（射击</w:t>
      </w:r>
      <w:r w:rsidRPr="00E90A31">
        <w:rPr>
          <w:rFonts w:ascii="仿宋_GB2312" w:eastAsia="仿宋_GB2312" w:hAnsi="仿宋" w:cs="仿宋" w:hint="eastAsia"/>
          <w:sz w:val="32"/>
          <w:szCs w:val="32"/>
          <w:shd w:val="clear" w:color="auto" w:fill="FFFFFF"/>
        </w:rPr>
        <w:lastRenderedPageBreak/>
        <w:t>区包括出发区和装填区），射击区的右上有一个内部尺寸30厘米×30厘米的装填区，整个场地由2号宝丽布喷绘而成。</w:t>
      </w:r>
    </w:p>
    <w:p w14:paraId="1A0CAEB5" w14:textId="77777777" w:rsidR="008E758C" w:rsidRPr="00E90A31" w:rsidRDefault="008E758C" w:rsidP="008E758C">
      <w:pPr>
        <w:jc w:val="center"/>
        <w:rPr>
          <w:rFonts w:ascii="仿宋_GB2312" w:eastAsia="仿宋_GB2312"/>
        </w:rPr>
      </w:pPr>
      <w:r w:rsidRPr="00E90A31">
        <w:rPr>
          <w:rFonts w:ascii="仿宋_GB2312" w:eastAsia="仿宋_GB2312" w:hint="eastAsia"/>
          <w:noProof/>
        </w:rPr>
        <w:drawing>
          <wp:inline distT="0" distB="0" distL="0" distR="0" wp14:anchorId="1B79BB6B" wp14:editId="35C28C9D">
            <wp:extent cx="2307196" cy="3600000"/>
            <wp:effectExtent l="0" t="0" r="0" b="635"/>
            <wp:docPr id="125274546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745467" name="图片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2307196" cy="3600000"/>
                    </a:xfrm>
                    <a:prstGeom prst="rect">
                      <a:avLst/>
                    </a:prstGeom>
                    <a:noFill/>
                    <a:ln>
                      <a:noFill/>
                    </a:ln>
                  </pic:spPr>
                </pic:pic>
              </a:graphicData>
            </a:graphic>
          </wp:inline>
        </w:drawing>
      </w:r>
    </w:p>
    <w:p w14:paraId="7397191D" w14:textId="77777777" w:rsidR="008E758C" w:rsidRPr="00E90A31" w:rsidRDefault="008E758C" w:rsidP="008E758C">
      <w:pPr>
        <w:spacing w:line="560" w:lineRule="exact"/>
        <w:ind w:firstLineChars="200" w:firstLine="640"/>
        <w:jc w:val="center"/>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图1：比赛场地</w:t>
      </w:r>
    </w:p>
    <w:p w14:paraId="06AB52B1" w14:textId="77777777" w:rsidR="008E758C" w:rsidRPr="00E90A31" w:rsidRDefault="008E758C" w:rsidP="008E758C">
      <w:pPr>
        <w:rPr>
          <w:rFonts w:ascii="仿宋_GB2312" w:eastAsia="仿宋_GB2312"/>
        </w:rPr>
      </w:pPr>
    </w:p>
    <w:p w14:paraId="322FAC7B" w14:textId="77777777" w:rsidR="008E758C" w:rsidRPr="00E90A31" w:rsidRDefault="008E758C" w:rsidP="00C90794">
      <w:pPr>
        <w:jc w:val="center"/>
        <w:rPr>
          <w:rFonts w:ascii="仿宋_GB2312" w:eastAsia="仿宋_GB2312"/>
        </w:rPr>
      </w:pPr>
      <w:r w:rsidRPr="00E90A31">
        <w:rPr>
          <w:rFonts w:ascii="仿宋_GB2312" w:eastAsia="仿宋_GB2312" w:hint="eastAsia"/>
          <w:noProof/>
        </w:rPr>
        <w:drawing>
          <wp:inline distT="0" distB="0" distL="0" distR="0" wp14:anchorId="329355CA" wp14:editId="22C8ECCE">
            <wp:extent cx="4320000" cy="1038999"/>
            <wp:effectExtent l="0" t="0" r="4445" b="8890"/>
            <wp:docPr id="12139249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924917" name="图片 3"/>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4320000" cy="1038999"/>
                    </a:xfrm>
                    <a:prstGeom prst="rect">
                      <a:avLst/>
                    </a:prstGeom>
                  </pic:spPr>
                </pic:pic>
              </a:graphicData>
            </a:graphic>
          </wp:inline>
        </w:drawing>
      </w:r>
    </w:p>
    <w:p w14:paraId="69F8C306" w14:textId="77777777" w:rsidR="008E758C" w:rsidRPr="00E90A31" w:rsidRDefault="008E758C" w:rsidP="008E758C">
      <w:pPr>
        <w:pStyle w:val="af1"/>
        <w:spacing w:line="560" w:lineRule="exact"/>
        <w:ind w:left="1060" w:firstLine="0"/>
        <w:jc w:val="center"/>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图2：任务区相关元素尺寸说明</w:t>
      </w:r>
    </w:p>
    <w:p w14:paraId="075E9CF1" w14:textId="402ECCCD" w:rsidR="008E758C" w:rsidRPr="00E90A31" w:rsidRDefault="008E758C" w:rsidP="00C90794">
      <w:pPr>
        <w:pStyle w:val="af1"/>
        <w:numPr>
          <w:ilvl w:val="0"/>
          <w:numId w:val="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如图2所示，月球基地、装填区、出发区、任务区内的白色方块的内部尺寸均为为30cm×30cm。场地图的最上部的4个靶位区，每个靶位区的内部尺寸为10cm×10cm。</w:t>
      </w:r>
    </w:p>
    <w:p w14:paraId="53B78245" w14:textId="77777777" w:rsidR="008E758C" w:rsidRPr="00E90A31" w:rsidRDefault="008E758C" w:rsidP="00C90794">
      <w:pPr>
        <w:pStyle w:val="af1"/>
        <w:numPr>
          <w:ilvl w:val="0"/>
          <w:numId w:val="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场内黑色引导线的宽度约为2cm±3mm；机器人在比赛过程中可以脱线行进，但任意时刻机器人及其垂直投影均不得完全超出任务场地的外边沿（投影至少有一部分在任务区内，不包括机器人</w:t>
      </w:r>
      <w:r w:rsidRPr="00E90A31">
        <w:rPr>
          <w:rFonts w:ascii="仿宋_GB2312" w:eastAsia="仿宋_GB2312" w:hint="eastAsia"/>
          <w:sz w:val="32"/>
          <w:szCs w:val="32"/>
          <w:shd w:val="clear" w:color="auto" w:fill="FFFFFF"/>
        </w:rPr>
        <w:lastRenderedPageBreak/>
        <w:t>撤出比赛的情况）。</w:t>
      </w:r>
    </w:p>
    <w:p w14:paraId="420D7E2A" w14:textId="77777777" w:rsidR="008E758C" w:rsidRPr="00E90A31" w:rsidRDefault="008E758C" w:rsidP="00C90794">
      <w:pPr>
        <w:pStyle w:val="af1"/>
        <w:numPr>
          <w:ilvl w:val="0"/>
          <w:numId w:val="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比赛场地尺寸的允许误差是±20mm。参赛队设计机器人时必须充分考虑。</w:t>
      </w:r>
    </w:p>
    <w:p w14:paraId="1AADD6B8" w14:textId="77777777" w:rsidR="008E758C" w:rsidRPr="00E90A31" w:rsidRDefault="008E758C" w:rsidP="00C90794">
      <w:pPr>
        <w:pStyle w:val="af1"/>
        <w:numPr>
          <w:ilvl w:val="0"/>
          <w:numId w:val="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比赛场地尽可能平整，但由于附着平面的不同，可能有5mm左右的高低差。</w:t>
      </w:r>
    </w:p>
    <w:p w14:paraId="1A1312EF" w14:textId="77777777" w:rsidR="008E758C" w:rsidRPr="00E90A31" w:rsidRDefault="008E758C" w:rsidP="00C90794">
      <w:pPr>
        <w:pStyle w:val="af1"/>
        <w:numPr>
          <w:ilvl w:val="0"/>
          <w:numId w:val="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比赛场地在整个比赛过程中不再变化。</w:t>
      </w:r>
    </w:p>
    <w:p w14:paraId="68CA163D" w14:textId="77777777" w:rsidR="008E758C" w:rsidRPr="00E90A31" w:rsidRDefault="008E758C" w:rsidP="008E758C">
      <w:pPr>
        <w:pStyle w:val="af1"/>
        <w:numPr>
          <w:ilvl w:val="0"/>
          <w:numId w:val="3"/>
        </w:numPr>
        <w:spacing w:line="560" w:lineRule="exact"/>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场地策略物</w:t>
      </w:r>
    </w:p>
    <w:p w14:paraId="2BC423F0" w14:textId="77777777" w:rsidR="008E758C" w:rsidRPr="00E90A31" w:rsidRDefault="008E758C" w:rsidP="008E758C">
      <w:pPr>
        <w:rPr>
          <w:rFonts w:ascii="仿宋_GB2312" w:eastAsia="仿宋_GB2312"/>
        </w:rPr>
      </w:pPr>
      <w:r w:rsidRPr="00E90A31">
        <w:rPr>
          <w:rFonts w:ascii="仿宋_GB2312" w:eastAsia="仿宋_GB2312" w:hint="eastAsia"/>
          <w:noProof/>
        </w:rPr>
        <w:drawing>
          <wp:inline distT="0" distB="0" distL="0" distR="0" wp14:anchorId="430287D5" wp14:editId="5321D35D">
            <wp:extent cx="1259205" cy="1259205"/>
            <wp:effectExtent l="0" t="0" r="17145" b="17145"/>
            <wp:docPr id="18112237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223720" name="图片 4"/>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275345" cy="1275345"/>
                    </a:xfrm>
                    <a:prstGeom prst="rect">
                      <a:avLst/>
                    </a:prstGeom>
                  </pic:spPr>
                </pic:pic>
              </a:graphicData>
            </a:graphic>
          </wp:inline>
        </w:drawing>
      </w:r>
      <w:r w:rsidRPr="00E90A31">
        <w:rPr>
          <w:rFonts w:ascii="仿宋_GB2312" w:eastAsia="仿宋_GB2312" w:hint="eastAsia"/>
        </w:rPr>
        <w:t xml:space="preserve">   </w:t>
      </w:r>
      <w:r w:rsidRPr="00E90A31">
        <w:rPr>
          <w:rFonts w:ascii="仿宋_GB2312" w:eastAsia="仿宋_GB2312" w:hint="eastAsia"/>
          <w:noProof/>
        </w:rPr>
        <w:drawing>
          <wp:inline distT="0" distB="0" distL="0" distR="0" wp14:anchorId="53B68095" wp14:editId="1B6FC041">
            <wp:extent cx="1246505" cy="1259205"/>
            <wp:effectExtent l="0" t="0" r="10795" b="17145"/>
            <wp:docPr id="74591337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913372" name="图片 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77464" cy="1290783"/>
                    </a:xfrm>
                    <a:prstGeom prst="rect">
                      <a:avLst/>
                    </a:prstGeom>
                  </pic:spPr>
                </pic:pic>
              </a:graphicData>
            </a:graphic>
          </wp:inline>
        </w:drawing>
      </w:r>
      <w:r w:rsidRPr="00E90A31">
        <w:rPr>
          <w:rFonts w:ascii="仿宋_GB2312" w:eastAsia="仿宋_GB2312" w:hint="eastAsia"/>
        </w:rPr>
        <w:t xml:space="preserve">   </w:t>
      </w:r>
      <w:r w:rsidRPr="00E90A31">
        <w:rPr>
          <w:rFonts w:ascii="仿宋_GB2312" w:eastAsia="仿宋_GB2312" w:hint="eastAsia"/>
          <w:noProof/>
        </w:rPr>
        <w:drawing>
          <wp:inline distT="0" distB="0" distL="0" distR="0" wp14:anchorId="292F3536" wp14:editId="131929EB">
            <wp:extent cx="1233170" cy="1257935"/>
            <wp:effectExtent l="0" t="0" r="5080" b="18415"/>
            <wp:docPr id="1477870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87031" name="图片 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241018" cy="1265757"/>
                    </a:xfrm>
                    <a:prstGeom prst="rect">
                      <a:avLst/>
                    </a:prstGeom>
                  </pic:spPr>
                </pic:pic>
              </a:graphicData>
            </a:graphic>
          </wp:inline>
        </w:drawing>
      </w:r>
      <w:r w:rsidRPr="00E90A31">
        <w:rPr>
          <w:rFonts w:ascii="仿宋_GB2312" w:eastAsia="仿宋_GB2312" w:hint="eastAsia"/>
        </w:rPr>
        <w:t xml:space="preserve">   </w:t>
      </w:r>
      <w:r w:rsidRPr="00E90A31">
        <w:rPr>
          <w:rFonts w:ascii="仿宋_GB2312" w:eastAsia="仿宋_GB2312" w:hint="eastAsia"/>
          <w:noProof/>
        </w:rPr>
        <w:drawing>
          <wp:inline distT="0" distB="0" distL="0" distR="0" wp14:anchorId="4769D2EB" wp14:editId="41CD6434">
            <wp:extent cx="1275080" cy="1265555"/>
            <wp:effectExtent l="0" t="0" r="1270" b="10795"/>
            <wp:docPr id="143965776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657763" name="图片 7"/>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280807" cy="1271249"/>
                    </a:xfrm>
                    <a:prstGeom prst="rect">
                      <a:avLst/>
                    </a:prstGeom>
                  </pic:spPr>
                </pic:pic>
              </a:graphicData>
            </a:graphic>
          </wp:inline>
        </w:drawing>
      </w:r>
    </w:p>
    <w:p w14:paraId="1EA378BE" w14:textId="77777777" w:rsidR="008E758C" w:rsidRPr="00E90A31" w:rsidRDefault="008E758C" w:rsidP="008E758C">
      <w:pPr>
        <w:autoSpaceDE w:val="0"/>
        <w:autoSpaceDN w:val="0"/>
        <w:spacing w:before="1" w:line="560" w:lineRule="exact"/>
        <w:ind w:firstLineChars="700" w:firstLine="22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 xml:space="preserve">     图3：场地策略物</w:t>
      </w:r>
    </w:p>
    <w:p w14:paraId="005BE09A" w14:textId="77777777" w:rsidR="008E758C" w:rsidRPr="00E90A31" w:rsidRDefault="008E758C" w:rsidP="008E758C">
      <w:pPr>
        <w:autoSpaceDE w:val="0"/>
        <w:autoSpaceDN w:val="0"/>
        <w:spacing w:before="1" w:line="560" w:lineRule="exact"/>
        <w:ind w:firstLineChars="200" w:firstLine="640"/>
        <w:jc w:val="left"/>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如图3所示为可能的场地策略物示例图片，场地策略物图片被固定在外径为58mm</w:t>
      </w:r>
      <w:r w:rsidRPr="00E90A31">
        <w:rPr>
          <w:rFonts w:ascii="仿宋_GB2312" w:eastAsia="仿宋_GB2312" w:hint="eastAsia"/>
          <w:sz w:val="32"/>
          <w:szCs w:val="32"/>
          <w:shd w:val="clear" w:color="auto" w:fill="FFFFFF"/>
        </w:rPr>
        <w:t>×</w:t>
      </w:r>
      <w:r w:rsidRPr="00E90A31">
        <w:rPr>
          <w:rFonts w:ascii="仿宋_GB2312" w:eastAsia="仿宋_GB2312" w:hAnsi="仿宋" w:cs="仿宋" w:hint="eastAsia"/>
          <w:sz w:val="32"/>
          <w:szCs w:val="32"/>
          <w:shd w:val="clear" w:color="auto" w:fill="FFFFFF"/>
        </w:rPr>
        <w:t>58mm</w:t>
      </w:r>
      <w:r w:rsidRPr="00E90A31">
        <w:rPr>
          <w:rFonts w:ascii="仿宋_GB2312" w:eastAsia="仿宋_GB2312" w:hint="eastAsia"/>
          <w:sz w:val="32"/>
          <w:szCs w:val="32"/>
          <w:shd w:val="clear" w:color="auto" w:fill="FFFFFF"/>
        </w:rPr>
        <w:t>×</w:t>
      </w:r>
      <w:r w:rsidRPr="00E90A31">
        <w:rPr>
          <w:rFonts w:ascii="仿宋_GB2312" w:eastAsia="仿宋_GB2312" w:hAnsi="仿宋" w:cs="仿宋" w:hint="eastAsia"/>
          <w:sz w:val="32"/>
          <w:szCs w:val="32"/>
          <w:shd w:val="clear" w:color="auto" w:fill="FFFFFF"/>
        </w:rPr>
        <w:t>58mm的立方体箱子上，需要特别说明的是场地策略物的图片都是现场发布，需要参赛队现场识别并完成比赛任务。图3中的场地策略物图片只是示例，实际图片以比赛现场发布为准。小学组只有一个宇航员图片、一个月球陨石样本图片和一个月球基地部件图片，初中组和高中组为两个宇航员图片、两个月球陨石样本图片和两个月球基地部件图片。</w:t>
      </w:r>
    </w:p>
    <w:p w14:paraId="5FC423AC" w14:textId="77777777" w:rsidR="008E758C" w:rsidRPr="00E90A31" w:rsidRDefault="008E758C" w:rsidP="008E758C">
      <w:pPr>
        <w:pStyle w:val="af1"/>
        <w:numPr>
          <w:ilvl w:val="0"/>
          <w:numId w:val="3"/>
        </w:numPr>
        <w:spacing w:line="560" w:lineRule="exact"/>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弹药及弹药箱</w:t>
      </w:r>
    </w:p>
    <w:p w14:paraId="02997261" w14:textId="77777777" w:rsidR="008E758C" w:rsidRPr="00E90A31" w:rsidRDefault="008E758C" w:rsidP="008E758C">
      <w:pPr>
        <w:jc w:val="center"/>
        <w:rPr>
          <w:rFonts w:ascii="仿宋_GB2312" w:eastAsia="仿宋_GB2312"/>
        </w:rPr>
      </w:pPr>
      <w:r w:rsidRPr="00E90A31">
        <w:rPr>
          <w:rFonts w:ascii="仿宋_GB2312" w:eastAsia="仿宋_GB2312" w:hint="eastAsia"/>
          <w:noProof/>
        </w:rPr>
        <w:drawing>
          <wp:inline distT="0" distB="0" distL="0" distR="0" wp14:anchorId="7F89E8C4" wp14:editId="52AC90BE">
            <wp:extent cx="1800000" cy="1371538"/>
            <wp:effectExtent l="0" t="0" r="0" b="635"/>
            <wp:docPr id="133469778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697780" name="图片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1800000" cy="1371538"/>
                    </a:xfrm>
                    <a:prstGeom prst="rect">
                      <a:avLst/>
                    </a:prstGeom>
                    <a:noFill/>
                    <a:ln>
                      <a:noFill/>
                    </a:ln>
                  </pic:spPr>
                </pic:pic>
              </a:graphicData>
            </a:graphic>
          </wp:inline>
        </w:drawing>
      </w:r>
    </w:p>
    <w:p w14:paraId="53C59C86" w14:textId="77777777" w:rsidR="008E758C" w:rsidRPr="00E90A31" w:rsidRDefault="008E758C" w:rsidP="008E758C">
      <w:pPr>
        <w:spacing w:line="560" w:lineRule="exact"/>
        <w:jc w:val="center"/>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图4 弹药及弹药箱</w:t>
      </w:r>
    </w:p>
    <w:p w14:paraId="5F129DBE" w14:textId="77777777" w:rsidR="008E758C" w:rsidRPr="00E90A31" w:rsidRDefault="008E758C" w:rsidP="00187EAD">
      <w:pPr>
        <w:pStyle w:val="af1"/>
        <w:numPr>
          <w:ilvl w:val="0"/>
          <w:numId w:val="4"/>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lastRenderedPageBreak/>
        <w:t>如图4所示，本届比赛所使用的弹药为直径25mm的EVA材质实心发泡球，每球质量约为0.9±0.3g，由于生产批次的问题弹药直径有±2mm的误差。比赛过程中不得变更弹药球体的材质、形状及柔软特性，禁止在弹药球体上增加任何其他材料。</w:t>
      </w:r>
    </w:p>
    <w:p w14:paraId="683A636E" w14:textId="77777777" w:rsidR="008E758C" w:rsidRPr="00E90A31" w:rsidRDefault="008E758C" w:rsidP="00187EAD">
      <w:pPr>
        <w:pStyle w:val="af1"/>
        <w:numPr>
          <w:ilvl w:val="0"/>
          <w:numId w:val="4"/>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如图4所示，弹药被放置由4mm椴木层板所制作的无盖弹药箱中，弹药箱的边长为58mm，有±3mm的误差，弹药箱中弹药分两层放置，每层4个，共8个。</w:t>
      </w:r>
    </w:p>
    <w:p w14:paraId="230551E6" w14:textId="77777777" w:rsidR="008E758C" w:rsidRPr="00E90A31" w:rsidRDefault="008E758C" w:rsidP="00187EAD">
      <w:pPr>
        <w:pStyle w:val="af1"/>
        <w:numPr>
          <w:ilvl w:val="0"/>
          <w:numId w:val="4"/>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参赛队通过完成相应的任务来兑换弹药供射击使用（兑换规则参照下文机器人的任务和得分）。</w:t>
      </w:r>
    </w:p>
    <w:p w14:paraId="72843164" w14:textId="77777777" w:rsidR="008E758C" w:rsidRPr="00E90A31" w:rsidRDefault="008E758C" w:rsidP="008E758C">
      <w:pPr>
        <w:autoSpaceDE w:val="0"/>
        <w:autoSpaceDN w:val="0"/>
        <w:spacing w:before="1" w:line="560" w:lineRule="exact"/>
        <w:ind w:left="640"/>
        <w:jc w:val="left"/>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4.陨石靶标</w:t>
      </w:r>
    </w:p>
    <w:p w14:paraId="5467B227" w14:textId="77777777" w:rsidR="008E758C" w:rsidRPr="00E90A31" w:rsidRDefault="008E758C" w:rsidP="008E758C">
      <w:pPr>
        <w:jc w:val="center"/>
        <w:rPr>
          <w:rFonts w:ascii="仿宋_GB2312" w:eastAsia="仿宋_GB2312"/>
        </w:rPr>
      </w:pPr>
      <w:r w:rsidRPr="00E90A31">
        <w:rPr>
          <w:rFonts w:ascii="仿宋_GB2312" w:eastAsia="仿宋_GB2312" w:hint="eastAsia"/>
          <w:noProof/>
        </w:rPr>
        <w:drawing>
          <wp:inline distT="0" distB="0" distL="0" distR="0" wp14:anchorId="4FB9CC10" wp14:editId="4F0BAEFB">
            <wp:extent cx="3600000" cy="1729024"/>
            <wp:effectExtent l="0" t="0" r="635" b="5080"/>
            <wp:docPr id="11070356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035606" name="图片 1"/>
                    <pic:cNvPicPr>
                      <a:picLocks noChangeAspect="1"/>
                    </pic:cNvPicPr>
                  </pic:nvPicPr>
                  <pic:blipFill>
                    <a:blip r:embed="rId24"/>
                    <a:stretch>
                      <a:fillRect/>
                    </a:stretch>
                  </pic:blipFill>
                  <pic:spPr>
                    <a:xfrm>
                      <a:off x="0" y="0"/>
                      <a:ext cx="3600000" cy="1729024"/>
                    </a:xfrm>
                    <a:prstGeom prst="rect">
                      <a:avLst/>
                    </a:prstGeom>
                  </pic:spPr>
                </pic:pic>
              </a:graphicData>
            </a:graphic>
          </wp:inline>
        </w:drawing>
      </w:r>
    </w:p>
    <w:p w14:paraId="292A6081" w14:textId="77777777" w:rsidR="008E758C" w:rsidRPr="00E90A31" w:rsidRDefault="008E758C" w:rsidP="008E758C">
      <w:pPr>
        <w:spacing w:line="560" w:lineRule="exact"/>
        <w:jc w:val="center"/>
        <w:rPr>
          <w:rFonts w:ascii="仿宋_GB2312" w:eastAsia="仿宋_GB2312" w:hAnsi="仿宋" w:cs="仿宋" w:hint="eastAsia"/>
          <w:sz w:val="32"/>
          <w:szCs w:val="32"/>
        </w:rPr>
      </w:pPr>
      <w:r w:rsidRPr="00E90A31">
        <w:rPr>
          <w:rFonts w:ascii="仿宋_GB2312" w:eastAsia="仿宋_GB2312" w:hAnsi="仿宋" w:cs="仿宋" w:hint="eastAsia"/>
          <w:sz w:val="32"/>
          <w:szCs w:val="32"/>
        </w:rPr>
        <w:t>图5：</w:t>
      </w:r>
      <w:bookmarkStart w:id="1" w:name="_Hlk139538368"/>
      <w:r w:rsidRPr="00E90A31">
        <w:rPr>
          <w:rFonts w:ascii="仿宋_GB2312" w:eastAsia="仿宋_GB2312" w:hAnsi="仿宋" w:cs="仿宋" w:hint="eastAsia"/>
          <w:sz w:val="32"/>
          <w:szCs w:val="32"/>
        </w:rPr>
        <w:t>陨石</w:t>
      </w:r>
      <w:bookmarkEnd w:id="1"/>
      <w:r w:rsidRPr="00E90A31">
        <w:rPr>
          <w:rFonts w:ascii="仿宋_GB2312" w:eastAsia="仿宋_GB2312" w:hAnsi="仿宋" w:cs="仿宋" w:hint="eastAsia"/>
          <w:sz w:val="32"/>
          <w:szCs w:val="32"/>
        </w:rPr>
        <w:t>靶标</w:t>
      </w:r>
    </w:p>
    <w:p w14:paraId="59C502A3" w14:textId="77777777" w:rsidR="008E758C" w:rsidRPr="00E90A31" w:rsidRDefault="008E758C" w:rsidP="00187EAD">
      <w:pPr>
        <w:pStyle w:val="af1"/>
        <w:numPr>
          <w:ilvl w:val="2"/>
          <w:numId w:val="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如图5所示，本届比赛共设置4种</w:t>
      </w:r>
      <w:r w:rsidRPr="00E90A31">
        <w:rPr>
          <w:rFonts w:ascii="仿宋_GB2312" w:eastAsia="仿宋_GB2312" w:hint="eastAsia"/>
          <w:sz w:val="32"/>
          <w:szCs w:val="32"/>
          <w:shd w:val="clear" w:color="auto" w:fill="FFFFFF" w:themeFill="background1"/>
        </w:rPr>
        <w:t>陨石</w:t>
      </w:r>
      <w:r w:rsidRPr="00E90A31">
        <w:rPr>
          <w:rFonts w:ascii="仿宋_GB2312" w:eastAsia="仿宋_GB2312" w:hint="eastAsia"/>
          <w:sz w:val="32"/>
          <w:szCs w:val="32"/>
          <w:shd w:val="clear" w:color="auto" w:fill="FFFFFF"/>
        </w:rPr>
        <w:t>靶标，分别是高小靶，低小靶，高大靶和低大靶。</w:t>
      </w:r>
    </w:p>
    <w:p w14:paraId="760315E2" w14:textId="77777777" w:rsidR="008E758C" w:rsidRPr="00E90A31" w:rsidRDefault="008E758C" w:rsidP="008E758C">
      <w:pPr>
        <w:jc w:val="center"/>
        <w:rPr>
          <w:rFonts w:ascii="仿宋_GB2312" w:eastAsia="仿宋_GB2312"/>
        </w:rPr>
      </w:pPr>
      <w:r w:rsidRPr="00E90A31">
        <w:rPr>
          <w:rFonts w:ascii="仿宋_GB2312" w:eastAsia="仿宋_GB2312" w:hint="eastAsia"/>
          <w:noProof/>
        </w:rPr>
        <w:drawing>
          <wp:inline distT="0" distB="0" distL="0" distR="0" wp14:anchorId="2A5ED4A9" wp14:editId="6F38DF62">
            <wp:extent cx="3600000" cy="1837721"/>
            <wp:effectExtent l="0" t="0" r="635" b="0"/>
            <wp:docPr id="14979847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984711" name="图片 1"/>
                    <pic:cNvPicPr>
                      <a:picLocks noChangeAspect="1"/>
                    </pic:cNvPicPr>
                  </pic:nvPicPr>
                  <pic:blipFill>
                    <a:blip r:embed="rId25"/>
                    <a:stretch>
                      <a:fillRect/>
                    </a:stretch>
                  </pic:blipFill>
                  <pic:spPr>
                    <a:xfrm>
                      <a:off x="0" y="0"/>
                      <a:ext cx="3600000" cy="1837721"/>
                    </a:xfrm>
                    <a:prstGeom prst="rect">
                      <a:avLst/>
                    </a:prstGeom>
                  </pic:spPr>
                </pic:pic>
              </a:graphicData>
            </a:graphic>
          </wp:inline>
        </w:drawing>
      </w:r>
    </w:p>
    <w:p w14:paraId="6F6B63CD" w14:textId="77777777" w:rsidR="008E758C" w:rsidRPr="00E90A31" w:rsidRDefault="008E758C" w:rsidP="008E758C">
      <w:pPr>
        <w:spacing w:line="560" w:lineRule="exact"/>
        <w:ind w:firstLineChars="200" w:firstLine="640"/>
        <w:jc w:val="center"/>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图6：靶标尺寸说明</w:t>
      </w:r>
    </w:p>
    <w:p w14:paraId="05E0B479" w14:textId="77777777" w:rsidR="008E758C" w:rsidRPr="00E90A31" w:rsidRDefault="008E758C" w:rsidP="00187EAD">
      <w:pPr>
        <w:pStyle w:val="af1"/>
        <w:numPr>
          <w:ilvl w:val="2"/>
          <w:numId w:val="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lastRenderedPageBreak/>
        <w:t>如图6所示，靶标的大小是指靶子内部正方形孔洞的边长，其中大靶标内部正方形边长为15cm，小靶标内部正方形边长为10cm，不论大靶标还是小靶标，靶标的边框宽度均为2±0.2cm；靶标的高低指靶标下边沿距离地面的垂直高度，高靶标下边沿距离地面的垂直高度约为26±1cm，低靶标下边沿距离地面的垂直高度约为13±1cm。每个靶标的底座边长为10±1cm。</w:t>
      </w:r>
    </w:p>
    <w:p w14:paraId="18784952" w14:textId="77777777" w:rsidR="008E758C" w:rsidRPr="00E90A31" w:rsidRDefault="008E758C" w:rsidP="00187EAD">
      <w:pPr>
        <w:pStyle w:val="af1"/>
        <w:numPr>
          <w:ilvl w:val="2"/>
          <w:numId w:val="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比赛时四种陨石靶标将被放置在靶1、靶2、靶3或靶4中，位置随机。</w:t>
      </w:r>
    </w:p>
    <w:p w14:paraId="59A18D94" w14:textId="77777777" w:rsidR="008E758C" w:rsidRPr="00E90A31" w:rsidRDefault="008E758C" w:rsidP="008E758C">
      <w:pPr>
        <w:jc w:val="center"/>
        <w:rPr>
          <w:rFonts w:ascii="仿宋_GB2312" w:eastAsia="仿宋_GB2312"/>
        </w:rPr>
      </w:pPr>
      <w:r w:rsidRPr="00E90A31">
        <w:rPr>
          <w:rFonts w:ascii="仿宋_GB2312" w:eastAsia="仿宋_GB2312" w:hint="eastAsia"/>
          <w:noProof/>
        </w:rPr>
        <w:drawing>
          <wp:inline distT="0" distB="0" distL="0" distR="0" wp14:anchorId="15E838FB" wp14:editId="1B1226E2">
            <wp:extent cx="1216782" cy="1800000"/>
            <wp:effectExtent l="0" t="0" r="2540" b="0"/>
            <wp:docPr id="19666086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608688" name="图片 1"/>
                    <pic:cNvPicPr>
                      <a:picLocks noChangeAspect="1"/>
                    </pic:cNvPicPr>
                  </pic:nvPicPr>
                  <pic:blipFill>
                    <a:blip r:embed="rId26"/>
                    <a:stretch>
                      <a:fillRect/>
                    </a:stretch>
                  </pic:blipFill>
                  <pic:spPr>
                    <a:xfrm>
                      <a:off x="0" y="0"/>
                      <a:ext cx="1216782" cy="1800000"/>
                    </a:xfrm>
                    <a:prstGeom prst="rect">
                      <a:avLst/>
                    </a:prstGeom>
                  </pic:spPr>
                </pic:pic>
              </a:graphicData>
            </a:graphic>
          </wp:inline>
        </w:drawing>
      </w:r>
    </w:p>
    <w:p w14:paraId="25C148D9" w14:textId="77777777" w:rsidR="008E758C" w:rsidRPr="00E90A31" w:rsidRDefault="008E758C" w:rsidP="008E758C">
      <w:pPr>
        <w:spacing w:line="560" w:lineRule="exact"/>
        <w:ind w:firstLineChars="200" w:firstLine="640"/>
        <w:jc w:val="center"/>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图7：陨石靶标内的弹药</w:t>
      </w:r>
    </w:p>
    <w:p w14:paraId="03147DC2" w14:textId="77777777" w:rsidR="008E758C" w:rsidRPr="00E90A31" w:rsidRDefault="008E758C" w:rsidP="00187EAD">
      <w:pPr>
        <w:spacing w:line="560" w:lineRule="exact"/>
        <w:ind w:firstLineChars="200" w:firstLine="640"/>
        <w:jc w:val="left"/>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如图7所示，每个陨石靶标都带有一个收纳网，只有收纳网中的弹药才会被计算分数。</w:t>
      </w:r>
    </w:p>
    <w:p w14:paraId="4429358C" w14:textId="1D470385" w:rsidR="008E758C" w:rsidRPr="00E90A31" w:rsidRDefault="008E758C" w:rsidP="00187EAD">
      <w:pPr>
        <w:autoSpaceDE w:val="0"/>
        <w:autoSpaceDN w:val="0"/>
        <w:spacing w:line="560" w:lineRule="exact"/>
        <w:ind w:firstLineChars="200" w:firstLine="640"/>
        <w:jc w:val="left"/>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 xml:space="preserve">5.比赛环境 </w:t>
      </w:r>
    </w:p>
    <w:p w14:paraId="7BF80CEE"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机器人比赛环境为冷光源、低照度、无磁场干扰。但由于一般赛场环境的不确定因素较多，例如，场地表面可能有纹路和不平整，光照条件有变化等等，参赛队在设计机器人时应考虑各种应对措施。</w:t>
      </w:r>
    </w:p>
    <w:p w14:paraId="76150BD5" w14:textId="77777777" w:rsidR="008E758C" w:rsidRPr="00E90A31" w:rsidRDefault="008E758C" w:rsidP="00187EAD">
      <w:pPr>
        <w:autoSpaceDE w:val="0"/>
        <w:autoSpaceDN w:val="0"/>
        <w:spacing w:line="560" w:lineRule="exact"/>
        <w:ind w:firstLineChars="200" w:firstLine="643"/>
        <w:jc w:val="left"/>
        <w:rPr>
          <w:rFonts w:ascii="仿宋_GB2312" w:eastAsia="仿宋_GB2312" w:hAnsi="仿宋" w:cs="仿宋" w:hint="eastAsia"/>
          <w:b/>
          <w:bCs/>
          <w:sz w:val="32"/>
          <w:szCs w:val="32"/>
          <w:shd w:val="clear" w:color="auto" w:fill="FFFFFF"/>
        </w:rPr>
      </w:pPr>
      <w:r w:rsidRPr="00E90A31">
        <w:rPr>
          <w:rFonts w:ascii="仿宋_GB2312" w:eastAsia="仿宋_GB2312" w:hAnsi="仿宋" w:cs="仿宋" w:hint="eastAsia"/>
          <w:b/>
          <w:bCs/>
          <w:sz w:val="32"/>
          <w:szCs w:val="32"/>
          <w:shd w:val="clear" w:color="auto" w:fill="FFFFFF"/>
        </w:rPr>
        <w:t>（三）机器人的任务及得分</w:t>
      </w:r>
    </w:p>
    <w:p w14:paraId="2073D082" w14:textId="77777777" w:rsidR="008E758C" w:rsidRPr="00E90A31" w:rsidRDefault="008E758C" w:rsidP="00187EAD">
      <w:pPr>
        <w:pStyle w:val="af1"/>
        <w:numPr>
          <w:ilvl w:val="0"/>
          <w:numId w:val="6"/>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机器人的任务</w:t>
      </w:r>
    </w:p>
    <w:p w14:paraId="1612D4E2"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参赛队设计并制作机器人, 小学组在240秒的时间内完成相应</w:t>
      </w:r>
      <w:r w:rsidRPr="00E90A31">
        <w:rPr>
          <w:rFonts w:ascii="仿宋_GB2312" w:eastAsia="仿宋_GB2312" w:hint="eastAsia"/>
          <w:sz w:val="32"/>
          <w:szCs w:val="32"/>
          <w:shd w:val="clear" w:color="auto" w:fill="FFFFFF"/>
        </w:rPr>
        <w:lastRenderedPageBreak/>
        <w:t>任务，初、高中组在330秒的时间内完成相应任务。通过完成</w:t>
      </w:r>
      <w:r w:rsidRPr="00E90A31">
        <w:rPr>
          <w:rFonts w:ascii="仿宋_GB2312" w:eastAsia="仿宋_GB2312" w:hint="eastAsia"/>
          <w:sz w:val="32"/>
          <w:szCs w:val="32"/>
          <w:shd w:val="clear" w:color="auto" w:fill="FFFFFF"/>
          <w:lang w:val="en-US"/>
        </w:rPr>
        <w:t>宇航员、月球基地部件和月球陨石样本运送</w:t>
      </w:r>
      <w:r w:rsidRPr="00E90A31">
        <w:rPr>
          <w:rFonts w:ascii="仿宋_GB2312" w:eastAsia="仿宋_GB2312" w:hint="eastAsia"/>
          <w:sz w:val="32"/>
          <w:szCs w:val="32"/>
          <w:shd w:val="clear" w:color="auto" w:fill="FFFFFF"/>
        </w:rPr>
        <w:t>任务后兑换相应数量的弹药，并利用兑换到的弹药射击到4个陨石靶标内，得到尽可能高的分数。</w:t>
      </w:r>
    </w:p>
    <w:p w14:paraId="6B7DAAC8" w14:textId="77777777" w:rsidR="008E758C" w:rsidRPr="00E90A31" w:rsidRDefault="008E758C" w:rsidP="00187EAD">
      <w:pPr>
        <w:pStyle w:val="af1"/>
        <w:numPr>
          <w:ilvl w:val="0"/>
          <w:numId w:val="6"/>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记分</w:t>
      </w:r>
    </w:p>
    <w:p w14:paraId="4F0D9BD6" w14:textId="77777777" w:rsidR="008E758C" w:rsidRPr="00E90A31" w:rsidRDefault="008E758C" w:rsidP="00187EAD">
      <w:pPr>
        <w:pStyle w:val="af1"/>
        <w:numPr>
          <w:ilvl w:val="0"/>
          <w:numId w:val="7"/>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记分项目包含：物联网启动得分、将宇航员送到月球基地得分、将月球基地部件送到月球基地得分、将月球陨石样本送回出发区得分、语音播报得分、射击陨石靶标项目得分、专业知识问辩得分和物联网功能实操共八部分组成（样题见附录）。</w:t>
      </w:r>
    </w:p>
    <w:p w14:paraId="58205135" w14:textId="77777777" w:rsidR="008E758C" w:rsidRPr="00E90A31" w:rsidRDefault="008E758C" w:rsidP="00187EAD">
      <w:pPr>
        <w:pStyle w:val="af1"/>
        <w:numPr>
          <w:ilvl w:val="0"/>
          <w:numId w:val="7"/>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物联网启动得分说明：每轮比赛正式开始前，参赛选手将任务机器人放置到出发区内，启动电源开关，向裁判员示意后，通过物联网上位机程序启动任务机器人离开出发区，任务机器人完全离开出发区得25分，每轮比赛本项最多得25分。</w:t>
      </w:r>
    </w:p>
    <w:p w14:paraId="6AD850BE" w14:textId="77777777" w:rsidR="008E758C" w:rsidRPr="00E90A31" w:rsidRDefault="008E758C" w:rsidP="00187EAD">
      <w:pPr>
        <w:pStyle w:val="af1"/>
        <w:numPr>
          <w:ilvl w:val="0"/>
          <w:numId w:val="7"/>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将宇航员和月球基地部件完全送入月球基地每个得25分，如策略物有任何垂直投影在月球基地黑线外则本策略物将不得分</w:t>
      </w:r>
      <w:bookmarkStart w:id="2" w:name="_Hlk207880099"/>
      <w:r w:rsidRPr="00E90A31">
        <w:rPr>
          <w:rFonts w:ascii="仿宋_GB2312" w:eastAsia="仿宋_GB2312" w:hint="eastAsia"/>
          <w:sz w:val="32"/>
          <w:szCs w:val="32"/>
          <w:shd w:val="clear" w:color="auto" w:fill="FFFFFF"/>
        </w:rPr>
        <w:t>（以比赛结束策略物位置状态为准）</w:t>
      </w:r>
      <w:bookmarkEnd w:id="2"/>
    </w:p>
    <w:p w14:paraId="079E77D9" w14:textId="77777777" w:rsidR="008E758C" w:rsidRPr="00E90A31" w:rsidRDefault="008E758C" w:rsidP="00187EAD">
      <w:pPr>
        <w:pStyle w:val="af1"/>
        <w:numPr>
          <w:ilvl w:val="0"/>
          <w:numId w:val="7"/>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将</w:t>
      </w:r>
      <w:bookmarkStart w:id="3" w:name="_Hlk207563679"/>
      <w:r w:rsidRPr="00E90A31">
        <w:rPr>
          <w:rFonts w:ascii="仿宋_GB2312" w:eastAsia="仿宋_GB2312" w:hint="eastAsia"/>
          <w:sz w:val="32"/>
          <w:szCs w:val="32"/>
          <w:shd w:val="clear" w:color="auto" w:fill="FFFFFF"/>
        </w:rPr>
        <w:t>月球陨石样本</w:t>
      </w:r>
      <w:bookmarkEnd w:id="3"/>
      <w:r w:rsidRPr="00E90A31">
        <w:rPr>
          <w:rFonts w:ascii="仿宋_GB2312" w:eastAsia="仿宋_GB2312" w:hint="eastAsia"/>
          <w:sz w:val="32"/>
          <w:szCs w:val="32"/>
          <w:shd w:val="clear" w:color="auto" w:fill="FFFFFF"/>
        </w:rPr>
        <w:t>完全送回出发区每个得25分，如月球陨石样本有任何垂直投影在出发区黑线外则本策略物将不得分（以比赛结束策略物位置状态为准）</w:t>
      </w:r>
    </w:p>
    <w:p w14:paraId="656865D2" w14:textId="77777777" w:rsidR="008E758C" w:rsidRPr="00E90A31" w:rsidRDefault="008E758C" w:rsidP="00187EAD">
      <w:pPr>
        <w:pStyle w:val="af1"/>
        <w:numPr>
          <w:ilvl w:val="0"/>
          <w:numId w:val="7"/>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智能识别后通过语音播报模块播放语音内容，每播报正确一次得10分，每次识别只能播报一次语音，同一位置的策略物每轮比赛只得一次分数，正确播放语音内容如下：</w:t>
      </w:r>
    </w:p>
    <w:p w14:paraId="711706A6" w14:textId="77777777" w:rsidR="008E758C" w:rsidRPr="00E90A31" w:rsidRDefault="008E758C" w:rsidP="00187EAD">
      <w:pPr>
        <w:autoSpaceDE w:val="0"/>
        <w:autoSpaceDN w:val="0"/>
        <w:spacing w:line="560" w:lineRule="exact"/>
        <w:ind w:firstLineChars="200" w:firstLine="640"/>
        <w:jc w:val="left"/>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A：识别是宇航员</w:t>
      </w:r>
    </w:p>
    <w:p w14:paraId="1B66F496" w14:textId="485EBEF0"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B：识别是月球基地部件</w:t>
      </w:r>
    </w:p>
    <w:p w14:paraId="57C1CFB8"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C：识别是月球陨石样本</w:t>
      </w:r>
    </w:p>
    <w:p w14:paraId="414AACA5"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lastRenderedPageBreak/>
        <w:t>（6）比赛结束后低大靶标中的每个弹药记3分，高大靶标中的每个弹药记5分，低小靶标中的每个弹药记7分，高小靶标中的每个弹药记9分，累计相加后得到</w:t>
      </w:r>
      <w:bookmarkStart w:id="4" w:name="_Hlk140675909"/>
      <w:bookmarkStart w:id="5" w:name="_Hlk139539056"/>
      <w:r w:rsidRPr="00E90A31">
        <w:rPr>
          <w:rFonts w:ascii="仿宋_GB2312" w:eastAsia="仿宋_GB2312" w:hint="eastAsia"/>
          <w:sz w:val="32"/>
          <w:szCs w:val="32"/>
          <w:shd w:val="clear" w:color="auto" w:fill="FFFFFF"/>
        </w:rPr>
        <w:t>射击陨石靶标</w:t>
      </w:r>
      <w:bookmarkEnd w:id="4"/>
      <w:r w:rsidRPr="00E90A31">
        <w:rPr>
          <w:rFonts w:ascii="仿宋_GB2312" w:eastAsia="仿宋_GB2312" w:hint="eastAsia"/>
          <w:sz w:val="32"/>
          <w:szCs w:val="32"/>
          <w:shd w:val="clear" w:color="auto" w:fill="FFFFFF"/>
        </w:rPr>
        <w:t>项目弹药分数</w:t>
      </w:r>
      <w:bookmarkEnd w:id="5"/>
    </w:p>
    <w:p w14:paraId="68CE17DF" w14:textId="77777777" w:rsidR="008E758C" w:rsidRPr="00E90A31" w:rsidRDefault="008E758C" w:rsidP="00187EAD">
      <w:pPr>
        <w:spacing w:line="560" w:lineRule="exact"/>
        <w:ind w:firstLineChars="200" w:firstLine="640"/>
        <w:rPr>
          <w:rFonts w:ascii="仿宋_GB2312" w:eastAsia="仿宋_GB2312" w:hAnsi="仿宋" w:cs="仿宋" w:hint="eastAsia"/>
          <w:kern w:val="0"/>
          <w:sz w:val="32"/>
          <w:szCs w:val="32"/>
          <w:shd w:val="clear" w:color="auto" w:fill="FFFFFF"/>
          <w:lang w:val="zh-CN" w:bidi="zh-CN"/>
        </w:rPr>
      </w:pPr>
      <w:r w:rsidRPr="00E90A31">
        <w:rPr>
          <w:rFonts w:ascii="仿宋_GB2312" w:eastAsia="仿宋_GB2312" w:hAnsi="仿宋" w:cs="仿宋" w:hint="eastAsia"/>
          <w:kern w:val="0"/>
          <w:sz w:val="32"/>
          <w:szCs w:val="32"/>
          <w:shd w:val="clear" w:color="auto" w:fill="FFFFFF"/>
          <w:lang w:val="zh-CN" w:bidi="zh-CN"/>
        </w:rPr>
        <w:t>（7）如果4个靶标中均有弹药，则将射击陨石靶标项目分数乘以1.5系数作为射击陨石靶标项目成绩</w:t>
      </w:r>
    </w:p>
    <w:p w14:paraId="4576AF5C" w14:textId="77777777" w:rsidR="008E758C" w:rsidRPr="00E90A31" w:rsidRDefault="008E758C" w:rsidP="00187EAD">
      <w:pPr>
        <w:spacing w:line="560" w:lineRule="exact"/>
        <w:ind w:firstLineChars="200" w:firstLine="640"/>
        <w:rPr>
          <w:rFonts w:ascii="仿宋_GB2312" w:eastAsia="仿宋_GB2312" w:hAnsi="仿宋" w:cs="仿宋" w:hint="eastAsia"/>
          <w:kern w:val="0"/>
          <w:sz w:val="32"/>
          <w:szCs w:val="32"/>
          <w:shd w:val="clear" w:color="auto" w:fill="FFFFFF"/>
          <w:lang w:val="zh-CN" w:bidi="zh-CN"/>
        </w:rPr>
      </w:pPr>
      <w:r w:rsidRPr="00E90A31">
        <w:rPr>
          <w:rFonts w:ascii="仿宋_GB2312" w:eastAsia="仿宋_GB2312" w:hAnsi="仿宋" w:cs="仿宋" w:hint="eastAsia"/>
          <w:kern w:val="0"/>
          <w:sz w:val="32"/>
          <w:szCs w:val="32"/>
          <w:shd w:val="clear" w:color="auto" w:fill="FFFFFF"/>
          <w:lang w:val="zh-CN" w:bidi="zh-CN"/>
        </w:rPr>
        <w:t>（8）比赛现场会有</w:t>
      </w:r>
      <w:bookmarkStart w:id="6" w:name="_Hlk139539644"/>
      <w:r w:rsidRPr="00E90A31">
        <w:rPr>
          <w:rFonts w:ascii="仿宋_GB2312" w:eastAsia="仿宋_GB2312" w:hAnsi="仿宋" w:cs="仿宋" w:hint="eastAsia"/>
          <w:kern w:val="0"/>
          <w:sz w:val="32"/>
          <w:szCs w:val="32"/>
          <w:shd w:val="clear" w:color="auto" w:fill="FFFFFF"/>
          <w:lang w:val="zh-CN" w:bidi="zh-CN"/>
        </w:rPr>
        <w:t>专业知识问辩</w:t>
      </w:r>
      <w:bookmarkEnd w:id="6"/>
      <w:r w:rsidRPr="00E90A31">
        <w:rPr>
          <w:rFonts w:ascii="仿宋_GB2312" w:eastAsia="仿宋_GB2312" w:hAnsi="仿宋" w:cs="仿宋" w:hint="eastAsia"/>
          <w:kern w:val="0"/>
          <w:sz w:val="32"/>
          <w:szCs w:val="32"/>
          <w:shd w:val="clear" w:color="auto" w:fill="FFFFFF"/>
          <w:lang w:val="zh-CN" w:bidi="zh-CN"/>
        </w:rPr>
        <w:t>（20分）和物联网技术实操（40分），合计60分</w:t>
      </w:r>
    </w:p>
    <w:p w14:paraId="75324518" w14:textId="77777777" w:rsidR="008E758C" w:rsidRPr="00E90A31" w:rsidRDefault="008E758C" w:rsidP="00187EAD">
      <w:pPr>
        <w:pStyle w:val="af1"/>
        <w:numPr>
          <w:ilvl w:val="0"/>
          <w:numId w:val="6"/>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弹药兑换规则：竞赛弹药放置于场地外，学生根据组别完成任务兑换弹药，兑换时注意弹药数量，兑换弹药的规则如下：</w:t>
      </w:r>
    </w:p>
    <w:p w14:paraId="2491A068"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w:t>
      </w:r>
      <w:r w:rsidRPr="00E90A31">
        <w:rPr>
          <w:rFonts w:ascii="仿宋_GB2312" w:eastAsia="仿宋_GB2312" w:hint="eastAsia"/>
          <w:sz w:val="32"/>
          <w:szCs w:val="32"/>
          <w:shd w:val="clear" w:color="auto" w:fill="FFFFFF"/>
          <w:lang w:val="en-US"/>
        </w:rPr>
        <w:t>1）</w:t>
      </w:r>
      <w:r w:rsidRPr="00E90A31">
        <w:rPr>
          <w:rFonts w:ascii="仿宋_GB2312" w:eastAsia="仿宋_GB2312" w:hint="eastAsia"/>
          <w:sz w:val="32"/>
          <w:szCs w:val="32"/>
          <w:shd w:val="clear" w:color="auto" w:fill="FFFFFF"/>
        </w:rPr>
        <w:t>小学组</w:t>
      </w:r>
    </w:p>
    <w:p w14:paraId="01C384D6"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A 将一个宇航员或月球基地部件完全送入月球基地可兑换8个弹药</w:t>
      </w:r>
    </w:p>
    <w:p w14:paraId="44CBAB0E"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B 将一个月球陨石样本模型完全送回出发区可兑换8个弹药</w:t>
      </w:r>
    </w:p>
    <w:p w14:paraId="546E2376"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C 成功完成运送所有策略物奖励兑换8个弹药</w:t>
      </w:r>
    </w:p>
    <w:p w14:paraId="20533B83" w14:textId="77777777" w:rsidR="008E758C" w:rsidRPr="00E90A31" w:rsidRDefault="008E758C" w:rsidP="00187EAD">
      <w:pPr>
        <w:autoSpaceDE w:val="0"/>
        <w:autoSpaceDN w:val="0"/>
        <w:spacing w:line="560" w:lineRule="exact"/>
        <w:ind w:firstLineChars="200" w:firstLine="640"/>
        <w:jc w:val="left"/>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（2）初、高中组</w:t>
      </w:r>
    </w:p>
    <w:p w14:paraId="341EDBAB"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A 将一个宇航员或月球基地部件完全送入月球基地可兑换4个弹药</w:t>
      </w:r>
    </w:p>
    <w:p w14:paraId="1EDE091D"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B 将一个月球陨石样本模型完全送回出发区可兑换4个弹药</w:t>
      </w:r>
    </w:p>
    <w:p w14:paraId="471056C8" w14:textId="77777777" w:rsidR="008E758C" w:rsidRPr="00E90A31" w:rsidRDefault="008E758C" w:rsidP="00187EAD">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C 成功完成运送所有策略物奖励兑换8个弹药</w:t>
      </w:r>
    </w:p>
    <w:p w14:paraId="58DE07CD" w14:textId="77777777" w:rsidR="008E758C" w:rsidRPr="00E90A31" w:rsidRDefault="008E758C" w:rsidP="00187EAD">
      <w:pPr>
        <w:autoSpaceDE w:val="0"/>
        <w:autoSpaceDN w:val="0"/>
        <w:spacing w:line="560" w:lineRule="exact"/>
        <w:ind w:firstLineChars="200" w:firstLine="643"/>
        <w:jc w:val="left"/>
        <w:rPr>
          <w:rFonts w:ascii="仿宋_GB2312" w:eastAsia="仿宋_GB2312" w:hAnsi="仿宋" w:cs="仿宋" w:hint="eastAsia"/>
          <w:b/>
          <w:bCs/>
          <w:sz w:val="32"/>
          <w:szCs w:val="32"/>
          <w:shd w:val="clear" w:color="auto" w:fill="FFFFFF"/>
        </w:rPr>
      </w:pPr>
      <w:r w:rsidRPr="00E90A31">
        <w:rPr>
          <w:rFonts w:ascii="仿宋_GB2312" w:eastAsia="仿宋_GB2312" w:hAnsi="仿宋" w:cs="仿宋" w:hint="eastAsia"/>
          <w:b/>
          <w:bCs/>
          <w:sz w:val="32"/>
          <w:szCs w:val="32"/>
          <w:shd w:val="clear" w:color="auto" w:fill="FFFFFF"/>
        </w:rPr>
        <w:t>（四）机器人</w:t>
      </w:r>
    </w:p>
    <w:p w14:paraId="58DE38CF" w14:textId="77777777" w:rsidR="008E758C" w:rsidRPr="00E90A31" w:rsidRDefault="008E758C" w:rsidP="00187EAD">
      <w:pPr>
        <w:pStyle w:val="af1"/>
        <w:numPr>
          <w:ilvl w:val="0"/>
          <w:numId w:val="10"/>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比赛中，每支参赛队必须制作2台机器人上场，机器人的类型规定如下：</w:t>
      </w:r>
    </w:p>
    <w:p w14:paraId="60364845" w14:textId="69F85CD1" w:rsidR="008E758C" w:rsidRPr="00E90A31" w:rsidRDefault="00850002" w:rsidP="00850002">
      <w:pPr>
        <w:pStyle w:val="af1"/>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（1）</w:t>
      </w:r>
      <w:r w:rsidR="008E758C" w:rsidRPr="00E90A31">
        <w:rPr>
          <w:rFonts w:ascii="仿宋_GB2312" w:eastAsia="仿宋_GB2312" w:hint="eastAsia"/>
          <w:sz w:val="32"/>
          <w:szCs w:val="32"/>
          <w:shd w:val="clear" w:color="auto" w:fill="FFFFFF"/>
        </w:rPr>
        <w:t>任务机器人：负责完成识别和运送策略物等任务的机器人；</w:t>
      </w:r>
    </w:p>
    <w:p w14:paraId="1D7F6E90" w14:textId="77777777" w:rsidR="008E758C" w:rsidRPr="00E90A31" w:rsidRDefault="008E758C" w:rsidP="00187EAD">
      <w:pPr>
        <w:autoSpaceDE w:val="0"/>
        <w:autoSpaceDN w:val="0"/>
        <w:spacing w:line="560" w:lineRule="exact"/>
        <w:ind w:firstLineChars="200" w:firstLine="640"/>
        <w:jc w:val="left"/>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（2）射击机器人：负责利用兑换到的弹药射击靶标的机器</w:t>
      </w:r>
      <w:r w:rsidRPr="00E90A31">
        <w:rPr>
          <w:rFonts w:ascii="仿宋_GB2312" w:eastAsia="仿宋_GB2312" w:hAnsi="仿宋" w:cs="仿宋" w:hint="eastAsia"/>
          <w:sz w:val="32"/>
          <w:szCs w:val="32"/>
          <w:shd w:val="clear" w:color="auto" w:fill="FFFFFF"/>
        </w:rPr>
        <w:lastRenderedPageBreak/>
        <w:t>人。</w:t>
      </w:r>
    </w:p>
    <w:p w14:paraId="3CC14894" w14:textId="77777777" w:rsidR="008E758C" w:rsidRPr="00E90A31" w:rsidRDefault="008E758C" w:rsidP="00187EAD">
      <w:pPr>
        <w:pStyle w:val="af1"/>
        <w:numPr>
          <w:ilvl w:val="0"/>
          <w:numId w:val="10"/>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比赛前，选手需要对机器人进行登记和标识。为了公平竞争及比赛安全，本次比赛对于选手使用的机器人做如下限制：</w:t>
      </w:r>
    </w:p>
    <w:p w14:paraId="5E0A2D6E"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任务机器人的控制器不限，但只能使用一个控制器。任务机器人必须为自动控制机器人，在比赛全程中必须自主运行，且只能使用摄像头作为循迹传感器和识别传感器（摄像头指借由镜头采集图像后，由其内的感光组件电路及控制组件对图像进行处理并转换成单片机或电脑所能识别的数字信号，然后借由并行、串行端口或USB连接输入到单片机或电脑后再进行图像还原的设备，摄像头也可通过自身的处理芯片对图像进行处理后将结果传输给任务机器人的控制器），摄像头的数量不限。为了提高机器人的行走精度可以使用电机编码器或带编码器的电机，任务机器人启动必须采用物联网上位机的方式。</w:t>
      </w:r>
    </w:p>
    <w:p w14:paraId="477DC2BB"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射击机器人所使用的控制器不限制，但只能使用一个控制器，射击机器人的遥控装置应为可编程无线遥控器，且在工作时不能对场地上同时进行比赛的其它机器人造成任何影响。</w:t>
      </w:r>
    </w:p>
    <w:p w14:paraId="3EA45DBF"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为了保证比赛安全，射击机器人不允许使用压缩气体、火药爆燃、弹簧、橡皮筋等可能造成安全隐患的装置发射弹药，射击机器人不允许使用任何瞄准设备（例如激光瞄准器等），裁判有权终止不安全的机器人进行比赛。</w:t>
      </w:r>
    </w:p>
    <w:p w14:paraId="42AD2BBF"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比赛中每台机器人使用的电机总数不得超过6个，舵机总数不得超过4个。</w:t>
      </w:r>
    </w:p>
    <w:p w14:paraId="0874238B"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 xml:space="preserve">机器人使用电压不超过9V的干电池或锂电池组供电，且每台机器人只能使用一组电池，不得使用升压装置。比赛前会对机器人所使用的电源进行检测。 </w:t>
      </w:r>
    </w:p>
    <w:p w14:paraId="6A844736"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lastRenderedPageBreak/>
        <w:t>比赛的任何时刻机器人的长、宽应小于</w:t>
      </w:r>
      <w:bookmarkStart w:id="7" w:name="_Hlk140676600"/>
      <w:r w:rsidRPr="00E90A31">
        <w:rPr>
          <w:rFonts w:ascii="仿宋_GB2312" w:eastAsia="仿宋_GB2312" w:hint="eastAsia"/>
          <w:sz w:val="32"/>
          <w:szCs w:val="32"/>
          <w:shd w:val="clear" w:color="auto" w:fill="FFFFFF"/>
        </w:rPr>
        <w:t>等于</w:t>
      </w:r>
      <w:bookmarkEnd w:id="7"/>
      <w:r w:rsidRPr="00E90A31">
        <w:rPr>
          <w:rFonts w:ascii="仿宋_GB2312" w:eastAsia="仿宋_GB2312" w:hint="eastAsia"/>
          <w:sz w:val="32"/>
          <w:szCs w:val="32"/>
          <w:shd w:val="clear" w:color="auto" w:fill="FFFFFF"/>
        </w:rPr>
        <w:t>30cm，高应小于等于30cm。</w:t>
      </w:r>
    </w:p>
    <w:p w14:paraId="6FACD9E7"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机器人重量不得大于3000g。</w:t>
      </w:r>
    </w:p>
    <w:p w14:paraId="5530535A"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机器人中3D打印结构件的尺寸不得大于10cm×10cm×10cm。</w:t>
      </w:r>
    </w:p>
    <w:p w14:paraId="39FA74D8" w14:textId="77777777" w:rsidR="008E758C" w:rsidRPr="00E90A31" w:rsidRDefault="008E758C" w:rsidP="00187EAD">
      <w:pPr>
        <w:pStyle w:val="af1"/>
        <w:numPr>
          <w:ilvl w:val="0"/>
          <w:numId w:val="12"/>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如果裁判员认为参赛队的机器人不符合上述要求或有任何安全隐患，可以拒绝其参加比赛。</w:t>
      </w:r>
    </w:p>
    <w:p w14:paraId="58615171" w14:textId="77777777" w:rsidR="008E758C" w:rsidRPr="00E90A31" w:rsidRDefault="008E758C" w:rsidP="00187EAD">
      <w:pPr>
        <w:autoSpaceDE w:val="0"/>
        <w:autoSpaceDN w:val="0"/>
        <w:spacing w:line="560" w:lineRule="exact"/>
        <w:ind w:firstLineChars="200" w:firstLine="643"/>
        <w:jc w:val="left"/>
        <w:rPr>
          <w:rFonts w:ascii="仿宋_GB2312" w:eastAsia="仿宋_GB2312" w:hAnsi="仿宋" w:cs="仿宋" w:hint="eastAsia"/>
          <w:b/>
          <w:bCs/>
          <w:sz w:val="32"/>
          <w:szCs w:val="32"/>
          <w:shd w:val="clear" w:color="auto" w:fill="FFFFFF"/>
        </w:rPr>
      </w:pPr>
      <w:r w:rsidRPr="00E90A31">
        <w:rPr>
          <w:rFonts w:ascii="仿宋_GB2312" w:eastAsia="仿宋_GB2312" w:hAnsi="仿宋" w:cs="仿宋" w:hint="eastAsia"/>
          <w:b/>
          <w:bCs/>
          <w:sz w:val="32"/>
          <w:szCs w:val="32"/>
          <w:shd w:val="clear" w:color="auto" w:fill="FFFFFF"/>
        </w:rPr>
        <w:t>（五）比赛</w:t>
      </w:r>
    </w:p>
    <w:p w14:paraId="287E4720" w14:textId="77777777" w:rsidR="008E758C" w:rsidRPr="00E90A31" w:rsidRDefault="008E758C" w:rsidP="00187EAD">
      <w:pPr>
        <w:pStyle w:val="af1"/>
        <w:numPr>
          <w:ilvl w:val="0"/>
          <w:numId w:val="13"/>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赛制</w:t>
      </w:r>
    </w:p>
    <w:p w14:paraId="0F7B5FC2" w14:textId="77777777" w:rsidR="008E758C" w:rsidRPr="00E90A31" w:rsidRDefault="008E758C" w:rsidP="00187EAD">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机器人人工智能挑战赛按小学、初中、高中三个组别分别进行比赛。每支参赛队至少有1次上场比赛的机会。</w:t>
      </w:r>
    </w:p>
    <w:p w14:paraId="0B1553BF" w14:textId="77777777" w:rsidR="008E758C" w:rsidRPr="00E90A31" w:rsidRDefault="008E758C" w:rsidP="00187EAD">
      <w:pPr>
        <w:pStyle w:val="af1"/>
        <w:numPr>
          <w:ilvl w:val="0"/>
          <w:numId w:val="13"/>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 xml:space="preserve">参赛队 </w:t>
      </w:r>
    </w:p>
    <w:p w14:paraId="4C3A77B0" w14:textId="77777777" w:rsidR="008E758C" w:rsidRPr="00E90A31" w:rsidRDefault="008E758C" w:rsidP="00187EAD">
      <w:pPr>
        <w:pStyle w:val="af1"/>
        <w:numPr>
          <w:ilvl w:val="0"/>
          <w:numId w:val="14"/>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每支参赛队最多可以由 3 名学生和 1 名教练组成。每名选手自备护目镜上场比赛。</w:t>
      </w:r>
    </w:p>
    <w:p w14:paraId="7A0E88B4" w14:textId="77777777" w:rsidR="008E758C" w:rsidRPr="00E90A31" w:rsidRDefault="008E758C" w:rsidP="00187EAD">
      <w:pPr>
        <w:pStyle w:val="af1"/>
        <w:numPr>
          <w:ilvl w:val="0"/>
          <w:numId w:val="14"/>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参赛队员在比赛中的角色由参赛队自行决定，需要注意的是比赛过程中兑换到的弹药可以由参赛队员手动装填到射击机器人中，但装填过程中射击机器人必须停止于装填区中。</w:t>
      </w:r>
    </w:p>
    <w:p w14:paraId="1A9F6591" w14:textId="77777777" w:rsidR="008E758C" w:rsidRPr="00E90A31" w:rsidRDefault="008E758C" w:rsidP="00187EAD">
      <w:pPr>
        <w:pStyle w:val="af1"/>
        <w:numPr>
          <w:ilvl w:val="0"/>
          <w:numId w:val="14"/>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参赛队员应以积极的心态面对和自主地处理在比赛中遇到的所有问题，自尊、自重，友善地对待和尊重队友、对手、志愿者、裁判员和所有为比赛付出辛劳的人，努力把自己培养成为有健全人格和健康心理的人。</w:t>
      </w:r>
    </w:p>
    <w:p w14:paraId="70082F09" w14:textId="77777777" w:rsidR="008E758C" w:rsidRPr="00E90A31" w:rsidRDefault="008E758C" w:rsidP="00187EAD">
      <w:pPr>
        <w:pStyle w:val="af1"/>
        <w:numPr>
          <w:ilvl w:val="0"/>
          <w:numId w:val="13"/>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比赛流程</w:t>
      </w:r>
    </w:p>
    <w:p w14:paraId="0501516D" w14:textId="77777777" w:rsidR="008E758C" w:rsidRPr="00E90A31" w:rsidRDefault="008E758C" w:rsidP="00187EAD">
      <w:pPr>
        <w:pStyle w:val="af1"/>
        <w:numPr>
          <w:ilvl w:val="0"/>
          <w:numId w:val="1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器材检录</w:t>
      </w:r>
    </w:p>
    <w:p w14:paraId="1E9D7E78" w14:textId="77777777" w:rsidR="008E758C" w:rsidRPr="00E90A31" w:rsidRDefault="008E758C" w:rsidP="00187EAD">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参赛队员在入场检录时接受裁判对竞赛器材的初始状态和控制器类型的检查。检录过程中裁判员会对参赛器材的安全性进行评估，</w:t>
      </w:r>
      <w:r w:rsidRPr="00E90A31">
        <w:rPr>
          <w:rFonts w:ascii="仿宋_GB2312" w:eastAsia="仿宋_GB2312" w:hAnsi="仿宋" w:cs="仿宋" w:hint="eastAsia"/>
          <w:sz w:val="32"/>
          <w:szCs w:val="32"/>
          <w:shd w:val="clear" w:color="auto" w:fill="FFFFFF"/>
        </w:rPr>
        <w:lastRenderedPageBreak/>
        <w:t>参赛队应对机器人进行修改，如果修改后仍不能通过安全性检查，裁判员有权拒绝其参加比赛。</w:t>
      </w:r>
    </w:p>
    <w:p w14:paraId="1B097A18" w14:textId="77777777" w:rsidR="008E758C" w:rsidRPr="00E90A31" w:rsidRDefault="008E758C" w:rsidP="00187EAD">
      <w:pPr>
        <w:pStyle w:val="af1"/>
        <w:numPr>
          <w:ilvl w:val="0"/>
          <w:numId w:val="1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抽取策略物位置和靶标位置</w:t>
      </w:r>
    </w:p>
    <w:p w14:paraId="559D9C8C" w14:textId="77777777" w:rsidR="008E758C" w:rsidRPr="00E90A31" w:rsidRDefault="008E758C" w:rsidP="00187EAD">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比赛现场将邀请参赛选手为每个组别抽签确定靶标的位置，抽签后在整个比赛中不变。</w:t>
      </w:r>
    </w:p>
    <w:p w14:paraId="1A8B78AF" w14:textId="77777777" w:rsidR="008E758C" w:rsidRPr="00E90A31" w:rsidRDefault="008E758C" w:rsidP="00187EAD">
      <w:pPr>
        <w:spacing w:line="560" w:lineRule="exact"/>
        <w:ind w:firstLineChars="200" w:firstLine="640"/>
        <w:rPr>
          <w:rFonts w:ascii="仿宋_GB2312" w:eastAsia="仿宋_GB2312" w:hAnsi="仿宋" w:cs="仿宋" w:hint="eastAsia"/>
          <w:color w:val="C00000"/>
          <w:sz w:val="32"/>
          <w:szCs w:val="32"/>
          <w:shd w:val="clear" w:color="auto" w:fill="FFFFFF"/>
        </w:rPr>
      </w:pPr>
      <w:r w:rsidRPr="00E90A31">
        <w:rPr>
          <w:rFonts w:ascii="仿宋_GB2312" w:eastAsia="仿宋_GB2312" w:hAnsi="仿宋" w:cs="仿宋" w:hint="eastAsia"/>
          <w:sz w:val="32"/>
          <w:szCs w:val="32"/>
          <w:shd w:val="clear" w:color="auto" w:fill="FFFFFF"/>
        </w:rPr>
        <w:t>抽取靶标的方式为：制作写有“高大靶”、“高小靶”、“低大靶”和“低小靶”的4个签，密封后由参赛选手代表抽取，第一次抽取的靶标放置于靶位1，第二次抽取的靶标放置于靶位2，依次类推直到确定四个靶标的位置。抽取后本次所有组别比赛的靶标位置将不再变化。</w:t>
      </w:r>
    </w:p>
    <w:p w14:paraId="73A19289" w14:textId="4DAC6441" w:rsidR="008E758C" w:rsidRPr="00E90A31" w:rsidRDefault="008E758C" w:rsidP="00187EAD">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如图8所示：小学组在8个可能放置策略物的位置中现场抽取3个位置，有可能在1</w:t>
      </w:r>
      <w:r w:rsidRPr="00E90A31">
        <w:rPr>
          <w:rFonts w:ascii="Courier New" w:eastAsia="仿宋_GB2312" w:hAnsi="Courier New" w:cs="Courier New"/>
          <w:sz w:val="32"/>
          <w:szCs w:val="32"/>
          <w:shd w:val="clear" w:color="auto" w:fill="FFFFFF"/>
        </w:rPr>
        <w:t>–</w:t>
      </w:r>
      <w:r w:rsidRPr="00E90A31">
        <w:rPr>
          <w:rFonts w:ascii="仿宋_GB2312" w:eastAsia="仿宋_GB2312" w:hAnsi="仿宋" w:cs="仿宋" w:hint="eastAsia"/>
          <w:sz w:val="32"/>
          <w:szCs w:val="32"/>
          <w:shd w:val="clear" w:color="auto" w:fill="FFFFFF"/>
        </w:rPr>
        <w:t xml:space="preserve">4号中取三个， 也有可能在5-8号中取三个。 </w:t>
      </w:r>
    </w:p>
    <w:p w14:paraId="187F7E1E" w14:textId="7D965034" w:rsidR="008E758C" w:rsidRPr="00E90A31" w:rsidRDefault="008E758C" w:rsidP="00187EAD">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初中组和高中组在8个可能放置策略物的位置中现场抽取6个位置，1</w:t>
      </w:r>
      <w:r w:rsidRPr="00E90A31">
        <w:rPr>
          <w:rFonts w:ascii="Courier New" w:eastAsia="仿宋_GB2312" w:hAnsi="Courier New" w:cs="Courier New"/>
          <w:sz w:val="32"/>
          <w:szCs w:val="32"/>
          <w:shd w:val="clear" w:color="auto" w:fill="FFFFFF"/>
        </w:rPr>
        <w:t>–</w:t>
      </w:r>
      <w:r w:rsidRPr="00E90A31">
        <w:rPr>
          <w:rFonts w:ascii="仿宋_GB2312" w:eastAsia="仿宋_GB2312" w:hAnsi="仿宋" w:cs="仿宋" w:hint="eastAsia"/>
          <w:sz w:val="32"/>
          <w:szCs w:val="32"/>
          <w:shd w:val="clear" w:color="auto" w:fill="FFFFFF"/>
        </w:rPr>
        <w:t>4号中抽取三个，5-8号中抽取三个。</w:t>
      </w:r>
    </w:p>
    <w:p w14:paraId="6E16118C" w14:textId="77777777" w:rsidR="008E758C" w:rsidRPr="00E90A31" w:rsidRDefault="008E758C" w:rsidP="00187EAD">
      <w:pPr>
        <w:pStyle w:val="af1"/>
        <w:numPr>
          <w:ilvl w:val="0"/>
          <w:numId w:val="1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调试机器人</w:t>
      </w:r>
    </w:p>
    <w:p w14:paraId="5FAC2117" w14:textId="77777777" w:rsidR="008E758C" w:rsidRPr="00E90A31" w:rsidRDefault="008E758C" w:rsidP="00187EAD">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当所有机器人完成第一次检录后，裁判员将宣布比赛开始，并宣布调试时间和方式，参赛队应在规定的时间内完成机器人程序的编写和调试。</w:t>
      </w:r>
    </w:p>
    <w:p w14:paraId="697E6BA9" w14:textId="77777777" w:rsidR="008E758C" w:rsidRPr="00E90A31" w:rsidRDefault="008E758C" w:rsidP="008E758C">
      <w:pPr>
        <w:jc w:val="center"/>
        <w:rPr>
          <w:rFonts w:ascii="仿宋_GB2312" w:eastAsia="仿宋_GB2312"/>
        </w:rPr>
      </w:pPr>
      <w:r w:rsidRPr="00E90A31">
        <w:rPr>
          <w:rFonts w:ascii="仿宋_GB2312" w:eastAsia="仿宋_GB2312" w:hint="eastAsia"/>
          <w:noProof/>
        </w:rPr>
        <w:lastRenderedPageBreak/>
        <w:drawing>
          <wp:inline distT="0" distB="0" distL="0" distR="0" wp14:anchorId="617A873F" wp14:editId="70255B22">
            <wp:extent cx="2036259" cy="3240000"/>
            <wp:effectExtent l="0" t="0" r="2540" b="0"/>
            <wp:docPr id="12230761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076156"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2036259" cy="3240000"/>
                    </a:xfrm>
                    <a:prstGeom prst="rect">
                      <a:avLst/>
                    </a:prstGeom>
                    <a:noFill/>
                    <a:ln>
                      <a:noFill/>
                    </a:ln>
                  </pic:spPr>
                </pic:pic>
              </a:graphicData>
            </a:graphic>
          </wp:inline>
        </w:drawing>
      </w:r>
    </w:p>
    <w:p w14:paraId="31F51959" w14:textId="77777777" w:rsidR="008E758C" w:rsidRPr="00E90A31" w:rsidRDefault="008E758C" w:rsidP="008E758C">
      <w:pPr>
        <w:spacing w:line="560" w:lineRule="exact"/>
        <w:ind w:firstLineChars="200" w:firstLine="640"/>
        <w:jc w:val="center"/>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图8可以放置策略物的位置</w:t>
      </w:r>
    </w:p>
    <w:p w14:paraId="22DA34D7" w14:textId="77777777" w:rsidR="008E758C" w:rsidRPr="00E90A31" w:rsidRDefault="008E758C" w:rsidP="008A5D04">
      <w:pPr>
        <w:pStyle w:val="af1"/>
        <w:numPr>
          <w:ilvl w:val="0"/>
          <w:numId w:val="1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第二次检录</w:t>
      </w:r>
    </w:p>
    <w:p w14:paraId="2829D6DA" w14:textId="77777777" w:rsidR="008E758C" w:rsidRPr="00E90A31" w:rsidRDefault="008E758C" w:rsidP="008A5D04">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调试好的机器人在正式比赛前要接受第二次检查，它们必须完全符合本规则第（四）节关于机器人的相关规定，不能通过安全检录的机器人不得参加比赛，不记成绩。</w:t>
      </w:r>
    </w:p>
    <w:p w14:paraId="68242C41" w14:textId="77777777" w:rsidR="008E758C" w:rsidRPr="00E90A31" w:rsidRDefault="008E758C" w:rsidP="008A5D04">
      <w:pPr>
        <w:pStyle w:val="af1"/>
        <w:numPr>
          <w:ilvl w:val="0"/>
          <w:numId w:val="1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w:t>
      </w:r>
    </w:p>
    <w:p w14:paraId="4EC2A941" w14:textId="77777777" w:rsidR="008E758C" w:rsidRPr="00E90A31" w:rsidRDefault="008E758C" w:rsidP="008A5D04">
      <w:pPr>
        <w:pStyle w:val="af1"/>
        <w:numPr>
          <w:ilvl w:val="0"/>
          <w:numId w:val="16"/>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抽取策略物的位置</w:t>
      </w:r>
    </w:p>
    <w:p w14:paraId="1CE4152E" w14:textId="77777777" w:rsidR="008E758C" w:rsidRPr="00E90A31" w:rsidRDefault="008E758C" w:rsidP="008A5D04">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如图9所示，为小学组两种可能的比赛场地初始状态，比赛开始前，参赛选手可以将任务机器人放置于出发区等待出发，射击机器人则可以在装填区或射击区内等待，任何时候任务机器人的垂直投影都不能完全离开比赛场地，如果完全脱离，则必须从出发区重新出发（不包括任务机器人撤出比赛的情况）。任何时候射击机器人的垂直投影不能完全离开射击区。</w:t>
      </w:r>
    </w:p>
    <w:p w14:paraId="750D5522" w14:textId="77777777" w:rsidR="008E758C" w:rsidRPr="00E90A31" w:rsidRDefault="008E758C" w:rsidP="008E758C">
      <w:pPr>
        <w:jc w:val="center"/>
        <w:rPr>
          <w:rFonts w:ascii="仿宋_GB2312" w:eastAsia="仿宋_GB2312"/>
        </w:rPr>
      </w:pPr>
      <w:r w:rsidRPr="00E90A31">
        <w:rPr>
          <w:rFonts w:ascii="仿宋_GB2312" w:eastAsia="仿宋_GB2312" w:hint="eastAsia"/>
          <w:noProof/>
        </w:rPr>
        <w:lastRenderedPageBreak/>
        <w:drawing>
          <wp:inline distT="0" distB="0" distL="0" distR="0" wp14:anchorId="79FFA806" wp14:editId="23A1892A">
            <wp:extent cx="4202633" cy="3240000"/>
            <wp:effectExtent l="0" t="0" r="7620" b="0"/>
            <wp:docPr id="127256510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565100" name="图片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4202633" cy="3240000"/>
                    </a:xfrm>
                    <a:prstGeom prst="rect">
                      <a:avLst/>
                    </a:prstGeom>
                    <a:noFill/>
                    <a:ln>
                      <a:noFill/>
                    </a:ln>
                  </pic:spPr>
                </pic:pic>
              </a:graphicData>
            </a:graphic>
          </wp:inline>
        </w:drawing>
      </w:r>
    </w:p>
    <w:p w14:paraId="1B87E7E0" w14:textId="77777777" w:rsidR="008E758C" w:rsidRPr="00E90A31" w:rsidRDefault="008E758C" w:rsidP="008E758C">
      <w:pPr>
        <w:spacing w:line="560" w:lineRule="exact"/>
        <w:ind w:firstLineChars="200" w:firstLine="640"/>
        <w:jc w:val="center"/>
        <w:rPr>
          <w:rFonts w:ascii="仿宋_GB2312" w:eastAsia="仿宋_GB2312" w:hAnsi="仿宋" w:cs="仿宋" w:hint="eastAsia"/>
          <w:b/>
          <w:bCs/>
          <w:sz w:val="32"/>
          <w:szCs w:val="32"/>
          <w:shd w:val="clear" w:color="auto" w:fill="FFFFFF"/>
        </w:rPr>
      </w:pPr>
      <w:r w:rsidRPr="00E90A31">
        <w:rPr>
          <w:rFonts w:ascii="仿宋_GB2312" w:eastAsia="仿宋_GB2312" w:hAnsi="仿宋" w:cs="仿宋" w:hint="eastAsia"/>
          <w:sz w:val="32"/>
          <w:szCs w:val="32"/>
          <w:shd w:val="clear" w:color="auto" w:fill="FFFFFF"/>
        </w:rPr>
        <w:t>图9： 小学组两种可能的比赛场地初始状态</w:t>
      </w:r>
    </w:p>
    <w:p w14:paraId="47D72CDA" w14:textId="77777777" w:rsidR="008E758C" w:rsidRPr="00E90A31" w:rsidRDefault="008E758C" w:rsidP="008E758C">
      <w:pPr>
        <w:spacing w:line="560" w:lineRule="exact"/>
        <w:ind w:leftChars="202" w:left="424"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参赛队员放置好两台机器人后，需要再次抽取资源模型位置和对接模型位置，如图9所示是小学组的</w:t>
      </w:r>
      <w:r w:rsidRPr="00E90A31">
        <w:rPr>
          <w:rFonts w:ascii="仿宋_GB2312" w:eastAsia="仿宋_GB2312" w:hAnsi="仿宋" w:cs="仿宋" w:hint="eastAsia"/>
          <w:bCs/>
          <w:sz w:val="32"/>
          <w:szCs w:val="32"/>
          <w:shd w:val="clear" w:color="auto" w:fill="FFFFFF"/>
        </w:rPr>
        <w:t>两种可能的比赛场地初始状态</w:t>
      </w:r>
      <w:r w:rsidRPr="00E90A31">
        <w:rPr>
          <w:rFonts w:ascii="仿宋_GB2312" w:eastAsia="仿宋_GB2312" w:hAnsi="仿宋" w:cs="仿宋" w:hint="eastAsia"/>
          <w:sz w:val="32"/>
          <w:szCs w:val="32"/>
          <w:shd w:val="clear" w:color="auto" w:fill="FFFFFF"/>
        </w:rPr>
        <w:t>。</w:t>
      </w:r>
    </w:p>
    <w:p w14:paraId="24E0950B" w14:textId="77777777" w:rsidR="008E758C" w:rsidRPr="00E90A31" w:rsidRDefault="008E758C" w:rsidP="008E758C">
      <w:pPr>
        <w:jc w:val="center"/>
        <w:rPr>
          <w:rFonts w:ascii="仿宋_GB2312" w:eastAsia="仿宋_GB2312"/>
        </w:rPr>
      </w:pPr>
      <w:r w:rsidRPr="00E90A31">
        <w:rPr>
          <w:rFonts w:ascii="仿宋_GB2312" w:eastAsia="仿宋_GB2312" w:hint="eastAsia"/>
          <w:noProof/>
        </w:rPr>
        <w:drawing>
          <wp:inline distT="0" distB="0" distL="0" distR="0" wp14:anchorId="5D31F840" wp14:editId="09F23489">
            <wp:extent cx="2012543" cy="3240000"/>
            <wp:effectExtent l="0" t="0" r="6985" b="0"/>
            <wp:docPr id="15040526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052635" name="图片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012543" cy="3240000"/>
                    </a:xfrm>
                    <a:prstGeom prst="rect">
                      <a:avLst/>
                    </a:prstGeom>
                    <a:noFill/>
                    <a:ln>
                      <a:noFill/>
                    </a:ln>
                  </pic:spPr>
                </pic:pic>
              </a:graphicData>
            </a:graphic>
          </wp:inline>
        </w:drawing>
      </w:r>
    </w:p>
    <w:p w14:paraId="56C28569" w14:textId="77777777" w:rsidR="008E758C" w:rsidRPr="00E90A31" w:rsidRDefault="008E758C" w:rsidP="008E758C">
      <w:pPr>
        <w:spacing w:line="560" w:lineRule="exact"/>
        <w:jc w:val="center"/>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图10：初、高中组一种</w:t>
      </w:r>
      <w:r w:rsidRPr="00E90A31">
        <w:rPr>
          <w:rFonts w:ascii="仿宋_GB2312" w:eastAsia="仿宋_GB2312" w:hAnsi="仿宋" w:cs="仿宋" w:hint="eastAsia"/>
          <w:bCs/>
          <w:sz w:val="32"/>
          <w:szCs w:val="32"/>
          <w:shd w:val="clear" w:color="auto" w:fill="FFFFFF"/>
        </w:rPr>
        <w:t>可能的比赛场地初始状态</w:t>
      </w:r>
      <w:r w:rsidRPr="00E90A31">
        <w:rPr>
          <w:rFonts w:ascii="仿宋_GB2312" w:eastAsia="仿宋_GB2312" w:hAnsi="仿宋" w:cs="仿宋" w:hint="eastAsia"/>
          <w:sz w:val="32"/>
          <w:szCs w:val="32"/>
          <w:shd w:val="clear" w:color="auto" w:fill="FFFFFF"/>
        </w:rPr>
        <w:t>。</w:t>
      </w:r>
    </w:p>
    <w:p w14:paraId="7F84F2BE" w14:textId="77777777" w:rsidR="008E758C" w:rsidRPr="00E90A31" w:rsidRDefault="008E758C" w:rsidP="008A5D04">
      <w:pPr>
        <w:spacing w:line="560" w:lineRule="exact"/>
        <w:ind w:firstLineChars="200" w:firstLine="640"/>
        <w:jc w:val="left"/>
        <w:rPr>
          <w:rFonts w:ascii="仿宋_GB2312" w:eastAsia="仿宋_GB2312" w:hAnsi="仿宋" w:cs="仿宋" w:hint="eastAsia"/>
          <w:b/>
          <w:bCs/>
          <w:sz w:val="32"/>
          <w:szCs w:val="32"/>
          <w:shd w:val="clear" w:color="auto" w:fill="FFFFFF"/>
        </w:rPr>
      </w:pPr>
      <w:r w:rsidRPr="00E90A31">
        <w:rPr>
          <w:rFonts w:ascii="仿宋_GB2312" w:eastAsia="仿宋_GB2312" w:hAnsi="仿宋" w:cs="仿宋" w:hint="eastAsia"/>
          <w:sz w:val="32"/>
          <w:szCs w:val="32"/>
          <w:shd w:val="clear" w:color="auto" w:fill="FFFFFF"/>
        </w:rPr>
        <w:t>如图10所示是初、高中组一</w:t>
      </w:r>
      <w:r w:rsidRPr="00E90A31">
        <w:rPr>
          <w:rFonts w:ascii="仿宋_GB2312" w:eastAsia="仿宋_GB2312" w:hAnsi="仿宋" w:cs="仿宋" w:hint="eastAsia"/>
          <w:b/>
          <w:bCs/>
          <w:sz w:val="32"/>
          <w:szCs w:val="32"/>
          <w:shd w:val="clear" w:color="auto" w:fill="FFFFFF"/>
        </w:rPr>
        <w:t>种可能的比赛场地初始状态</w:t>
      </w:r>
    </w:p>
    <w:p w14:paraId="2A616EEB" w14:textId="77777777" w:rsidR="008E758C" w:rsidRPr="00E90A31" w:rsidRDefault="008E758C" w:rsidP="008A5D04">
      <w:pPr>
        <w:spacing w:line="560" w:lineRule="exact"/>
        <w:ind w:firstLineChars="200" w:firstLine="640"/>
        <w:rPr>
          <w:rFonts w:ascii="仿宋_GB2312" w:eastAsia="仿宋_GB2312" w:hAnsi="仿宋" w:cs="仿宋" w:hint="eastAsia"/>
          <w:bCs/>
          <w:sz w:val="32"/>
          <w:szCs w:val="32"/>
          <w:shd w:val="clear" w:color="auto" w:fill="FFFFFF"/>
        </w:rPr>
      </w:pPr>
      <w:r w:rsidRPr="00E90A31">
        <w:rPr>
          <w:rFonts w:ascii="仿宋_GB2312" w:eastAsia="仿宋_GB2312" w:hAnsi="仿宋" w:cs="仿宋" w:hint="eastAsia"/>
          <w:bCs/>
          <w:sz w:val="32"/>
          <w:szCs w:val="32"/>
          <w:shd w:val="clear" w:color="auto" w:fill="FFFFFF"/>
        </w:rPr>
        <w:lastRenderedPageBreak/>
        <w:t>需要特别注意的是，抽取模型位置完成后参赛队员可以通过摄像头学习模型，同时可自行放置模型的方向，放好后将不再修改，同时参赛队员不能再对机器人的电脑程序进行任何修改，将直接开始比赛。</w:t>
      </w:r>
    </w:p>
    <w:p w14:paraId="76E8E5A4" w14:textId="0BF9D85C" w:rsidR="008E758C" w:rsidRPr="00E90A31" w:rsidRDefault="008E758C" w:rsidP="008A5D04">
      <w:pPr>
        <w:spacing w:line="560" w:lineRule="exact"/>
        <w:ind w:firstLineChars="200" w:firstLine="640"/>
        <w:jc w:val="left"/>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B.比赛开始</w:t>
      </w:r>
    </w:p>
    <w:p w14:paraId="06045E8A"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当两个机器人准备就绪后选手可以示意裁判员，待裁判员宣布比赛开始并计时，参赛选手可以启动机器人。</w:t>
      </w:r>
    </w:p>
    <w:p w14:paraId="7C6F0A25"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C.完成任务的限制</w:t>
      </w:r>
    </w:p>
    <w:p w14:paraId="6080EF32"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a)所有策略物只能由任务机器人自主搬运</w:t>
      </w:r>
    </w:p>
    <w:p w14:paraId="744CEB2C"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b)任务机器人必须从出发区出发</w:t>
      </w:r>
    </w:p>
    <w:p w14:paraId="00FE590B"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c）任务机器人一次只能搬运1个策略物</w:t>
      </w:r>
    </w:p>
    <w:p w14:paraId="48F41B86"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d</w:t>
      </w:r>
      <w:r w:rsidR="006C1A71" w:rsidRPr="00E90A31">
        <w:rPr>
          <w:rFonts w:ascii="仿宋_GB2312" w:eastAsia="仿宋_GB2312" w:hAnsi="仿宋" w:cs="仿宋" w:hint="eastAsia"/>
          <w:sz w:val="32"/>
          <w:szCs w:val="32"/>
          <w:shd w:val="clear" w:color="auto" w:fill="FFFFFF"/>
        </w:rPr>
        <w:t>）</w:t>
      </w:r>
      <w:r w:rsidRPr="00E90A31">
        <w:rPr>
          <w:rFonts w:ascii="仿宋_GB2312" w:eastAsia="仿宋_GB2312" w:hAnsi="仿宋" w:cs="仿宋" w:hint="eastAsia"/>
          <w:sz w:val="32"/>
          <w:szCs w:val="32"/>
          <w:shd w:val="clear" w:color="auto" w:fill="FFFFFF"/>
        </w:rPr>
        <w:t>如果任务机器人在移动策略物的过程中发生意外无法完成后续任务，发生意外时任务机器人上携带的策略物及完全离开初始位置的策略物模型由裁判员收回</w:t>
      </w:r>
    </w:p>
    <w:p w14:paraId="35742CBF"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e</w:t>
      </w:r>
      <w:r w:rsidR="006C1A71" w:rsidRPr="00E90A31">
        <w:rPr>
          <w:rFonts w:ascii="仿宋_GB2312" w:eastAsia="仿宋_GB2312" w:hAnsi="仿宋" w:cs="仿宋" w:hint="eastAsia"/>
          <w:sz w:val="32"/>
          <w:szCs w:val="32"/>
          <w:shd w:val="clear" w:color="auto" w:fill="FFFFFF"/>
        </w:rPr>
        <w:t>）</w:t>
      </w:r>
      <w:r w:rsidRPr="00E90A31">
        <w:rPr>
          <w:rFonts w:ascii="仿宋_GB2312" w:eastAsia="仿宋_GB2312" w:hAnsi="仿宋" w:cs="仿宋" w:hint="eastAsia"/>
          <w:sz w:val="32"/>
          <w:szCs w:val="32"/>
          <w:shd w:val="clear" w:color="auto" w:fill="FFFFFF"/>
        </w:rPr>
        <w:t>在比赛进行过程中，如果选手认为运送任务和资源回收任务已经完成，不再需要任务机器人参与比赛，可以示意裁判将任务机器人完全撤离比赛场地，但在整场比赛中任务机器人就不能再次参与竞赛</w:t>
      </w:r>
    </w:p>
    <w:p w14:paraId="7787E283"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D.装填弹药的限制</w:t>
      </w:r>
      <w:bookmarkStart w:id="8" w:name="_Hlk139470521"/>
    </w:p>
    <w:p w14:paraId="5208DDD6" w14:textId="77777777" w:rsidR="006C1A71" w:rsidRPr="00E90A31" w:rsidRDefault="008E758C" w:rsidP="006C1A71">
      <w:pPr>
        <w:spacing w:line="560" w:lineRule="exact"/>
        <w:ind w:firstLineChars="200" w:firstLine="640"/>
        <w:rPr>
          <w:rFonts w:ascii="仿宋_GB2312" w:eastAsia="仿宋_GB2312"/>
          <w:sz w:val="32"/>
          <w:szCs w:val="32"/>
          <w:shd w:val="clear" w:color="auto" w:fill="FFFFFF"/>
        </w:rPr>
      </w:pPr>
      <w:r w:rsidRPr="00E90A31">
        <w:rPr>
          <w:rFonts w:ascii="仿宋_GB2312" w:eastAsia="仿宋_GB2312" w:hint="eastAsia"/>
          <w:sz w:val="32"/>
          <w:szCs w:val="32"/>
          <w:shd w:val="clear" w:color="auto" w:fill="FFFFFF"/>
        </w:rPr>
        <w:t>a)执行完某项可以兑换弹药的任务后</w:t>
      </w:r>
      <w:bookmarkEnd w:id="8"/>
      <w:r w:rsidRPr="00E90A31">
        <w:rPr>
          <w:rFonts w:ascii="仿宋_GB2312" w:eastAsia="仿宋_GB2312" w:hint="eastAsia"/>
          <w:sz w:val="32"/>
          <w:szCs w:val="32"/>
          <w:shd w:val="clear" w:color="auto" w:fill="FFFFFF"/>
        </w:rPr>
        <w:t>，</w:t>
      </w:r>
      <w:bookmarkStart w:id="9" w:name="_Hlk139470150"/>
      <w:r w:rsidRPr="00E90A31">
        <w:rPr>
          <w:rFonts w:ascii="仿宋_GB2312" w:eastAsia="仿宋_GB2312" w:hint="eastAsia"/>
          <w:sz w:val="32"/>
          <w:szCs w:val="32"/>
          <w:shd w:val="clear" w:color="auto" w:fill="FFFFFF"/>
        </w:rPr>
        <w:t>由参赛选手向裁判示意</w:t>
      </w:r>
      <w:bookmarkEnd w:id="9"/>
      <w:r w:rsidRPr="00E90A31">
        <w:rPr>
          <w:rFonts w:ascii="仿宋_GB2312" w:eastAsia="仿宋_GB2312" w:hint="eastAsia"/>
          <w:sz w:val="32"/>
          <w:szCs w:val="32"/>
          <w:shd w:val="clear" w:color="auto" w:fill="FFFFFF"/>
        </w:rPr>
        <w:t>，得到允许后在裁判的监督下兑换弹药</w:t>
      </w:r>
    </w:p>
    <w:p w14:paraId="592D339E"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int="eastAsia"/>
          <w:sz w:val="32"/>
          <w:szCs w:val="32"/>
          <w:shd w:val="clear" w:color="auto" w:fill="FFFFFF"/>
        </w:rPr>
        <w:t>b)兑换的弹药手动装填到射击机器人上，但装填过程中射击机器人必须完全处于装填区内</w:t>
      </w:r>
    </w:p>
    <w:p w14:paraId="0DE686BB"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int="eastAsia"/>
          <w:sz w:val="32"/>
          <w:szCs w:val="32"/>
          <w:shd w:val="clear" w:color="auto" w:fill="FFFFFF"/>
        </w:rPr>
        <w:t>c)装填弹药过程中不得进行射击</w:t>
      </w:r>
    </w:p>
    <w:p w14:paraId="0619FE2B"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int="eastAsia"/>
          <w:sz w:val="32"/>
          <w:szCs w:val="32"/>
          <w:shd w:val="clear" w:color="auto" w:fill="FFFFFF"/>
        </w:rPr>
        <w:t>d)选手可以随时兑换弹药，不必等所有任务完成才开始射击</w:t>
      </w:r>
    </w:p>
    <w:p w14:paraId="714B2CE5"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lastRenderedPageBreak/>
        <w:t>E.射击弹药的限制</w:t>
      </w:r>
    </w:p>
    <w:p w14:paraId="200D0558"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int="eastAsia"/>
          <w:sz w:val="32"/>
          <w:szCs w:val="32"/>
          <w:shd w:val="clear" w:color="auto" w:fill="FFFFFF"/>
        </w:rPr>
        <w:t>a)射击弹药只能由射击机器人完成</w:t>
      </w:r>
    </w:p>
    <w:p w14:paraId="2464492C" w14:textId="77777777" w:rsidR="006C1A71" w:rsidRPr="00E90A31" w:rsidRDefault="008E758C" w:rsidP="006C1A71">
      <w:pPr>
        <w:spacing w:line="560" w:lineRule="exact"/>
        <w:ind w:firstLineChars="200" w:firstLine="640"/>
        <w:rPr>
          <w:rFonts w:ascii="仿宋_GB2312" w:eastAsia="仿宋_GB2312"/>
          <w:sz w:val="32"/>
          <w:szCs w:val="32"/>
          <w:shd w:val="clear" w:color="auto" w:fill="FFFFFF"/>
        </w:rPr>
      </w:pPr>
      <w:r w:rsidRPr="00E90A31">
        <w:rPr>
          <w:rFonts w:ascii="仿宋_GB2312" w:eastAsia="仿宋_GB2312" w:hint="eastAsia"/>
          <w:sz w:val="32"/>
          <w:szCs w:val="32"/>
          <w:shd w:val="clear" w:color="auto" w:fill="FFFFFF"/>
        </w:rPr>
        <w:t>b)射击机器人必须在射击区内完成弹药发射</w:t>
      </w:r>
    </w:p>
    <w:p w14:paraId="4600D4F6"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int="eastAsia"/>
          <w:sz w:val="32"/>
          <w:szCs w:val="32"/>
          <w:shd w:val="clear" w:color="auto" w:fill="FFFFFF"/>
        </w:rPr>
        <w:t>c)在整个发射过程中只允许将弹药单独发射，射击机器人的任何部分不得和弹药一同发射</w:t>
      </w:r>
    </w:p>
    <w:p w14:paraId="40022E70"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int="eastAsia"/>
          <w:sz w:val="32"/>
          <w:szCs w:val="32"/>
          <w:shd w:val="clear" w:color="auto" w:fill="FFFFFF"/>
        </w:rPr>
        <w:t>d)射击过程中不得破坏弹药的原始状态</w:t>
      </w:r>
    </w:p>
    <w:p w14:paraId="65229177" w14:textId="676C478F" w:rsidR="008E758C"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F.重试</w:t>
      </w:r>
    </w:p>
    <w:p w14:paraId="0FC6227E" w14:textId="77777777" w:rsidR="006C1A71" w:rsidRPr="00E90A31" w:rsidRDefault="008E758C" w:rsidP="006C1A7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在比赛进行过程中，如果任务机器人发生故障或任务机器人完全驶出场地外边界，选手可以示意裁判要求重试。裁判员允许重试后，参赛队员应立即停止需要重试的机器人，将机器人放回出发区进行必要的处理后再重新启动。如果在搬运弹药的过程中机器人出现问题需要重新启动，则任务机器人身上的策略物将被回收并放置在场地外，在比赛中不会再次使用，任务机器人必须从出发区重新启动.每次重试扣5分,重试过程中计时不停止。</w:t>
      </w:r>
    </w:p>
    <w:p w14:paraId="15290E89" w14:textId="6A1E602D" w:rsidR="008E758C" w:rsidRPr="00E90A31" w:rsidRDefault="008E758C" w:rsidP="00E90A31">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G.比赛结束</w:t>
      </w:r>
      <w:r w:rsidR="00E90A31" w:rsidRPr="00E90A31">
        <w:rPr>
          <w:rFonts w:ascii="仿宋_GB2312" w:eastAsia="仿宋_GB2312" w:hAnsi="仿宋" w:cs="仿宋" w:hint="eastAsia"/>
          <w:sz w:val="32"/>
          <w:szCs w:val="32"/>
          <w:shd w:val="clear" w:color="auto" w:fill="FFFFFF"/>
        </w:rPr>
        <w:t>（</w:t>
      </w:r>
      <w:r w:rsidRPr="00E90A31">
        <w:rPr>
          <w:rFonts w:ascii="仿宋_GB2312" w:eastAsia="仿宋_GB2312" w:hAnsi="仿宋" w:cs="仿宋" w:hint="eastAsia"/>
          <w:sz w:val="32"/>
          <w:szCs w:val="32"/>
          <w:shd w:val="clear" w:color="auto" w:fill="FFFFFF"/>
        </w:rPr>
        <w:t>比赛结束有三种情况</w:t>
      </w:r>
      <w:r w:rsidR="00E90A31" w:rsidRPr="00E90A31">
        <w:rPr>
          <w:rFonts w:ascii="仿宋_GB2312" w:eastAsia="仿宋_GB2312" w:hAnsi="仿宋" w:cs="仿宋" w:hint="eastAsia"/>
          <w:sz w:val="32"/>
          <w:szCs w:val="32"/>
          <w:shd w:val="clear" w:color="auto" w:fill="FFFFFF"/>
        </w:rPr>
        <w:t>）</w:t>
      </w:r>
      <w:r w:rsidRPr="00E90A31">
        <w:rPr>
          <w:rFonts w:ascii="仿宋_GB2312" w:eastAsia="仿宋_GB2312" w:hAnsi="仿宋" w:cs="仿宋" w:hint="eastAsia"/>
          <w:sz w:val="32"/>
          <w:szCs w:val="32"/>
          <w:shd w:val="clear" w:color="auto" w:fill="FFFFFF"/>
        </w:rPr>
        <w:t>：</w:t>
      </w:r>
    </w:p>
    <w:p w14:paraId="631F5C8F" w14:textId="77777777" w:rsidR="008E758C" w:rsidRPr="00E90A31" w:rsidRDefault="008E758C" w:rsidP="00801FD8">
      <w:pPr>
        <w:pStyle w:val="af1"/>
        <w:numPr>
          <w:ilvl w:val="0"/>
          <w:numId w:val="17"/>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计时结束；</w:t>
      </w:r>
    </w:p>
    <w:p w14:paraId="452EBC08" w14:textId="77777777" w:rsidR="008E758C" w:rsidRPr="00E90A31" w:rsidRDefault="008E758C" w:rsidP="00801FD8">
      <w:pPr>
        <w:pStyle w:val="af1"/>
        <w:numPr>
          <w:ilvl w:val="0"/>
          <w:numId w:val="17"/>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选手要求裁判停止计时；</w:t>
      </w:r>
    </w:p>
    <w:p w14:paraId="2CF04FD5" w14:textId="77777777" w:rsidR="008E758C" w:rsidRPr="00E90A31" w:rsidRDefault="008E758C" w:rsidP="00801FD8">
      <w:pPr>
        <w:pStyle w:val="af1"/>
        <w:numPr>
          <w:ilvl w:val="0"/>
          <w:numId w:val="17"/>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裁判认为必须停止比赛。</w:t>
      </w:r>
    </w:p>
    <w:p w14:paraId="766C079C" w14:textId="77777777" w:rsidR="00801FD8" w:rsidRDefault="008E758C" w:rsidP="00801FD8">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比赛结束后，选手应立刻停止机器人，并保持场地状态不变。等待裁判计算成绩。</w:t>
      </w:r>
    </w:p>
    <w:p w14:paraId="3ED504DA" w14:textId="7CCA42A7" w:rsidR="008E758C" w:rsidRPr="00E90A31" w:rsidRDefault="008E758C" w:rsidP="00801FD8">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H.每支参赛队在比赛中至少有1次上场机会。在正式比赛开始前参赛队在场上有一定的调试时间。比赛结束后按参赛队在比赛中的得分排名；如有持平，则高小靶中得分多的参赛队在先；如果仍不能分出胜负，用时短者在先，如还</w:t>
      </w:r>
      <w:bookmarkStart w:id="10" w:name="_Hlk139462473"/>
      <w:r w:rsidRPr="00E90A31">
        <w:rPr>
          <w:rFonts w:ascii="仿宋_GB2312" w:eastAsia="仿宋_GB2312" w:hAnsi="仿宋" w:cs="仿宋" w:hint="eastAsia"/>
          <w:sz w:val="32"/>
          <w:szCs w:val="32"/>
          <w:shd w:val="clear" w:color="auto" w:fill="FFFFFF"/>
        </w:rPr>
        <w:t>不能分出胜负</w:t>
      </w:r>
      <w:bookmarkEnd w:id="10"/>
      <w:r w:rsidRPr="00E90A31">
        <w:rPr>
          <w:rFonts w:ascii="仿宋_GB2312" w:eastAsia="仿宋_GB2312" w:hAnsi="仿宋" w:cs="仿宋" w:hint="eastAsia"/>
          <w:sz w:val="32"/>
          <w:szCs w:val="32"/>
          <w:shd w:val="clear" w:color="auto" w:fill="FFFFFF"/>
        </w:rPr>
        <w:t>，排名按并列处理。</w:t>
      </w:r>
    </w:p>
    <w:p w14:paraId="0D27E734" w14:textId="77777777" w:rsidR="008E758C" w:rsidRPr="00801FD8" w:rsidRDefault="008E758C" w:rsidP="00801FD8">
      <w:pPr>
        <w:pStyle w:val="af1"/>
        <w:numPr>
          <w:ilvl w:val="1"/>
          <w:numId w:val="16"/>
        </w:numPr>
        <w:spacing w:before="0" w:line="560" w:lineRule="exact"/>
        <w:ind w:left="0" w:firstLineChars="200" w:firstLine="640"/>
        <w:rPr>
          <w:rFonts w:ascii="仿宋_GB2312" w:eastAsia="仿宋_GB2312" w:hint="eastAsia"/>
          <w:sz w:val="32"/>
          <w:szCs w:val="32"/>
          <w:shd w:val="clear" w:color="auto" w:fill="FFFFFF"/>
        </w:rPr>
      </w:pPr>
      <w:r w:rsidRPr="00801FD8">
        <w:rPr>
          <w:rFonts w:ascii="仿宋_GB2312" w:eastAsia="仿宋_GB2312" w:hint="eastAsia"/>
          <w:sz w:val="32"/>
          <w:szCs w:val="32"/>
          <w:shd w:val="clear" w:color="auto" w:fill="FFFFFF"/>
        </w:rPr>
        <w:t>犯规处理</w:t>
      </w:r>
    </w:p>
    <w:p w14:paraId="4EDD7EB8" w14:textId="77777777" w:rsidR="008E758C" w:rsidRPr="00E90A31" w:rsidRDefault="008E758C" w:rsidP="00801FD8">
      <w:pPr>
        <w:pStyle w:val="af1"/>
        <w:numPr>
          <w:ilvl w:val="0"/>
          <w:numId w:val="18"/>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lastRenderedPageBreak/>
        <w:t>人工干预任务机器人</w:t>
      </w:r>
    </w:p>
    <w:p w14:paraId="225347F7" w14:textId="77777777" w:rsidR="008E758C" w:rsidRPr="00E90A31" w:rsidRDefault="008E758C" w:rsidP="00801FD8">
      <w:pPr>
        <w:pStyle w:val="af1"/>
        <w:numPr>
          <w:ilvl w:val="0"/>
          <w:numId w:val="18"/>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非装填弹药时用手触碰射击机器人</w:t>
      </w:r>
    </w:p>
    <w:p w14:paraId="6FFC9084" w14:textId="77777777" w:rsidR="008E758C" w:rsidRPr="00E90A31" w:rsidRDefault="008E758C" w:rsidP="00801FD8">
      <w:pPr>
        <w:pStyle w:val="af1"/>
        <w:numPr>
          <w:ilvl w:val="0"/>
          <w:numId w:val="18"/>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任务机器人未从出发区出发</w:t>
      </w:r>
    </w:p>
    <w:p w14:paraId="47410439" w14:textId="77777777" w:rsidR="008E758C" w:rsidRPr="00E90A31" w:rsidRDefault="008E758C" w:rsidP="00801FD8">
      <w:pPr>
        <w:pStyle w:val="af1"/>
        <w:numPr>
          <w:ilvl w:val="0"/>
          <w:numId w:val="18"/>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射击机器人参与完成运送任务或资源回收任务</w:t>
      </w:r>
    </w:p>
    <w:p w14:paraId="244BEAAE" w14:textId="77777777" w:rsidR="008E758C" w:rsidRPr="00E90A31" w:rsidRDefault="008E758C" w:rsidP="00801FD8">
      <w:pPr>
        <w:pStyle w:val="af1"/>
        <w:numPr>
          <w:ilvl w:val="0"/>
          <w:numId w:val="18"/>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射击机器人完全离开射击区，任务机器人完全脱离比赛场地（不包括任务机器人撤离比赛的情况）</w:t>
      </w:r>
    </w:p>
    <w:p w14:paraId="0F76E53D" w14:textId="77777777" w:rsidR="008E758C" w:rsidRPr="00E90A31" w:rsidRDefault="008E758C" w:rsidP="00801FD8">
      <w:pPr>
        <w:pStyle w:val="af1"/>
        <w:numPr>
          <w:ilvl w:val="0"/>
          <w:numId w:val="18"/>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比赛停止后完成的运送任务、资源回收任务和射击动作</w:t>
      </w:r>
    </w:p>
    <w:p w14:paraId="5F450856" w14:textId="77777777" w:rsidR="008E758C" w:rsidRPr="00E90A31" w:rsidRDefault="008E758C" w:rsidP="00801FD8">
      <w:pPr>
        <w:pStyle w:val="af1"/>
        <w:numPr>
          <w:ilvl w:val="0"/>
          <w:numId w:val="18"/>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非借助射击机器人以某种人工方式射出的弹药</w:t>
      </w:r>
    </w:p>
    <w:p w14:paraId="765DA767" w14:textId="77777777" w:rsidR="008E758C" w:rsidRPr="00E90A31" w:rsidRDefault="008E758C" w:rsidP="00801FD8">
      <w:pPr>
        <w:pStyle w:val="af1"/>
        <w:numPr>
          <w:ilvl w:val="0"/>
          <w:numId w:val="18"/>
        </w:numPr>
        <w:spacing w:before="0" w:line="560" w:lineRule="exact"/>
        <w:ind w:left="0" w:firstLineChars="200" w:firstLine="640"/>
        <w:rPr>
          <w:rFonts w:ascii="仿宋_GB2312" w:eastAsia="仿宋_GB2312" w:hAnsi="宋体" w:hint="eastAsia"/>
          <w:sz w:val="24"/>
          <w:szCs w:val="24"/>
          <w:shd w:val="clear" w:color="auto" w:fill="FFFFFF"/>
        </w:rPr>
      </w:pPr>
      <w:r w:rsidRPr="00E90A31">
        <w:rPr>
          <w:rFonts w:ascii="仿宋_GB2312" w:eastAsia="仿宋_GB2312" w:hint="eastAsia"/>
          <w:sz w:val="32"/>
          <w:szCs w:val="32"/>
          <w:shd w:val="clear" w:color="auto" w:fill="FFFFFF"/>
        </w:rPr>
        <w:t>每发生1-7中的情况一次扣除5分</w:t>
      </w:r>
    </w:p>
    <w:p w14:paraId="01EC044C" w14:textId="77777777" w:rsidR="008E758C" w:rsidRPr="00E90A31" w:rsidRDefault="008E758C" w:rsidP="008A5D04">
      <w:pPr>
        <w:spacing w:line="560" w:lineRule="exact"/>
        <w:ind w:firstLine="200"/>
        <w:rPr>
          <w:rFonts w:ascii="仿宋_GB2312" w:eastAsia="仿宋_GB2312"/>
          <w:kern w:val="0"/>
          <w:sz w:val="32"/>
          <w:szCs w:val="32"/>
        </w:rPr>
      </w:pPr>
    </w:p>
    <w:p w14:paraId="566D7E0C" w14:textId="77777777" w:rsidR="008E758C" w:rsidRPr="00E90A31" w:rsidRDefault="008E758C" w:rsidP="00801FD8">
      <w:pPr>
        <w:spacing w:line="560" w:lineRule="exact"/>
        <w:ind w:firstLineChars="200" w:firstLine="640"/>
        <w:rPr>
          <w:rFonts w:ascii="仿宋_GB2312" w:eastAsia="仿宋_GB2312" w:hAnsi="仿宋" w:cs="仿宋" w:hint="eastAsia"/>
          <w:sz w:val="32"/>
          <w:szCs w:val="32"/>
          <w:shd w:val="clear" w:color="auto" w:fill="FFFFFF"/>
        </w:rPr>
      </w:pPr>
      <w:r w:rsidRPr="00E90A31">
        <w:rPr>
          <w:rFonts w:ascii="仿宋_GB2312" w:eastAsia="仿宋_GB2312" w:hAnsi="仿宋" w:cs="仿宋" w:hint="eastAsia"/>
          <w:sz w:val="32"/>
          <w:szCs w:val="32"/>
          <w:shd w:val="clear" w:color="auto" w:fill="FFFFFF"/>
        </w:rPr>
        <w:t>附录：</w:t>
      </w:r>
    </w:p>
    <w:p w14:paraId="4189732B" w14:textId="77777777" w:rsidR="008E758C" w:rsidRPr="00E90A31" w:rsidRDefault="008E758C" w:rsidP="00801FD8">
      <w:pPr>
        <w:pStyle w:val="af1"/>
        <w:numPr>
          <w:ilvl w:val="0"/>
          <w:numId w:val="24"/>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专业问辩参考参考样题（只是示例，真题主要涉及机器人相关知识与原理）</w:t>
      </w:r>
    </w:p>
    <w:p w14:paraId="51141D2D" w14:textId="77777777" w:rsidR="008E758C" w:rsidRPr="00E90A31" w:rsidRDefault="008E758C" w:rsidP="00801FD8">
      <w:pPr>
        <w:pStyle w:val="af1"/>
        <w:numPr>
          <w:ilvl w:val="0"/>
          <w:numId w:val="2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简述任务机器人的循迹原理。</w:t>
      </w:r>
    </w:p>
    <w:p w14:paraId="0BB0180D" w14:textId="77777777" w:rsidR="008E758C" w:rsidRPr="00E90A31" w:rsidRDefault="008E758C" w:rsidP="00801FD8">
      <w:pPr>
        <w:pStyle w:val="af1"/>
        <w:numPr>
          <w:ilvl w:val="0"/>
          <w:numId w:val="2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简述舵机的工作原理。</w:t>
      </w:r>
    </w:p>
    <w:p w14:paraId="7D974FE2" w14:textId="77777777" w:rsidR="008E758C" w:rsidRPr="00E90A31" w:rsidRDefault="008E758C" w:rsidP="00801FD8">
      <w:pPr>
        <w:pStyle w:val="af1"/>
        <w:numPr>
          <w:ilvl w:val="0"/>
          <w:numId w:val="25"/>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简述如何使射击机器人射出的弹药轨迹不偏移。</w:t>
      </w:r>
    </w:p>
    <w:p w14:paraId="30E094E7" w14:textId="77777777" w:rsidR="008E758C" w:rsidRPr="00E90A31" w:rsidRDefault="008E758C" w:rsidP="00801FD8">
      <w:pPr>
        <w:pStyle w:val="af1"/>
        <w:numPr>
          <w:ilvl w:val="0"/>
          <w:numId w:val="1"/>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物联网技术实操参考样题（只是示例，真题主要涉及利用物联网控制任务机器人和射击机器人动作及反馈机器人的实时状态）</w:t>
      </w:r>
    </w:p>
    <w:p w14:paraId="32BD28E0" w14:textId="77777777" w:rsidR="008E758C" w:rsidRPr="00E90A31" w:rsidRDefault="008E758C" w:rsidP="00801FD8">
      <w:pPr>
        <w:pStyle w:val="af1"/>
        <w:numPr>
          <w:ilvl w:val="0"/>
          <w:numId w:val="26"/>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通过物联网显示任务机器人在行进时的速度。</w:t>
      </w:r>
    </w:p>
    <w:p w14:paraId="1DD5F3BE" w14:textId="77777777" w:rsidR="008E758C" w:rsidRPr="00E90A31" w:rsidRDefault="008E758C" w:rsidP="00801FD8">
      <w:pPr>
        <w:pStyle w:val="af1"/>
        <w:numPr>
          <w:ilvl w:val="0"/>
          <w:numId w:val="26"/>
        </w:numPr>
        <w:spacing w:before="0" w:line="560" w:lineRule="exact"/>
        <w:ind w:left="0" w:firstLineChars="200" w:firstLine="640"/>
        <w:rPr>
          <w:rFonts w:ascii="仿宋_GB2312" w:eastAsia="仿宋_GB2312" w:hint="eastAsia"/>
          <w:sz w:val="32"/>
          <w:szCs w:val="32"/>
          <w:shd w:val="clear" w:color="auto" w:fill="FFFFFF"/>
        </w:rPr>
      </w:pPr>
      <w:r w:rsidRPr="00E90A31">
        <w:rPr>
          <w:rFonts w:ascii="仿宋_GB2312" w:eastAsia="仿宋_GB2312" w:hint="eastAsia"/>
          <w:sz w:val="32"/>
          <w:szCs w:val="32"/>
          <w:shd w:val="clear" w:color="auto" w:fill="FFFFFF"/>
        </w:rPr>
        <w:t>通过物联网调整射击机器人的射击角度（向上或向下）。</w:t>
      </w:r>
    </w:p>
    <w:p w14:paraId="696B1DB6" w14:textId="405533C2" w:rsidR="008E758C" w:rsidRPr="008E758C" w:rsidRDefault="008E758C" w:rsidP="00801FD8">
      <w:pPr>
        <w:pStyle w:val="af1"/>
        <w:numPr>
          <w:ilvl w:val="0"/>
          <w:numId w:val="26"/>
        </w:numPr>
        <w:spacing w:before="0" w:line="560" w:lineRule="exact"/>
        <w:ind w:left="0" w:firstLineChars="200" w:firstLine="640"/>
        <w:rPr>
          <w:rFonts w:ascii="仿宋_GB2312" w:eastAsia="仿宋_GB2312" w:hAnsi="仿宋_GB2312" w:hint="eastAsia"/>
          <w:sz w:val="32"/>
          <w:szCs w:val="32"/>
        </w:rPr>
      </w:pPr>
      <w:r w:rsidRPr="00E90A31">
        <w:rPr>
          <w:rFonts w:ascii="仿宋_GB2312" w:eastAsia="仿宋_GB2312" w:hint="eastAsia"/>
          <w:sz w:val="32"/>
          <w:szCs w:val="32"/>
          <w:shd w:val="clear" w:color="auto" w:fill="FFFFFF"/>
        </w:rPr>
        <w:t>通过物联网发射射击机器人上所携带的弹药。</w:t>
      </w:r>
    </w:p>
    <w:sectPr w:rsidR="008E758C" w:rsidRPr="008E758C">
      <w:footerReference w:type="default" r:id="rId30"/>
      <w:pgSz w:w="11906" w:h="16838"/>
      <w:pgMar w:top="1304" w:right="1247" w:bottom="1304" w:left="1247" w:header="851" w:footer="992" w:gutter="0"/>
      <w:cols w:space="720"/>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FEC3F2" w14:textId="77777777" w:rsidR="001E61FB" w:rsidRDefault="001E61FB">
      <w:r>
        <w:separator/>
      </w:r>
    </w:p>
  </w:endnote>
  <w:endnote w:type="continuationSeparator" w:id="0">
    <w:p w14:paraId="505F05AA" w14:textId="77777777" w:rsidR="001E61FB" w:rsidRDefault="001E6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宋体u揰...">
    <w:altName w:val="宋体"/>
    <w:charset w:val="86"/>
    <w:family w:val="roman"/>
    <w:pitch w:val="default"/>
    <w:sig w:usb0="00000000" w:usb1="0000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方正小标宋简体">
    <w:altName w:val="微软雅黑"/>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_GB2312">
    <w:altName w:val="KaiTi_GB2312"/>
    <w:panose1 w:val="02010609030101010101"/>
    <w:charset w:val="86"/>
    <w:family w:val="modern"/>
    <w:pitch w:val="fixed"/>
    <w:sig w:usb0="00000001" w:usb1="080E0000" w:usb2="00000010" w:usb3="00000000" w:csb0="0004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B03099" w14:textId="77777777" w:rsidR="00E3726D" w:rsidRDefault="001E61FB">
    <w:pPr>
      <w:pStyle w:val="a9"/>
    </w:pPr>
    <w:r>
      <w:rPr>
        <w:noProof/>
      </w:rPr>
      <mc:AlternateContent>
        <mc:Choice Requires="wps">
          <w:drawing>
            <wp:anchor distT="0" distB="0" distL="0" distR="0" simplePos="0" relativeHeight="251659264" behindDoc="0" locked="0" layoutInCell="1" allowOverlap="1" wp14:anchorId="53E6357F" wp14:editId="419F3D93">
              <wp:simplePos x="0" y="0"/>
              <wp:positionH relativeFrom="margin">
                <wp:align>right</wp:align>
              </wp:positionH>
              <wp:positionV relativeFrom="paragraph">
                <wp:posOffset>0</wp:posOffset>
              </wp:positionV>
              <wp:extent cx="1828800" cy="1828800"/>
              <wp:effectExtent l="0" t="0" r="0" b="0"/>
              <wp:wrapNone/>
              <wp:docPr id="4097" name="文本框 4"/>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150A1496" w14:textId="77777777" w:rsidR="00E3726D" w:rsidRDefault="001E61FB">
                          <w:pPr>
                            <w:pStyle w:val="a9"/>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wps:txbx>
                    <wps:bodyPr wrap="none" lIns="0" tIns="0" rIns="0" bIns="0">
                      <a:spAutoFit/>
                    </wps:bodyPr>
                  </wps:wsp>
                </a:graphicData>
              </a:graphic>
            </wp:anchor>
          </w:drawing>
        </mc:Choice>
        <mc:Fallback>
          <w:pict>
            <v:rect w14:anchorId="53E6357F" id="文本框 4" o:spid="_x0000_s1026" style="position:absolute;margin-left:92.8pt;margin-top:0;width:2in;height:2in;z-index:251659264;visibility:visible;mso-wrap-style:none;mso-wrap-distance-left:0;mso-wrap-distance-top:0;mso-wrap-distance-right:0;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TiAewEAAAQDAAAOAAAAZHJzL2Uyb0RvYy54bWysUttKAzEQfRf8h5B3m20fpCzdiiCKICqo&#10;H5Bmk+5CbszE7vbvnaTbVvRNfJmdS/bMmTOzuhmdZTsN2Aff8Pms4kx7Fdrebxv+8X5/teQMk/St&#10;tMHrhu818pv15cVqiLVehC7YVgMjEI/1EBvepRRrIVB12kmchag9FU0AJxOFsBUtyIHQnRWLqroW&#10;Q4A2QlAakbJ3hyJfF3xjtEovxqBOzDacuKViodhNtmK9kvUWZOx6NdGQf2DhZO+p6QnqTibJPqH/&#10;BeV6BQGDSTMVnAjG9EqXGWiaefVjmrdORl1mIXEwnmTC/4NVz7u3+AokwxCxRnLzFKMBl7/Ej41F&#10;rP1JLD0mpig5Xy6Wy4o0VVQ7BoQjzr9HwPSgg2PZaTjQNopIcveE6fD0+CR3sz5bH+57aw/VnBFn&#10;YtlL42ac2G5Cu38FNtD2Gu7pvDizj57EyYs+OnB0NpOTe2C8/UzUp5DIqAeoqRlJXcaYziLv8ntc&#10;Xp2Pd/0FAAD//wMAUEsDBBQABgAIAAAAIQB7ljAF1gAAAAUBAAAPAAAAZHJzL2Rvd25yZXYueG1s&#10;TI/NasMwEITvhb6D2EJvjRwfinEshxIIJKWXOH0AxVr/UGllJCV2377bUmgvyw6zzH5TbRdnxQ1D&#10;HD0pWK8yEEitNyP1Ct7P+6cCREyajLaeUMEnRtjW93eVLo2f6YS3JvWCQyiWWsGQ0lRKGdsBnY4r&#10;PyGx1/ngdGIZemmCnjncWZln2bN0eiT+MOgJdwO2H83VKZDnZj8XjQ2Zf827N3s8nDr0Sj0+LC8b&#10;EAmX9HcM3/iMDjUzXfyVTBRWARdJP5O9vChYXn4XWVfyP339BQAA//8DAFBLAQItABQABgAIAAAA&#10;IQC2gziS/gAAAOEBAAATAAAAAAAAAAAAAAAAAAAAAABbQ29udGVudF9UeXBlc10ueG1sUEsBAi0A&#10;FAAGAAgAAAAhADj9If/WAAAAlAEAAAsAAAAAAAAAAAAAAAAALwEAAF9yZWxzLy5yZWxzUEsBAi0A&#10;FAAGAAgAAAAhAFCpOIB7AQAABAMAAA4AAAAAAAAAAAAAAAAALgIAAGRycy9lMm9Eb2MueG1sUEsB&#10;Ai0AFAAGAAgAAAAhAHuWMAXWAAAABQEAAA8AAAAAAAAAAAAAAAAA1QMAAGRycy9kb3ducmV2Lnht&#10;bFBLBQYAAAAABAAEAPMAAADYBAAAAAA=&#10;" filled="f" stroked="f">
              <v:textbox style="mso-fit-shape-to-text:t" inset="0,0,0,0">
                <w:txbxContent>
                  <w:p w14:paraId="150A1496" w14:textId="77777777" w:rsidR="00E3726D" w:rsidRDefault="001E61FB">
                    <w:pPr>
                      <w:pStyle w:val="a9"/>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v:textbox>
              <w10:wrap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FCF59E" w14:textId="77777777" w:rsidR="001E61FB" w:rsidRDefault="001E61FB">
      <w:r>
        <w:separator/>
      </w:r>
    </w:p>
  </w:footnote>
  <w:footnote w:type="continuationSeparator" w:id="0">
    <w:p w14:paraId="29F03AA8" w14:textId="77777777" w:rsidR="001E61FB" w:rsidRDefault="001E61F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651C79"/>
    <w:multiLevelType w:val="hybridMultilevel"/>
    <w:tmpl w:val="D396B45C"/>
    <w:lvl w:ilvl="0" w:tplc="5192AEF0">
      <w:start w:val="5"/>
      <w:numFmt w:val="japaneseCounting"/>
      <w:lvlText w:val="（%1）"/>
      <w:lvlJc w:val="left"/>
      <w:pPr>
        <w:ind w:left="1720" w:hanging="1080"/>
      </w:pPr>
      <w:rPr>
        <w:rFonts w:hint="default"/>
      </w:rPr>
    </w:lvl>
    <w:lvl w:ilvl="1" w:tplc="04090019" w:tentative="1">
      <w:start w:val="1"/>
      <w:numFmt w:val="lowerLetter"/>
      <w:lvlText w:val="%2)"/>
      <w:lvlJc w:val="left"/>
      <w:pPr>
        <w:ind w:left="1520" w:hanging="440"/>
      </w:pPr>
    </w:lvl>
    <w:lvl w:ilvl="2" w:tplc="0409001B" w:tentative="1">
      <w:start w:val="1"/>
      <w:numFmt w:val="lowerRoman"/>
      <w:lvlText w:val="%3."/>
      <w:lvlJc w:val="right"/>
      <w:pPr>
        <w:ind w:left="1960" w:hanging="440"/>
      </w:pPr>
    </w:lvl>
    <w:lvl w:ilvl="3" w:tplc="0409000F" w:tentative="1">
      <w:start w:val="1"/>
      <w:numFmt w:val="decimal"/>
      <w:lvlText w:val="%4."/>
      <w:lvlJc w:val="left"/>
      <w:pPr>
        <w:ind w:left="2400" w:hanging="440"/>
      </w:pPr>
    </w:lvl>
    <w:lvl w:ilvl="4" w:tplc="04090019" w:tentative="1">
      <w:start w:val="1"/>
      <w:numFmt w:val="lowerLetter"/>
      <w:lvlText w:val="%5)"/>
      <w:lvlJc w:val="left"/>
      <w:pPr>
        <w:ind w:left="2840" w:hanging="440"/>
      </w:pPr>
    </w:lvl>
    <w:lvl w:ilvl="5" w:tplc="0409001B" w:tentative="1">
      <w:start w:val="1"/>
      <w:numFmt w:val="lowerRoman"/>
      <w:lvlText w:val="%6."/>
      <w:lvlJc w:val="right"/>
      <w:pPr>
        <w:ind w:left="3280" w:hanging="440"/>
      </w:pPr>
    </w:lvl>
    <w:lvl w:ilvl="6" w:tplc="0409000F" w:tentative="1">
      <w:start w:val="1"/>
      <w:numFmt w:val="decimal"/>
      <w:lvlText w:val="%7."/>
      <w:lvlJc w:val="left"/>
      <w:pPr>
        <w:ind w:left="3720" w:hanging="440"/>
      </w:pPr>
    </w:lvl>
    <w:lvl w:ilvl="7" w:tplc="04090019" w:tentative="1">
      <w:start w:val="1"/>
      <w:numFmt w:val="lowerLetter"/>
      <w:lvlText w:val="%8)"/>
      <w:lvlJc w:val="left"/>
      <w:pPr>
        <w:ind w:left="4160" w:hanging="440"/>
      </w:pPr>
    </w:lvl>
    <w:lvl w:ilvl="8" w:tplc="0409001B" w:tentative="1">
      <w:start w:val="1"/>
      <w:numFmt w:val="lowerRoman"/>
      <w:lvlText w:val="%9."/>
      <w:lvlJc w:val="right"/>
      <w:pPr>
        <w:ind w:left="4600" w:hanging="440"/>
      </w:pPr>
    </w:lvl>
  </w:abstractNum>
  <w:abstractNum w:abstractNumId="1" w15:restartNumberingAfterBreak="0">
    <w:nsid w:val="02EB2F30"/>
    <w:multiLevelType w:val="multilevel"/>
    <w:tmpl w:val="02EB2F30"/>
    <w:lvl w:ilvl="0">
      <w:start w:val="1"/>
      <w:numFmt w:val="decimal"/>
      <w:lvlText w:val="（%1）"/>
      <w:lvlJc w:val="left"/>
      <w:pPr>
        <w:ind w:left="1560" w:hanging="720"/>
      </w:pPr>
      <w:rPr>
        <w:rFont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 w15:restartNumberingAfterBreak="0">
    <w:nsid w:val="07D223A7"/>
    <w:multiLevelType w:val="multilevel"/>
    <w:tmpl w:val="07D223A7"/>
    <w:lvl w:ilvl="0">
      <w:start w:val="1"/>
      <w:numFmt w:val="decimal"/>
      <w:lvlText w:val="(%1)"/>
      <w:lvlJc w:val="left"/>
      <w:pPr>
        <w:ind w:left="1060" w:hanging="420"/>
      </w:pPr>
      <w:rPr>
        <w:rFonts w:hint="eastAsia"/>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3" w15:restartNumberingAfterBreak="0">
    <w:nsid w:val="0A0F094D"/>
    <w:multiLevelType w:val="hybridMultilevel"/>
    <w:tmpl w:val="7B889F8A"/>
    <w:lvl w:ilvl="0" w:tplc="9CDE9682">
      <w:start w:val="5"/>
      <w:numFmt w:val="decimal"/>
      <w:lvlText w:val="（%1）"/>
      <w:lvlJc w:val="left"/>
      <w:pPr>
        <w:ind w:left="1080" w:hanging="108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4" w15:restartNumberingAfterBreak="0">
    <w:nsid w:val="0D01234A"/>
    <w:multiLevelType w:val="multilevel"/>
    <w:tmpl w:val="0D01234A"/>
    <w:lvl w:ilvl="0">
      <w:start w:val="1"/>
      <w:numFmt w:val="decimal"/>
      <w:lvlText w:val="%1."/>
      <w:lvlJc w:val="left"/>
      <w:pPr>
        <w:ind w:left="1060" w:hanging="420"/>
      </w:pPr>
      <w:rPr>
        <w:sz w:val="32"/>
        <w:szCs w:val="32"/>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5" w15:restartNumberingAfterBreak="0">
    <w:nsid w:val="1457753B"/>
    <w:multiLevelType w:val="multilevel"/>
    <w:tmpl w:val="1457753B"/>
    <w:lvl w:ilvl="0">
      <w:start w:val="1"/>
      <w:numFmt w:val="decimal"/>
      <w:lvlText w:val="%1)"/>
      <w:lvlJc w:val="left"/>
      <w:pPr>
        <w:ind w:left="1500" w:hanging="440"/>
      </w:pPr>
    </w:lvl>
    <w:lvl w:ilvl="1">
      <w:start w:val="1"/>
      <w:numFmt w:val="lowerLetter"/>
      <w:lvlText w:val="%2)"/>
      <w:lvlJc w:val="left"/>
      <w:pPr>
        <w:ind w:left="1940" w:hanging="440"/>
      </w:pPr>
    </w:lvl>
    <w:lvl w:ilvl="2">
      <w:start w:val="1"/>
      <w:numFmt w:val="lowerRoman"/>
      <w:lvlText w:val="%3."/>
      <w:lvlJc w:val="right"/>
      <w:pPr>
        <w:ind w:left="2380" w:hanging="440"/>
      </w:pPr>
    </w:lvl>
    <w:lvl w:ilvl="3">
      <w:start w:val="1"/>
      <w:numFmt w:val="decimal"/>
      <w:lvlText w:val="%4."/>
      <w:lvlJc w:val="left"/>
      <w:pPr>
        <w:ind w:left="2820" w:hanging="440"/>
      </w:pPr>
    </w:lvl>
    <w:lvl w:ilvl="4">
      <w:start w:val="1"/>
      <w:numFmt w:val="lowerLetter"/>
      <w:lvlText w:val="%5)"/>
      <w:lvlJc w:val="left"/>
      <w:pPr>
        <w:ind w:left="3260" w:hanging="440"/>
      </w:pPr>
    </w:lvl>
    <w:lvl w:ilvl="5">
      <w:start w:val="1"/>
      <w:numFmt w:val="lowerRoman"/>
      <w:lvlText w:val="%6."/>
      <w:lvlJc w:val="right"/>
      <w:pPr>
        <w:ind w:left="3700" w:hanging="440"/>
      </w:pPr>
    </w:lvl>
    <w:lvl w:ilvl="6">
      <w:start w:val="1"/>
      <w:numFmt w:val="decimal"/>
      <w:lvlText w:val="%7."/>
      <w:lvlJc w:val="left"/>
      <w:pPr>
        <w:ind w:left="4140" w:hanging="440"/>
      </w:pPr>
    </w:lvl>
    <w:lvl w:ilvl="7">
      <w:start w:val="1"/>
      <w:numFmt w:val="lowerLetter"/>
      <w:lvlText w:val="%8)"/>
      <w:lvlJc w:val="left"/>
      <w:pPr>
        <w:ind w:left="4580" w:hanging="440"/>
      </w:pPr>
    </w:lvl>
    <w:lvl w:ilvl="8">
      <w:start w:val="1"/>
      <w:numFmt w:val="lowerRoman"/>
      <w:lvlText w:val="%9."/>
      <w:lvlJc w:val="right"/>
      <w:pPr>
        <w:ind w:left="5020" w:hanging="440"/>
      </w:pPr>
    </w:lvl>
  </w:abstractNum>
  <w:abstractNum w:abstractNumId="6" w15:restartNumberingAfterBreak="0">
    <w:nsid w:val="1D1E3851"/>
    <w:multiLevelType w:val="multilevel"/>
    <w:tmpl w:val="1D1E3851"/>
    <w:lvl w:ilvl="0">
      <w:start w:val="1"/>
      <w:numFmt w:val="decimal"/>
      <w:lvlText w:val="%1."/>
      <w:lvlJc w:val="left"/>
      <w:pPr>
        <w:ind w:left="1060" w:hanging="420"/>
      </w:pPr>
    </w:lvl>
    <w:lvl w:ilvl="1">
      <w:start w:val="3"/>
      <w:numFmt w:val="decimal"/>
      <w:isLgl/>
      <w:lvlText w:val="%1.%2"/>
      <w:lvlJc w:val="left"/>
      <w:pPr>
        <w:ind w:left="1615" w:hanging="975"/>
      </w:pPr>
      <w:rPr>
        <w:rFonts w:hint="default"/>
      </w:rPr>
    </w:lvl>
    <w:lvl w:ilvl="2">
      <w:start w:val="1"/>
      <w:numFmt w:val="decimal"/>
      <w:isLgl/>
      <w:lvlText w:val="%1.%2.%3"/>
      <w:lvlJc w:val="left"/>
      <w:pPr>
        <w:ind w:left="1720" w:hanging="1080"/>
      </w:pPr>
      <w:rPr>
        <w:rFonts w:hint="default"/>
      </w:rPr>
    </w:lvl>
    <w:lvl w:ilvl="3">
      <w:start w:val="1"/>
      <w:numFmt w:val="decimal"/>
      <w:isLgl/>
      <w:lvlText w:val="%1.%2.%3.%4"/>
      <w:lvlJc w:val="left"/>
      <w:pPr>
        <w:ind w:left="2080" w:hanging="1440"/>
      </w:pPr>
      <w:rPr>
        <w:rFonts w:hint="default"/>
      </w:rPr>
    </w:lvl>
    <w:lvl w:ilvl="4">
      <w:start w:val="1"/>
      <w:numFmt w:val="decimal"/>
      <w:isLgl/>
      <w:lvlText w:val="%1.%2.%3.%4.%5"/>
      <w:lvlJc w:val="left"/>
      <w:pPr>
        <w:ind w:left="2080" w:hanging="1440"/>
      </w:pPr>
      <w:rPr>
        <w:rFonts w:hint="default"/>
      </w:rPr>
    </w:lvl>
    <w:lvl w:ilvl="5">
      <w:start w:val="1"/>
      <w:numFmt w:val="decimal"/>
      <w:isLgl/>
      <w:lvlText w:val="%1.%2.%3.%4.%5.%6"/>
      <w:lvlJc w:val="left"/>
      <w:pPr>
        <w:ind w:left="2440" w:hanging="1800"/>
      </w:pPr>
      <w:rPr>
        <w:rFonts w:hint="default"/>
      </w:rPr>
    </w:lvl>
    <w:lvl w:ilvl="6">
      <w:start w:val="1"/>
      <w:numFmt w:val="decimal"/>
      <w:isLgl/>
      <w:lvlText w:val="%1.%2.%3.%4.%5.%6.%7"/>
      <w:lvlJc w:val="left"/>
      <w:pPr>
        <w:ind w:left="2800" w:hanging="2160"/>
      </w:pPr>
      <w:rPr>
        <w:rFonts w:hint="default"/>
      </w:rPr>
    </w:lvl>
    <w:lvl w:ilvl="7">
      <w:start w:val="1"/>
      <w:numFmt w:val="decimal"/>
      <w:isLgl/>
      <w:lvlText w:val="%1.%2.%3.%4.%5.%6.%7.%8"/>
      <w:lvlJc w:val="left"/>
      <w:pPr>
        <w:ind w:left="3160" w:hanging="2520"/>
      </w:pPr>
      <w:rPr>
        <w:rFonts w:hint="default"/>
      </w:rPr>
    </w:lvl>
    <w:lvl w:ilvl="8">
      <w:start w:val="1"/>
      <w:numFmt w:val="decimal"/>
      <w:isLgl/>
      <w:lvlText w:val="%1.%2.%3.%4.%5.%6.%7.%8.%9"/>
      <w:lvlJc w:val="left"/>
      <w:pPr>
        <w:ind w:left="3520" w:hanging="2880"/>
      </w:pPr>
      <w:rPr>
        <w:rFonts w:hint="default"/>
      </w:rPr>
    </w:lvl>
  </w:abstractNum>
  <w:abstractNum w:abstractNumId="7" w15:restartNumberingAfterBreak="0">
    <w:nsid w:val="1D822B17"/>
    <w:multiLevelType w:val="hybridMultilevel"/>
    <w:tmpl w:val="D138106C"/>
    <w:lvl w:ilvl="0" w:tplc="9D6A673C">
      <w:start w:val="2"/>
      <w:numFmt w:val="japaneseCounting"/>
      <w:lvlText w:val="（%1）"/>
      <w:lvlJc w:val="left"/>
      <w:pPr>
        <w:ind w:left="1720" w:hanging="1080"/>
      </w:pPr>
      <w:rPr>
        <w:rFonts w:hint="default"/>
      </w:rPr>
    </w:lvl>
    <w:lvl w:ilvl="1" w:tplc="04090019" w:tentative="1">
      <w:start w:val="1"/>
      <w:numFmt w:val="lowerLetter"/>
      <w:lvlText w:val="%2)"/>
      <w:lvlJc w:val="left"/>
      <w:pPr>
        <w:ind w:left="1520" w:hanging="440"/>
      </w:pPr>
    </w:lvl>
    <w:lvl w:ilvl="2" w:tplc="0409001B" w:tentative="1">
      <w:start w:val="1"/>
      <w:numFmt w:val="lowerRoman"/>
      <w:lvlText w:val="%3."/>
      <w:lvlJc w:val="right"/>
      <w:pPr>
        <w:ind w:left="1960" w:hanging="440"/>
      </w:pPr>
    </w:lvl>
    <w:lvl w:ilvl="3" w:tplc="0409000F" w:tentative="1">
      <w:start w:val="1"/>
      <w:numFmt w:val="decimal"/>
      <w:lvlText w:val="%4."/>
      <w:lvlJc w:val="left"/>
      <w:pPr>
        <w:ind w:left="2400" w:hanging="440"/>
      </w:pPr>
    </w:lvl>
    <w:lvl w:ilvl="4" w:tplc="04090019" w:tentative="1">
      <w:start w:val="1"/>
      <w:numFmt w:val="lowerLetter"/>
      <w:lvlText w:val="%5)"/>
      <w:lvlJc w:val="left"/>
      <w:pPr>
        <w:ind w:left="2840" w:hanging="440"/>
      </w:pPr>
    </w:lvl>
    <w:lvl w:ilvl="5" w:tplc="0409001B" w:tentative="1">
      <w:start w:val="1"/>
      <w:numFmt w:val="lowerRoman"/>
      <w:lvlText w:val="%6."/>
      <w:lvlJc w:val="right"/>
      <w:pPr>
        <w:ind w:left="3280" w:hanging="440"/>
      </w:pPr>
    </w:lvl>
    <w:lvl w:ilvl="6" w:tplc="0409000F" w:tentative="1">
      <w:start w:val="1"/>
      <w:numFmt w:val="decimal"/>
      <w:lvlText w:val="%7."/>
      <w:lvlJc w:val="left"/>
      <w:pPr>
        <w:ind w:left="3720" w:hanging="440"/>
      </w:pPr>
    </w:lvl>
    <w:lvl w:ilvl="7" w:tplc="04090019" w:tentative="1">
      <w:start w:val="1"/>
      <w:numFmt w:val="lowerLetter"/>
      <w:lvlText w:val="%8)"/>
      <w:lvlJc w:val="left"/>
      <w:pPr>
        <w:ind w:left="4160" w:hanging="440"/>
      </w:pPr>
    </w:lvl>
    <w:lvl w:ilvl="8" w:tplc="0409001B" w:tentative="1">
      <w:start w:val="1"/>
      <w:numFmt w:val="lowerRoman"/>
      <w:lvlText w:val="%9."/>
      <w:lvlJc w:val="right"/>
      <w:pPr>
        <w:ind w:left="4600" w:hanging="440"/>
      </w:pPr>
    </w:lvl>
  </w:abstractNum>
  <w:abstractNum w:abstractNumId="8" w15:restartNumberingAfterBreak="0">
    <w:nsid w:val="1FAD6D40"/>
    <w:multiLevelType w:val="hybridMultilevel"/>
    <w:tmpl w:val="B25AA5B4"/>
    <w:lvl w:ilvl="0" w:tplc="AA8E8C1C">
      <w:start w:val="1"/>
      <w:numFmt w:val="lowerLetter"/>
      <w:lvlText w:val="%1）"/>
      <w:lvlJc w:val="left"/>
      <w:pPr>
        <w:ind w:left="720" w:hanging="72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9" w15:restartNumberingAfterBreak="0">
    <w:nsid w:val="215A2419"/>
    <w:multiLevelType w:val="multilevel"/>
    <w:tmpl w:val="215A2419"/>
    <w:lvl w:ilvl="0">
      <w:start w:val="1"/>
      <w:numFmt w:val="decimal"/>
      <w:lvlText w:val="%1."/>
      <w:lvlJc w:val="left"/>
      <w:pPr>
        <w:ind w:left="1060" w:hanging="420"/>
      </w:pPr>
      <w:rPr>
        <w:sz w:val="32"/>
        <w:szCs w:val="32"/>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0" w15:restartNumberingAfterBreak="0">
    <w:nsid w:val="24A90E2E"/>
    <w:multiLevelType w:val="multilevel"/>
    <w:tmpl w:val="24A90E2E"/>
    <w:lvl w:ilvl="0">
      <w:start w:val="1"/>
      <w:numFmt w:val="lowerLetter"/>
      <w:lvlText w:val="%1)"/>
      <w:lvlJc w:val="left"/>
      <w:pPr>
        <w:ind w:left="1060" w:hanging="420"/>
      </w:p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1" w15:restartNumberingAfterBreak="0">
    <w:nsid w:val="25C702E5"/>
    <w:multiLevelType w:val="multilevel"/>
    <w:tmpl w:val="25C702E5"/>
    <w:lvl w:ilvl="0">
      <w:start w:val="3"/>
      <w:numFmt w:val="decimal"/>
      <w:lvlText w:val="（%1）"/>
      <w:lvlJc w:val="left"/>
      <w:pPr>
        <w:ind w:left="1288" w:hanging="720"/>
      </w:pPr>
      <w:rPr>
        <w:rFonts w:hint="default"/>
      </w:rPr>
    </w:lvl>
    <w:lvl w:ilvl="1">
      <w:start w:val="1"/>
      <w:numFmt w:val="lowerLetter"/>
      <w:lvlText w:val="%2)"/>
      <w:lvlJc w:val="left"/>
      <w:pPr>
        <w:ind w:left="1448" w:hanging="440"/>
      </w:pPr>
    </w:lvl>
    <w:lvl w:ilvl="2">
      <w:start w:val="1"/>
      <w:numFmt w:val="lowerRoman"/>
      <w:lvlText w:val="%3."/>
      <w:lvlJc w:val="right"/>
      <w:pPr>
        <w:ind w:left="1888" w:hanging="440"/>
      </w:pPr>
    </w:lvl>
    <w:lvl w:ilvl="3">
      <w:start w:val="1"/>
      <w:numFmt w:val="decimal"/>
      <w:lvlText w:val="%4."/>
      <w:lvlJc w:val="left"/>
      <w:pPr>
        <w:ind w:left="2328" w:hanging="440"/>
      </w:pPr>
    </w:lvl>
    <w:lvl w:ilvl="4">
      <w:start w:val="1"/>
      <w:numFmt w:val="lowerLetter"/>
      <w:lvlText w:val="%5)"/>
      <w:lvlJc w:val="left"/>
      <w:pPr>
        <w:ind w:left="2768" w:hanging="440"/>
      </w:pPr>
    </w:lvl>
    <w:lvl w:ilvl="5">
      <w:start w:val="1"/>
      <w:numFmt w:val="lowerRoman"/>
      <w:lvlText w:val="%6."/>
      <w:lvlJc w:val="right"/>
      <w:pPr>
        <w:ind w:left="3208" w:hanging="440"/>
      </w:pPr>
    </w:lvl>
    <w:lvl w:ilvl="6">
      <w:start w:val="1"/>
      <w:numFmt w:val="decimal"/>
      <w:lvlText w:val="%7."/>
      <w:lvlJc w:val="left"/>
      <w:pPr>
        <w:ind w:left="3648" w:hanging="440"/>
      </w:pPr>
    </w:lvl>
    <w:lvl w:ilvl="7">
      <w:start w:val="1"/>
      <w:numFmt w:val="lowerLetter"/>
      <w:lvlText w:val="%8)"/>
      <w:lvlJc w:val="left"/>
      <w:pPr>
        <w:ind w:left="4088" w:hanging="440"/>
      </w:pPr>
    </w:lvl>
    <w:lvl w:ilvl="8">
      <w:start w:val="1"/>
      <w:numFmt w:val="lowerRoman"/>
      <w:lvlText w:val="%9."/>
      <w:lvlJc w:val="right"/>
      <w:pPr>
        <w:ind w:left="4528" w:hanging="440"/>
      </w:pPr>
    </w:lvl>
  </w:abstractNum>
  <w:abstractNum w:abstractNumId="12" w15:restartNumberingAfterBreak="0">
    <w:nsid w:val="2AB33CF3"/>
    <w:multiLevelType w:val="multilevel"/>
    <w:tmpl w:val="2AB33CF3"/>
    <w:lvl w:ilvl="0">
      <w:start w:val="1"/>
      <w:numFmt w:val="decimal"/>
      <w:lvlText w:val="(%1)"/>
      <w:lvlJc w:val="left"/>
      <w:pPr>
        <w:ind w:left="1272"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2E4847E0"/>
    <w:multiLevelType w:val="multilevel"/>
    <w:tmpl w:val="2E4847E0"/>
    <w:lvl w:ilvl="0">
      <w:start w:val="1"/>
      <w:numFmt w:val="decimal"/>
      <w:lvlText w:val="%1)"/>
      <w:lvlJc w:val="left"/>
      <w:pPr>
        <w:ind w:left="1500" w:hanging="440"/>
      </w:pPr>
    </w:lvl>
    <w:lvl w:ilvl="1">
      <w:start w:val="1"/>
      <w:numFmt w:val="lowerLetter"/>
      <w:lvlText w:val="%2)"/>
      <w:lvlJc w:val="left"/>
      <w:pPr>
        <w:ind w:left="1940" w:hanging="440"/>
      </w:pPr>
    </w:lvl>
    <w:lvl w:ilvl="2">
      <w:start w:val="1"/>
      <w:numFmt w:val="lowerRoman"/>
      <w:lvlText w:val="%3."/>
      <w:lvlJc w:val="right"/>
      <w:pPr>
        <w:ind w:left="2380" w:hanging="440"/>
      </w:pPr>
    </w:lvl>
    <w:lvl w:ilvl="3">
      <w:start w:val="1"/>
      <w:numFmt w:val="decimal"/>
      <w:lvlText w:val="%4."/>
      <w:lvlJc w:val="left"/>
      <w:pPr>
        <w:ind w:left="2820" w:hanging="440"/>
      </w:pPr>
    </w:lvl>
    <w:lvl w:ilvl="4">
      <w:start w:val="1"/>
      <w:numFmt w:val="lowerLetter"/>
      <w:lvlText w:val="%5)"/>
      <w:lvlJc w:val="left"/>
      <w:pPr>
        <w:ind w:left="3260" w:hanging="440"/>
      </w:pPr>
    </w:lvl>
    <w:lvl w:ilvl="5">
      <w:start w:val="1"/>
      <w:numFmt w:val="lowerRoman"/>
      <w:lvlText w:val="%6."/>
      <w:lvlJc w:val="right"/>
      <w:pPr>
        <w:ind w:left="3700" w:hanging="440"/>
      </w:pPr>
    </w:lvl>
    <w:lvl w:ilvl="6">
      <w:start w:val="1"/>
      <w:numFmt w:val="decimal"/>
      <w:lvlText w:val="%7."/>
      <w:lvlJc w:val="left"/>
      <w:pPr>
        <w:ind w:left="4140" w:hanging="440"/>
      </w:pPr>
    </w:lvl>
    <w:lvl w:ilvl="7">
      <w:start w:val="1"/>
      <w:numFmt w:val="lowerLetter"/>
      <w:lvlText w:val="%8)"/>
      <w:lvlJc w:val="left"/>
      <w:pPr>
        <w:ind w:left="4580" w:hanging="440"/>
      </w:pPr>
    </w:lvl>
    <w:lvl w:ilvl="8">
      <w:start w:val="1"/>
      <w:numFmt w:val="lowerRoman"/>
      <w:lvlText w:val="%9."/>
      <w:lvlJc w:val="right"/>
      <w:pPr>
        <w:ind w:left="5020" w:hanging="440"/>
      </w:pPr>
    </w:lvl>
  </w:abstractNum>
  <w:abstractNum w:abstractNumId="14" w15:restartNumberingAfterBreak="0">
    <w:nsid w:val="2F093730"/>
    <w:multiLevelType w:val="multilevel"/>
    <w:tmpl w:val="2F093730"/>
    <w:lvl w:ilvl="0">
      <w:start w:val="1"/>
      <w:numFmt w:val="decimal"/>
      <w:lvlText w:val="(%1)"/>
      <w:lvlJc w:val="left"/>
      <w:pPr>
        <w:ind w:left="1060" w:hanging="420"/>
      </w:pPr>
      <w:rPr>
        <w:rFonts w:hint="eastAsia"/>
      </w:rPr>
    </w:lvl>
    <w:lvl w:ilvl="1">
      <w:start w:val="1"/>
      <w:numFmt w:val="lowerLetter"/>
      <w:lvlText w:val="%2)"/>
      <w:lvlJc w:val="left"/>
      <w:pPr>
        <w:ind w:left="1480" w:hanging="420"/>
      </w:pPr>
    </w:lvl>
    <w:lvl w:ilvl="2">
      <w:start w:val="1"/>
      <w:numFmt w:val="decimal"/>
      <w:lvlText w:val="(%3)"/>
      <w:lvlJc w:val="left"/>
      <w:pPr>
        <w:ind w:left="1272" w:hanging="420"/>
      </w:pPr>
      <w:rPr>
        <w:rFonts w:hint="eastAsia"/>
      </w:r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5" w15:restartNumberingAfterBreak="0">
    <w:nsid w:val="319B46AF"/>
    <w:multiLevelType w:val="multilevel"/>
    <w:tmpl w:val="319B46AF"/>
    <w:lvl w:ilvl="0">
      <w:start w:val="1"/>
      <w:numFmt w:val="decimal"/>
      <w:lvlText w:val="(%1)"/>
      <w:lvlJc w:val="left"/>
      <w:pPr>
        <w:ind w:left="1272"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15:restartNumberingAfterBreak="0">
    <w:nsid w:val="33F21211"/>
    <w:multiLevelType w:val="multilevel"/>
    <w:tmpl w:val="33F21211"/>
    <w:lvl w:ilvl="0">
      <w:start w:val="1"/>
      <w:numFmt w:val="upperLetter"/>
      <w:lvlText w:val="%1."/>
      <w:lvlJc w:val="left"/>
      <w:pPr>
        <w:ind w:left="1060" w:hanging="420"/>
      </w:p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7" w15:restartNumberingAfterBreak="0">
    <w:nsid w:val="3943756C"/>
    <w:multiLevelType w:val="multilevel"/>
    <w:tmpl w:val="3943756C"/>
    <w:lvl w:ilvl="0">
      <w:start w:val="7"/>
      <w:numFmt w:val="decimal"/>
      <w:lvlText w:val="（%1）"/>
      <w:lvlJc w:val="left"/>
      <w:pPr>
        <w:ind w:left="1146" w:hanging="720"/>
      </w:pPr>
      <w:rPr>
        <w:rFonts w:hint="default"/>
      </w:rPr>
    </w:lvl>
    <w:lvl w:ilvl="1">
      <w:start w:val="1"/>
      <w:numFmt w:val="lowerLetter"/>
      <w:lvlText w:val="%2)"/>
      <w:lvlJc w:val="left"/>
      <w:pPr>
        <w:ind w:left="1306" w:hanging="440"/>
      </w:pPr>
    </w:lvl>
    <w:lvl w:ilvl="2">
      <w:start w:val="1"/>
      <w:numFmt w:val="lowerRoman"/>
      <w:lvlText w:val="%3."/>
      <w:lvlJc w:val="right"/>
      <w:pPr>
        <w:ind w:left="1746" w:hanging="440"/>
      </w:pPr>
    </w:lvl>
    <w:lvl w:ilvl="3">
      <w:start w:val="1"/>
      <w:numFmt w:val="decimal"/>
      <w:lvlText w:val="%4."/>
      <w:lvlJc w:val="left"/>
      <w:pPr>
        <w:ind w:left="2186" w:hanging="440"/>
      </w:pPr>
    </w:lvl>
    <w:lvl w:ilvl="4">
      <w:start w:val="1"/>
      <w:numFmt w:val="lowerLetter"/>
      <w:lvlText w:val="%5)"/>
      <w:lvlJc w:val="left"/>
      <w:pPr>
        <w:ind w:left="2626" w:hanging="440"/>
      </w:pPr>
    </w:lvl>
    <w:lvl w:ilvl="5">
      <w:start w:val="1"/>
      <w:numFmt w:val="lowerRoman"/>
      <w:lvlText w:val="%6."/>
      <w:lvlJc w:val="right"/>
      <w:pPr>
        <w:ind w:left="3066" w:hanging="440"/>
      </w:pPr>
    </w:lvl>
    <w:lvl w:ilvl="6">
      <w:start w:val="1"/>
      <w:numFmt w:val="decimal"/>
      <w:lvlText w:val="%7."/>
      <w:lvlJc w:val="left"/>
      <w:pPr>
        <w:ind w:left="3506" w:hanging="440"/>
      </w:pPr>
    </w:lvl>
    <w:lvl w:ilvl="7">
      <w:start w:val="1"/>
      <w:numFmt w:val="lowerLetter"/>
      <w:lvlText w:val="%8)"/>
      <w:lvlJc w:val="left"/>
      <w:pPr>
        <w:ind w:left="3946" w:hanging="440"/>
      </w:pPr>
    </w:lvl>
    <w:lvl w:ilvl="8">
      <w:start w:val="1"/>
      <w:numFmt w:val="lowerRoman"/>
      <w:lvlText w:val="%9."/>
      <w:lvlJc w:val="right"/>
      <w:pPr>
        <w:ind w:left="4386" w:hanging="440"/>
      </w:pPr>
    </w:lvl>
  </w:abstractNum>
  <w:abstractNum w:abstractNumId="18" w15:restartNumberingAfterBreak="0">
    <w:nsid w:val="42F02CEC"/>
    <w:multiLevelType w:val="multilevel"/>
    <w:tmpl w:val="42F02CEC"/>
    <w:lvl w:ilvl="0">
      <w:start w:val="1"/>
      <w:numFmt w:val="decimal"/>
      <w:lvlText w:val="%1."/>
      <w:lvlJc w:val="left"/>
      <w:pPr>
        <w:ind w:left="1060" w:hanging="420"/>
      </w:p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9" w15:restartNumberingAfterBreak="0">
    <w:nsid w:val="541D29E7"/>
    <w:multiLevelType w:val="multilevel"/>
    <w:tmpl w:val="541D29E7"/>
    <w:lvl w:ilvl="0">
      <w:start w:val="1"/>
      <w:numFmt w:val="decimal"/>
      <w:lvlText w:val="(%1)"/>
      <w:lvlJc w:val="left"/>
      <w:pPr>
        <w:ind w:left="1272"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0" w15:restartNumberingAfterBreak="0">
    <w:nsid w:val="57BF0143"/>
    <w:multiLevelType w:val="multilevel"/>
    <w:tmpl w:val="57BF0143"/>
    <w:lvl w:ilvl="0">
      <w:start w:val="1"/>
      <w:numFmt w:val="decimal"/>
      <w:lvlText w:val="(%1)"/>
      <w:lvlJc w:val="left"/>
      <w:pPr>
        <w:ind w:left="1272"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1" w15:restartNumberingAfterBreak="0">
    <w:nsid w:val="5C6A2309"/>
    <w:multiLevelType w:val="multilevel"/>
    <w:tmpl w:val="5C6A2309"/>
    <w:lvl w:ilvl="0">
      <w:start w:val="1"/>
      <w:numFmt w:val="decimal"/>
      <w:lvlText w:val="%1."/>
      <w:lvlJc w:val="left"/>
      <w:pPr>
        <w:ind w:left="1060" w:hanging="420"/>
      </w:pPr>
    </w:lvl>
    <w:lvl w:ilvl="1">
      <w:start w:val="3"/>
      <w:numFmt w:val="decimal"/>
      <w:isLgl/>
      <w:lvlText w:val="%1.%2"/>
      <w:lvlJc w:val="left"/>
      <w:pPr>
        <w:ind w:left="1615" w:hanging="975"/>
      </w:pPr>
      <w:rPr>
        <w:rFonts w:hint="default"/>
      </w:rPr>
    </w:lvl>
    <w:lvl w:ilvl="2">
      <w:start w:val="1"/>
      <w:numFmt w:val="decimal"/>
      <w:isLgl/>
      <w:lvlText w:val="%1.%2.%3"/>
      <w:lvlJc w:val="left"/>
      <w:pPr>
        <w:ind w:left="1720" w:hanging="1080"/>
      </w:pPr>
      <w:rPr>
        <w:rFonts w:hint="default"/>
      </w:rPr>
    </w:lvl>
    <w:lvl w:ilvl="3">
      <w:start w:val="1"/>
      <w:numFmt w:val="decimal"/>
      <w:isLgl/>
      <w:lvlText w:val="%1.%2.%3.%4"/>
      <w:lvlJc w:val="left"/>
      <w:pPr>
        <w:ind w:left="2080" w:hanging="1440"/>
      </w:pPr>
      <w:rPr>
        <w:rFonts w:hint="default"/>
      </w:rPr>
    </w:lvl>
    <w:lvl w:ilvl="4">
      <w:start w:val="1"/>
      <w:numFmt w:val="decimal"/>
      <w:isLgl/>
      <w:lvlText w:val="%1.%2.%3.%4.%5"/>
      <w:lvlJc w:val="left"/>
      <w:pPr>
        <w:ind w:left="2080" w:hanging="1440"/>
      </w:pPr>
      <w:rPr>
        <w:rFonts w:hint="default"/>
      </w:rPr>
    </w:lvl>
    <w:lvl w:ilvl="5">
      <w:start w:val="1"/>
      <w:numFmt w:val="decimal"/>
      <w:isLgl/>
      <w:lvlText w:val="%1.%2.%3.%4.%5.%6"/>
      <w:lvlJc w:val="left"/>
      <w:pPr>
        <w:ind w:left="2440" w:hanging="1800"/>
      </w:pPr>
      <w:rPr>
        <w:rFonts w:hint="default"/>
      </w:rPr>
    </w:lvl>
    <w:lvl w:ilvl="6">
      <w:start w:val="1"/>
      <w:numFmt w:val="decimal"/>
      <w:isLgl/>
      <w:lvlText w:val="%1.%2.%3.%4.%5.%6.%7"/>
      <w:lvlJc w:val="left"/>
      <w:pPr>
        <w:ind w:left="2800" w:hanging="2160"/>
      </w:pPr>
      <w:rPr>
        <w:rFonts w:hint="default"/>
      </w:rPr>
    </w:lvl>
    <w:lvl w:ilvl="7">
      <w:start w:val="1"/>
      <w:numFmt w:val="decimal"/>
      <w:isLgl/>
      <w:lvlText w:val="%1.%2.%3.%4.%5.%6.%7.%8"/>
      <w:lvlJc w:val="left"/>
      <w:pPr>
        <w:ind w:left="3160" w:hanging="2520"/>
      </w:pPr>
      <w:rPr>
        <w:rFonts w:hint="default"/>
      </w:rPr>
    </w:lvl>
    <w:lvl w:ilvl="8">
      <w:start w:val="1"/>
      <w:numFmt w:val="decimal"/>
      <w:isLgl/>
      <w:lvlText w:val="%1.%2.%3.%4.%5.%6.%7.%8.%9"/>
      <w:lvlJc w:val="left"/>
      <w:pPr>
        <w:ind w:left="3520" w:hanging="2880"/>
      </w:pPr>
      <w:rPr>
        <w:rFonts w:hint="default"/>
      </w:rPr>
    </w:lvl>
  </w:abstractNum>
  <w:abstractNum w:abstractNumId="22" w15:restartNumberingAfterBreak="0">
    <w:nsid w:val="5D4314C3"/>
    <w:multiLevelType w:val="multilevel"/>
    <w:tmpl w:val="5D4314C3"/>
    <w:lvl w:ilvl="0">
      <w:start w:val="2"/>
      <w:numFmt w:val="decimal"/>
      <w:lvlText w:val="%1."/>
      <w:lvlJc w:val="left"/>
      <w:pPr>
        <w:ind w:left="1000" w:hanging="360"/>
      </w:pPr>
      <w:rPr>
        <w:rFonts w:hint="default"/>
      </w:rPr>
    </w:lvl>
    <w:lvl w:ilvl="1">
      <w:start w:val="1"/>
      <w:numFmt w:val="lowerLetter"/>
      <w:lvlText w:val="%2)"/>
      <w:lvlJc w:val="left"/>
      <w:pPr>
        <w:ind w:left="1520" w:hanging="440"/>
      </w:pPr>
    </w:lvl>
    <w:lvl w:ilvl="2">
      <w:start w:val="1"/>
      <w:numFmt w:val="lowerRoman"/>
      <w:lvlText w:val="%3."/>
      <w:lvlJc w:val="right"/>
      <w:pPr>
        <w:ind w:left="1960" w:hanging="440"/>
      </w:pPr>
    </w:lvl>
    <w:lvl w:ilvl="3">
      <w:start w:val="1"/>
      <w:numFmt w:val="decimal"/>
      <w:lvlText w:val="%4."/>
      <w:lvlJc w:val="left"/>
      <w:pPr>
        <w:ind w:left="2400" w:hanging="440"/>
      </w:pPr>
    </w:lvl>
    <w:lvl w:ilvl="4">
      <w:start w:val="1"/>
      <w:numFmt w:val="lowerLetter"/>
      <w:lvlText w:val="%5)"/>
      <w:lvlJc w:val="left"/>
      <w:pPr>
        <w:ind w:left="2840" w:hanging="440"/>
      </w:pPr>
    </w:lvl>
    <w:lvl w:ilvl="5">
      <w:start w:val="1"/>
      <w:numFmt w:val="lowerRoman"/>
      <w:lvlText w:val="%6."/>
      <w:lvlJc w:val="right"/>
      <w:pPr>
        <w:ind w:left="3280" w:hanging="440"/>
      </w:pPr>
    </w:lvl>
    <w:lvl w:ilvl="6">
      <w:start w:val="1"/>
      <w:numFmt w:val="decimal"/>
      <w:lvlText w:val="%7."/>
      <w:lvlJc w:val="left"/>
      <w:pPr>
        <w:ind w:left="3720" w:hanging="440"/>
      </w:pPr>
    </w:lvl>
    <w:lvl w:ilvl="7">
      <w:start w:val="1"/>
      <w:numFmt w:val="lowerLetter"/>
      <w:lvlText w:val="%8)"/>
      <w:lvlJc w:val="left"/>
      <w:pPr>
        <w:ind w:left="4160" w:hanging="440"/>
      </w:pPr>
    </w:lvl>
    <w:lvl w:ilvl="8">
      <w:start w:val="1"/>
      <w:numFmt w:val="lowerRoman"/>
      <w:lvlText w:val="%9."/>
      <w:lvlJc w:val="right"/>
      <w:pPr>
        <w:ind w:left="4600" w:hanging="440"/>
      </w:pPr>
    </w:lvl>
  </w:abstractNum>
  <w:abstractNum w:abstractNumId="23" w15:restartNumberingAfterBreak="0">
    <w:nsid w:val="688D37AE"/>
    <w:multiLevelType w:val="multilevel"/>
    <w:tmpl w:val="688D37AE"/>
    <w:lvl w:ilvl="0">
      <w:start w:val="1"/>
      <w:numFmt w:val="decimal"/>
      <w:lvlText w:val="%1."/>
      <w:lvlJc w:val="left"/>
      <w:pPr>
        <w:ind w:left="1060" w:hanging="420"/>
      </w:pPr>
    </w:lvl>
    <w:lvl w:ilvl="1">
      <w:start w:val="3"/>
      <w:numFmt w:val="decimal"/>
      <w:isLgl/>
      <w:lvlText w:val="%1.%2"/>
      <w:lvlJc w:val="left"/>
      <w:pPr>
        <w:ind w:left="1615" w:hanging="975"/>
      </w:pPr>
      <w:rPr>
        <w:rFonts w:hint="default"/>
      </w:rPr>
    </w:lvl>
    <w:lvl w:ilvl="2">
      <w:start w:val="1"/>
      <w:numFmt w:val="decimal"/>
      <w:isLgl/>
      <w:lvlText w:val="%1.%2.%3"/>
      <w:lvlJc w:val="left"/>
      <w:pPr>
        <w:ind w:left="1720" w:hanging="1080"/>
      </w:pPr>
      <w:rPr>
        <w:rFonts w:hint="default"/>
      </w:rPr>
    </w:lvl>
    <w:lvl w:ilvl="3">
      <w:start w:val="1"/>
      <w:numFmt w:val="decimal"/>
      <w:isLgl/>
      <w:lvlText w:val="%1.%2.%3.%4"/>
      <w:lvlJc w:val="left"/>
      <w:pPr>
        <w:ind w:left="2080" w:hanging="1440"/>
      </w:pPr>
      <w:rPr>
        <w:rFonts w:hint="default"/>
      </w:rPr>
    </w:lvl>
    <w:lvl w:ilvl="4">
      <w:start w:val="1"/>
      <w:numFmt w:val="decimal"/>
      <w:isLgl/>
      <w:lvlText w:val="%1.%2.%3.%4.%5"/>
      <w:lvlJc w:val="left"/>
      <w:pPr>
        <w:ind w:left="2080" w:hanging="1440"/>
      </w:pPr>
      <w:rPr>
        <w:rFonts w:hint="default"/>
      </w:rPr>
    </w:lvl>
    <w:lvl w:ilvl="5">
      <w:start w:val="1"/>
      <w:numFmt w:val="decimal"/>
      <w:isLgl/>
      <w:lvlText w:val="%1.%2.%3.%4.%5.%6"/>
      <w:lvlJc w:val="left"/>
      <w:pPr>
        <w:ind w:left="2440" w:hanging="1800"/>
      </w:pPr>
      <w:rPr>
        <w:rFonts w:hint="default"/>
      </w:rPr>
    </w:lvl>
    <w:lvl w:ilvl="6">
      <w:start w:val="1"/>
      <w:numFmt w:val="decimal"/>
      <w:isLgl/>
      <w:lvlText w:val="%1.%2.%3.%4.%5.%6.%7"/>
      <w:lvlJc w:val="left"/>
      <w:pPr>
        <w:ind w:left="2800" w:hanging="2160"/>
      </w:pPr>
      <w:rPr>
        <w:rFonts w:hint="default"/>
      </w:rPr>
    </w:lvl>
    <w:lvl w:ilvl="7">
      <w:start w:val="1"/>
      <w:numFmt w:val="decimal"/>
      <w:isLgl/>
      <w:lvlText w:val="%1.%2.%3.%4.%5.%6.%7.%8"/>
      <w:lvlJc w:val="left"/>
      <w:pPr>
        <w:ind w:left="3160" w:hanging="2520"/>
      </w:pPr>
      <w:rPr>
        <w:rFonts w:hint="default"/>
      </w:rPr>
    </w:lvl>
    <w:lvl w:ilvl="8">
      <w:start w:val="1"/>
      <w:numFmt w:val="decimal"/>
      <w:isLgl/>
      <w:lvlText w:val="%1.%2.%3.%4.%5.%6.%7.%8.%9"/>
      <w:lvlJc w:val="left"/>
      <w:pPr>
        <w:ind w:left="3520" w:hanging="2880"/>
      </w:pPr>
      <w:rPr>
        <w:rFonts w:hint="default"/>
      </w:rPr>
    </w:lvl>
  </w:abstractNum>
  <w:abstractNum w:abstractNumId="24" w15:restartNumberingAfterBreak="0">
    <w:nsid w:val="68A55998"/>
    <w:multiLevelType w:val="hybridMultilevel"/>
    <w:tmpl w:val="81F4CDFC"/>
    <w:lvl w:ilvl="0" w:tplc="2FAE8A00">
      <w:start w:val="8"/>
      <w:numFmt w:val="decimal"/>
      <w:lvlText w:val="（%1）"/>
      <w:lvlJc w:val="left"/>
      <w:pPr>
        <w:ind w:left="1080" w:hanging="108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5" w15:restartNumberingAfterBreak="0">
    <w:nsid w:val="720E4270"/>
    <w:multiLevelType w:val="multilevel"/>
    <w:tmpl w:val="720E4270"/>
    <w:lvl w:ilvl="0">
      <w:start w:val="1"/>
      <w:numFmt w:val="decimal"/>
      <w:lvlText w:val="(%1)"/>
      <w:lvlJc w:val="left"/>
      <w:pPr>
        <w:ind w:left="1060" w:hanging="420"/>
      </w:pPr>
      <w:rPr>
        <w:rFonts w:hint="eastAsia"/>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num w:numId="1" w16cid:durableId="1885362799">
    <w:abstractNumId w:val="23"/>
  </w:num>
  <w:num w:numId="2" w16cid:durableId="407768511">
    <w:abstractNumId w:val="2"/>
  </w:num>
  <w:num w:numId="3" w16cid:durableId="1063483304">
    <w:abstractNumId w:val="22"/>
  </w:num>
  <w:num w:numId="4" w16cid:durableId="14237262">
    <w:abstractNumId w:val="25"/>
  </w:num>
  <w:num w:numId="5" w16cid:durableId="792016611">
    <w:abstractNumId w:val="14"/>
  </w:num>
  <w:num w:numId="6" w16cid:durableId="499151971">
    <w:abstractNumId w:val="21"/>
  </w:num>
  <w:num w:numId="7" w16cid:durableId="881669363">
    <w:abstractNumId w:val="15"/>
  </w:num>
  <w:num w:numId="8" w16cid:durableId="1729837431">
    <w:abstractNumId w:val="11"/>
  </w:num>
  <w:num w:numId="9" w16cid:durableId="1985625622">
    <w:abstractNumId w:val="17"/>
  </w:num>
  <w:num w:numId="10" w16cid:durableId="2047025589">
    <w:abstractNumId w:val="6"/>
  </w:num>
  <w:num w:numId="11" w16cid:durableId="641739258">
    <w:abstractNumId w:val="1"/>
  </w:num>
  <w:num w:numId="12" w16cid:durableId="2063628196">
    <w:abstractNumId w:val="12"/>
  </w:num>
  <w:num w:numId="13" w16cid:durableId="806046180">
    <w:abstractNumId w:val="18"/>
  </w:num>
  <w:num w:numId="14" w16cid:durableId="64685460">
    <w:abstractNumId w:val="20"/>
  </w:num>
  <w:num w:numId="15" w16cid:durableId="886185085">
    <w:abstractNumId w:val="19"/>
  </w:num>
  <w:num w:numId="16" w16cid:durableId="266350791">
    <w:abstractNumId w:val="16"/>
  </w:num>
  <w:num w:numId="17" w16cid:durableId="206842848">
    <w:abstractNumId w:val="10"/>
  </w:num>
  <w:num w:numId="18" w16cid:durableId="1431468170">
    <w:abstractNumId w:val="4"/>
  </w:num>
  <w:num w:numId="19" w16cid:durableId="1068960036">
    <w:abstractNumId w:val="7"/>
  </w:num>
  <w:num w:numId="20" w16cid:durableId="441271347">
    <w:abstractNumId w:val="24"/>
  </w:num>
  <w:num w:numId="21" w16cid:durableId="1954241809">
    <w:abstractNumId w:val="0"/>
  </w:num>
  <w:num w:numId="22" w16cid:durableId="1223835019">
    <w:abstractNumId w:val="3"/>
  </w:num>
  <w:num w:numId="23" w16cid:durableId="817116348">
    <w:abstractNumId w:val="8"/>
  </w:num>
  <w:num w:numId="24" w16cid:durableId="1275139829">
    <w:abstractNumId w:val="9"/>
  </w:num>
  <w:num w:numId="25" w16cid:durableId="152452799">
    <w:abstractNumId w:val="5"/>
  </w:num>
  <w:num w:numId="26" w16cid:durableId="161706054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ODU3NzY1NTBiNTc4YmFhY2FjMGJhYzdmMTIyMmJkY2MifQ=="/>
  </w:docVars>
  <w:rsids>
    <w:rsidRoot w:val="0029742B"/>
    <w:rsid w:val="000059E2"/>
    <w:rsid w:val="00015CF2"/>
    <w:rsid w:val="0002445C"/>
    <w:rsid w:val="00026810"/>
    <w:rsid w:val="00031D18"/>
    <w:rsid w:val="00032F75"/>
    <w:rsid w:val="00043AC4"/>
    <w:rsid w:val="00043DB8"/>
    <w:rsid w:val="00051AAA"/>
    <w:rsid w:val="00051C6D"/>
    <w:rsid w:val="0005345C"/>
    <w:rsid w:val="00055C59"/>
    <w:rsid w:val="00067FB9"/>
    <w:rsid w:val="00076A29"/>
    <w:rsid w:val="00093E7B"/>
    <w:rsid w:val="00094139"/>
    <w:rsid w:val="000941C1"/>
    <w:rsid w:val="000A19D1"/>
    <w:rsid w:val="000A2A9D"/>
    <w:rsid w:val="000B2465"/>
    <w:rsid w:val="000C2AD3"/>
    <w:rsid w:val="000C2F73"/>
    <w:rsid w:val="000C38C8"/>
    <w:rsid w:val="000C6173"/>
    <w:rsid w:val="000C63EF"/>
    <w:rsid w:val="000D0B3A"/>
    <w:rsid w:val="000D3C63"/>
    <w:rsid w:val="000E7348"/>
    <w:rsid w:val="000E7DDB"/>
    <w:rsid w:val="000F17DA"/>
    <w:rsid w:val="000F2E66"/>
    <w:rsid w:val="000F5E37"/>
    <w:rsid w:val="000F73E9"/>
    <w:rsid w:val="0010063F"/>
    <w:rsid w:val="00101E2F"/>
    <w:rsid w:val="0010535C"/>
    <w:rsid w:val="001070B7"/>
    <w:rsid w:val="0011014E"/>
    <w:rsid w:val="00114B6B"/>
    <w:rsid w:val="00122F64"/>
    <w:rsid w:val="0012346F"/>
    <w:rsid w:val="001317B7"/>
    <w:rsid w:val="00140FBF"/>
    <w:rsid w:val="001520AC"/>
    <w:rsid w:val="0015220C"/>
    <w:rsid w:val="00157160"/>
    <w:rsid w:val="00157708"/>
    <w:rsid w:val="00165C37"/>
    <w:rsid w:val="00170A4C"/>
    <w:rsid w:val="00177F3F"/>
    <w:rsid w:val="00187EAD"/>
    <w:rsid w:val="0019282D"/>
    <w:rsid w:val="001A01B7"/>
    <w:rsid w:val="001A0613"/>
    <w:rsid w:val="001A0F0E"/>
    <w:rsid w:val="001A7615"/>
    <w:rsid w:val="001B1DD4"/>
    <w:rsid w:val="001B55CA"/>
    <w:rsid w:val="001B782E"/>
    <w:rsid w:val="001D3C18"/>
    <w:rsid w:val="001D7BE3"/>
    <w:rsid w:val="001E233B"/>
    <w:rsid w:val="001E2988"/>
    <w:rsid w:val="001E4E16"/>
    <w:rsid w:val="001E61FB"/>
    <w:rsid w:val="001E7074"/>
    <w:rsid w:val="002224BA"/>
    <w:rsid w:val="002225DD"/>
    <w:rsid w:val="00223322"/>
    <w:rsid w:val="0023540F"/>
    <w:rsid w:val="00241E27"/>
    <w:rsid w:val="00245C35"/>
    <w:rsid w:val="0025235F"/>
    <w:rsid w:val="00254DC2"/>
    <w:rsid w:val="00255C4B"/>
    <w:rsid w:val="00261CD8"/>
    <w:rsid w:val="00265F3D"/>
    <w:rsid w:val="00270BA5"/>
    <w:rsid w:val="0027118D"/>
    <w:rsid w:val="002711D9"/>
    <w:rsid w:val="00271CB2"/>
    <w:rsid w:val="0027339E"/>
    <w:rsid w:val="002741FF"/>
    <w:rsid w:val="00274B6B"/>
    <w:rsid w:val="00276458"/>
    <w:rsid w:val="00277362"/>
    <w:rsid w:val="0027736C"/>
    <w:rsid w:val="00284D1C"/>
    <w:rsid w:val="00285008"/>
    <w:rsid w:val="00285DE9"/>
    <w:rsid w:val="002903D7"/>
    <w:rsid w:val="0029742B"/>
    <w:rsid w:val="002C1625"/>
    <w:rsid w:val="002C2E0C"/>
    <w:rsid w:val="002C736F"/>
    <w:rsid w:val="002D2B11"/>
    <w:rsid w:val="002E1C9F"/>
    <w:rsid w:val="002E2271"/>
    <w:rsid w:val="002E6CC1"/>
    <w:rsid w:val="002F24B8"/>
    <w:rsid w:val="002F33D0"/>
    <w:rsid w:val="002F4336"/>
    <w:rsid w:val="00302A11"/>
    <w:rsid w:val="00320503"/>
    <w:rsid w:val="003207E8"/>
    <w:rsid w:val="00321478"/>
    <w:rsid w:val="00326D6D"/>
    <w:rsid w:val="00327D21"/>
    <w:rsid w:val="003369BC"/>
    <w:rsid w:val="003407C1"/>
    <w:rsid w:val="00340945"/>
    <w:rsid w:val="003466BC"/>
    <w:rsid w:val="003506E7"/>
    <w:rsid w:val="003570A1"/>
    <w:rsid w:val="0036338D"/>
    <w:rsid w:val="00371097"/>
    <w:rsid w:val="003720D3"/>
    <w:rsid w:val="00372CA4"/>
    <w:rsid w:val="003734ED"/>
    <w:rsid w:val="00373518"/>
    <w:rsid w:val="00376E4A"/>
    <w:rsid w:val="00381D8F"/>
    <w:rsid w:val="003926FE"/>
    <w:rsid w:val="003A1728"/>
    <w:rsid w:val="003A386E"/>
    <w:rsid w:val="003A4299"/>
    <w:rsid w:val="003A460B"/>
    <w:rsid w:val="003A549B"/>
    <w:rsid w:val="003B0695"/>
    <w:rsid w:val="003B1233"/>
    <w:rsid w:val="003C14B3"/>
    <w:rsid w:val="003C1F1E"/>
    <w:rsid w:val="003C2ACD"/>
    <w:rsid w:val="003D4E68"/>
    <w:rsid w:val="003E20C2"/>
    <w:rsid w:val="003E747E"/>
    <w:rsid w:val="003F4E05"/>
    <w:rsid w:val="003F5420"/>
    <w:rsid w:val="00401324"/>
    <w:rsid w:val="00403811"/>
    <w:rsid w:val="00405509"/>
    <w:rsid w:val="0041221B"/>
    <w:rsid w:val="00412537"/>
    <w:rsid w:val="004144DE"/>
    <w:rsid w:val="00432479"/>
    <w:rsid w:val="0043419D"/>
    <w:rsid w:val="00443333"/>
    <w:rsid w:val="00446436"/>
    <w:rsid w:val="004518EF"/>
    <w:rsid w:val="00452C60"/>
    <w:rsid w:val="00464564"/>
    <w:rsid w:val="00467727"/>
    <w:rsid w:val="00470701"/>
    <w:rsid w:val="004825D7"/>
    <w:rsid w:val="004856B8"/>
    <w:rsid w:val="00486B6B"/>
    <w:rsid w:val="00490878"/>
    <w:rsid w:val="00492081"/>
    <w:rsid w:val="00493D82"/>
    <w:rsid w:val="004A1826"/>
    <w:rsid w:val="004A43FE"/>
    <w:rsid w:val="004A4E96"/>
    <w:rsid w:val="004A7B8C"/>
    <w:rsid w:val="004B1F4F"/>
    <w:rsid w:val="004B4C26"/>
    <w:rsid w:val="004B6F0C"/>
    <w:rsid w:val="004C40A6"/>
    <w:rsid w:val="004C566A"/>
    <w:rsid w:val="004D2F24"/>
    <w:rsid w:val="004D480B"/>
    <w:rsid w:val="004E515C"/>
    <w:rsid w:val="004F001F"/>
    <w:rsid w:val="004F7618"/>
    <w:rsid w:val="0051373C"/>
    <w:rsid w:val="00526B6F"/>
    <w:rsid w:val="005328B1"/>
    <w:rsid w:val="005349F2"/>
    <w:rsid w:val="00534FA0"/>
    <w:rsid w:val="00541441"/>
    <w:rsid w:val="00541705"/>
    <w:rsid w:val="00542632"/>
    <w:rsid w:val="00550834"/>
    <w:rsid w:val="005545FE"/>
    <w:rsid w:val="00554ECC"/>
    <w:rsid w:val="005604CE"/>
    <w:rsid w:val="0056346F"/>
    <w:rsid w:val="005849B8"/>
    <w:rsid w:val="005924A7"/>
    <w:rsid w:val="005930E9"/>
    <w:rsid w:val="005A77D9"/>
    <w:rsid w:val="005B17D0"/>
    <w:rsid w:val="005B225E"/>
    <w:rsid w:val="005B6704"/>
    <w:rsid w:val="005C06B3"/>
    <w:rsid w:val="005C103A"/>
    <w:rsid w:val="005C24F4"/>
    <w:rsid w:val="005C629B"/>
    <w:rsid w:val="005D2C2E"/>
    <w:rsid w:val="005D3B85"/>
    <w:rsid w:val="005D78B0"/>
    <w:rsid w:val="005E260A"/>
    <w:rsid w:val="005E2790"/>
    <w:rsid w:val="005E3418"/>
    <w:rsid w:val="005E3563"/>
    <w:rsid w:val="005F51F2"/>
    <w:rsid w:val="005F5CAC"/>
    <w:rsid w:val="00601A7A"/>
    <w:rsid w:val="00606780"/>
    <w:rsid w:val="006117AC"/>
    <w:rsid w:val="00612F8F"/>
    <w:rsid w:val="00616F01"/>
    <w:rsid w:val="00623DBD"/>
    <w:rsid w:val="006268E9"/>
    <w:rsid w:val="006312D5"/>
    <w:rsid w:val="006349C4"/>
    <w:rsid w:val="00637226"/>
    <w:rsid w:val="00637E7D"/>
    <w:rsid w:val="00640564"/>
    <w:rsid w:val="006435C3"/>
    <w:rsid w:val="00646F59"/>
    <w:rsid w:val="00657EB7"/>
    <w:rsid w:val="00663554"/>
    <w:rsid w:val="00673CBF"/>
    <w:rsid w:val="00673D7A"/>
    <w:rsid w:val="00676B44"/>
    <w:rsid w:val="0068216D"/>
    <w:rsid w:val="00687A79"/>
    <w:rsid w:val="00690608"/>
    <w:rsid w:val="00696401"/>
    <w:rsid w:val="006A348D"/>
    <w:rsid w:val="006B4D19"/>
    <w:rsid w:val="006B5660"/>
    <w:rsid w:val="006B76B1"/>
    <w:rsid w:val="006C1A71"/>
    <w:rsid w:val="006C72DB"/>
    <w:rsid w:val="006D1136"/>
    <w:rsid w:val="006D4D35"/>
    <w:rsid w:val="006E2DD6"/>
    <w:rsid w:val="006E5BDA"/>
    <w:rsid w:val="006F0BDD"/>
    <w:rsid w:val="006F2094"/>
    <w:rsid w:val="00700D49"/>
    <w:rsid w:val="007035CE"/>
    <w:rsid w:val="00703981"/>
    <w:rsid w:val="007055F0"/>
    <w:rsid w:val="00707D0C"/>
    <w:rsid w:val="00713530"/>
    <w:rsid w:val="007154FA"/>
    <w:rsid w:val="00715B52"/>
    <w:rsid w:val="0071734E"/>
    <w:rsid w:val="00720ED0"/>
    <w:rsid w:val="007272E0"/>
    <w:rsid w:val="007337BE"/>
    <w:rsid w:val="00735E13"/>
    <w:rsid w:val="00742C0B"/>
    <w:rsid w:val="00743571"/>
    <w:rsid w:val="007446EE"/>
    <w:rsid w:val="00764EC4"/>
    <w:rsid w:val="00770054"/>
    <w:rsid w:val="00774AFF"/>
    <w:rsid w:val="00790431"/>
    <w:rsid w:val="00794752"/>
    <w:rsid w:val="00797EF4"/>
    <w:rsid w:val="007A0E26"/>
    <w:rsid w:val="007A57D2"/>
    <w:rsid w:val="007B0298"/>
    <w:rsid w:val="007B1F7D"/>
    <w:rsid w:val="007B31CF"/>
    <w:rsid w:val="007C07C2"/>
    <w:rsid w:val="007D20F8"/>
    <w:rsid w:val="007D5BB1"/>
    <w:rsid w:val="007F0AAB"/>
    <w:rsid w:val="007F40BC"/>
    <w:rsid w:val="007F7429"/>
    <w:rsid w:val="00801FD8"/>
    <w:rsid w:val="00803B17"/>
    <w:rsid w:val="008041EF"/>
    <w:rsid w:val="0081560D"/>
    <w:rsid w:val="00821146"/>
    <w:rsid w:val="00825F71"/>
    <w:rsid w:val="00830D84"/>
    <w:rsid w:val="00847A25"/>
    <w:rsid w:val="00850002"/>
    <w:rsid w:val="00851BC8"/>
    <w:rsid w:val="00854F69"/>
    <w:rsid w:val="00855B1D"/>
    <w:rsid w:val="0086221B"/>
    <w:rsid w:val="00862E5A"/>
    <w:rsid w:val="00866CA9"/>
    <w:rsid w:val="00872E0C"/>
    <w:rsid w:val="00876970"/>
    <w:rsid w:val="00887505"/>
    <w:rsid w:val="00891C98"/>
    <w:rsid w:val="00894118"/>
    <w:rsid w:val="008A006C"/>
    <w:rsid w:val="008A5D04"/>
    <w:rsid w:val="008B175F"/>
    <w:rsid w:val="008B1908"/>
    <w:rsid w:val="008B4032"/>
    <w:rsid w:val="008B5604"/>
    <w:rsid w:val="008B6E32"/>
    <w:rsid w:val="008C1360"/>
    <w:rsid w:val="008C518A"/>
    <w:rsid w:val="008C5C79"/>
    <w:rsid w:val="008C6594"/>
    <w:rsid w:val="008D08D8"/>
    <w:rsid w:val="008D1877"/>
    <w:rsid w:val="008D51F5"/>
    <w:rsid w:val="008D54F2"/>
    <w:rsid w:val="008D5B0E"/>
    <w:rsid w:val="008E1583"/>
    <w:rsid w:val="008E758C"/>
    <w:rsid w:val="008F6EF2"/>
    <w:rsid w:val="00906590"/>
    <w:rsid w:val="0091075A"/>
    <w:rsid w:val="00921549"/>
    <w:rsid w:val="009241F5"/>
    <w:rsid w:val="00930915"/>
    <w:rsid w:val="00931820"/>
    <w:rsid w:val="00933311"/>
    <w:rsid w:val="0094751B"/>
    <w:rsid w:val="00947A20"/>
    <w:rsid w:val="00952813"/>
    <w:rsid w:val="0096144E"/>
    <w:rsid w:val="00961958"/>
    <w:rsid w:val="0096281C"/>
    <w:rsid w:val="00971549"/>
    <w:rsid w:val="0097192C"/>
    <w:rsid w:val="00974BFF"/>
    <w:rsid w:val="00991EB5"/>
    <w:rsid w:val="00992A02"/>
    <w:rsid w:val="009A3035"/>
    <w:rsid w:val="009A5722"/>
    <w:rsid w:val="009A649D"/>
    <w:rsid w:val="009A6B63"/>
    <w:rsid w:val="009B0B94"/>
    <w:rsid w:val="009B1817"/>
    <w:rsid w:val="009B1B78"/>
    <w:rsid w:val="009C04F6"/>
    <w:rsid w:val="009C1F46"/>
    <w:rsid w:val="009C276A"/>
    <w:rsid w:val="009C485F"/>
    <w:rsid w:val="009C7703"/>
    <w:rsid w:val="009D33CF"/>
    <w:rsid w:val="009D5158"/>
    <w:rsid w:val="009F0F80"/>
    <w:rsid w:val="009F6619"/>
    <w:rsid w:val="009F7CC8"/>
    <w:rsid w:val="00A02ED4"/>
    <w:rsid w:val="00A11243"/>
    <w:rsid w:val="00A11FBF"/>
    <w:rsid w:val="00A1249A"/>
    <w:rsid w:val="00A174C9"/>
    <w:rsid w:val="00A2340D"/>
    <w:rsid w:val="00A36834"/>
    <w:rsid w:val="00A37E9D"/>
    <w:rsid w:val="00A44E5F"/>
    <w:rsid w:val="00A45985"/>
    <w:rsid w:val="00A51FDC"/>
    <w:rsid w:val="00A72EBB"/>
    <w:rsid w:val="00A747C2"/>
    <w:rsid w:val="00A776BE"/>
    <w:rsid w:val="00A81B26"/>
    <w:rsid w:val="00A97B50"/>
    <w:rsid w:val="00AA6809"/>
    <w:rsid w:val="00AB4C6A"/>
    <w:rsid w:val="00AC07A4"/>
    <w:rsid w:val="00AC0F72"/>
    <w:rsid w:val="00AC2F40"/>
    <w:rsid w:val="00AC5FF4"/>
    <w:rsid w:val="00AC70DC"/>
    <w:rsid w:val="00AD1CF7"/>
    <w:rsid w:val="00AD2DFD"/>
    <w:rsid w:val="00AE3D30"/>
    <w:rsid w:val="00AE5453"/>
    <w:rsid w:val="00AE55DC"/>
    <w:rsid w:val="00AE7517"/>
    <w:rsid w:val="00AF1289"/>
    <w:rsid w:val="00B016FB"/>
    <w:rsid w:val="00B1240D"/>
    <w:rsid w:val="00B13169"/>
    <w:rsid w:val="00B17667"/>
    <w:rsid w:val="00B206C7"/>
    <w:rsid w:val="00B21234"/>
    <w:rsid w:val="00B2456F"/>
    <w:rsid w:val="00B40646"/>
    <w:rsid w:val="00B42B29"/>
    <w:rsid w:val="00B431ED"/>
    <w:rsid w:val="00B5631C"/>
    <w:rsid w:val="00B61FA0"/>
    <w:rsid w:val="00B654B0"/>
    <w:rsid w:val="00B67783"/>
    <w:rsid w:val="00B80A34"/>
    <w:rsid w:val="00B81B4A"/>
    <w:rsid w:val="00B96992"/>
    <w:rsid w:val="00BA0415"/>
    <w:rsid w:val="00BB29D9"/>
    <w:rsid w:val="00BD2D77"/>
    <w:rsid w:val="00BD5F65"/>
    <w:rsid w:val="00BE0F8C"/>
    <w:rsid w:val="00BF01D3"/>
    <w:rsid w:val="00BF5BDD"/>
    <w:rsid w:val="00BF6490"/>
    <w:rsid w:val="00BF64CE"/>
    <w:rsid w:val="00C1002E"/>
    <w:rsid w:val="00C261ED"/>
    <w:rsid w:val="00C3748E"/>
    <w:rsid w:val="00C52DB9"/>
    <w:rsid w:val="00C74BED"/>
    <w:rsid w:val="00C851CC"/>
    <w:rsid w:val="00C87C1D"/>
    <w:rsid w:val="00C90794"/>
    <w:rsid w:val="00C94017"/>
    <w:rsid w:val="00CA1520"/>
    <w:rsid w:val="00CA4E4F"/>
    <w:rsid w:val="00CA78D5"/>
    <w:rsid w:val="00CB0522"/>
    <w:rsid w:val="00CB492F"/>
    <w:rsid w:val="00CB6B09"/>
    <w:rsid w:val="00CB71E1"/>
    <w:rsid w:val="00CC1E79"/>
    <w:rsid w:val="00CC6CDF"/>
    <w:rsid w:val="00CC7C20"/>
    <w:rsid w:val="00CD2C22"/>
    <w:rsid w:val="00CD2DD4"/>
    <w:rsid w:val="00CE063D"/>
    <w:rsid w:val="00CE2321"/>
    <w:rsid w:val="00CE2397"/>
    <w:rsid w:val="00D06367"/>
    <w:rsid w:val="00D11F40"/>
    <w:rsid w:val="00D20C41"/>
    <w:rsid w:val="00D278D3"/>
    <w:rsid w:val="00D345FD"/>
    <w:rsid w:val="00D408BA"/>
    <w:rsid w:val="00D40FF9"/>
    <w:rsid w:val="00D4767B"/>
    <w:rsid w:val="00D54F7E"/>
    <w:rsid w:val="00D5591A"/>
    <w:rsid w:val="00D56209"/>
    <w:rsid w:val="00D673CD"/>
    <w:rsid w:val="00D705ED"/>
    <w:rsid w:val="00D7323F"/>
    <w:rsid w:val="00D73B61"/>
    <w:rsid w:val="00D853CF"/>
    <w:rsid w:val="00D9034C"/>
    <w:rsid w:val="00D97B2F"/>
    <w:rsid w:val="00DA54AF"/>
    <w:rsid w:val="00DA65C9"/>
    <w:rsid w:val="00DB0C68"/>
    <w:rsid w:val="00DB6961"/>
    <w:rsid w:val="00DB6AFD"/>
    <w:rsid w:val="00DC2F36"/>
    <w:rsid w:val="00DC35EA"/>
    <w:rsid w:val="00DC4FA2"/>
    <w:rsid w:val="00DC6D08"/>
    <w:rsid w:val="00DC6D8C"/>
    <w:rsid w:val="00DC7B02"/>
    <w:rsid w:val="00DD2385"/>
    <w:rsid w:val="00DD5053"/>
    <w:rsid w:val="00DD5346"/>
    <w:rsid w:val="00DE2EE0"/>
    <w:rsid w:val="00DE35A7"/>
    <w:rsid w:val="00DF4F95"/>
    <w:rsid w:val="00E05CED"/>
    <w:rsid w:val="00E07F52"/>
    <w:rsid w:val="00E14EF1"/>
    <w:rsid w:val="00E2122E"/>
    <w:rsid w:val="00E2204E"/>
    <w:rsid w:val="00E2237D"/>
    <w:rsid w:val="00E226FA"/>
    <w:rsid w:val="00E264EF"/>
    <w:rsid w:val="00E3726D"/>
    <w:rsid w:val="00E37C17"/>
    <w:rsid w:val="00E430CF"/>
    <w:rsid w:val="00E436A9"/>
    <w:rsid w:val="00E45737"/>
    <w:rsid w:val="00E46080"/>
    <w:rsid w:val="00E51F69"/>
    <w:rsid w:val="00E53A8B"/>
    <w:rsid w:val="00E556F5"/>
    <w:rsid w:val="00E60C24"/>
    <w:rsid w:val="00E65CA2"/>
    <w:rsid w:val="00E821B2"/>
    <w:rsid w:val="00E84D8A"/>
    <w:rsid w:val="00E8782B"/>
    <w:rsid w:val="00E90A31"/>
    <w:rsid w:val="00E91370"/>
    <w:rsid w:val="00E917FE"/>
    <w:rsid w:val="00E9314F"/>
    <w:rsid w:val="00E938A1"/>
    <w:rsid w:val="00E93E7D"/>
    <w:rsid w:val="00E9727C"/>
    <w:rsid w:val="00EA03E7"/>
    <w:rsid w:val="00EA2D65"/>
    <w:rsid w:val="00EB4272"/>
    <w:rsid w:val="00EC600C"/>
    <w:rsid w:val="00ED058D"/>
    <w:rsid w:val="00ED2018"/>
    <w:rsid w:val="00ED577C"/>
    <w:rsid w:val="00ED7981"/>
    <w:rsid w:val="00EE3EB3"/>
    <w:rsid w:val="00F07FC5"/>
    <w:rsid w:val="00F102F4"/>
    <w:rsid w:val="00F10FFA"/>
    <w:rsid w:val="00F1126B"/>
    <w:rsid w:val="00F11F4D"/>
    <w:rsid w:val="00F1485B"/>
    <w:rsid w:val="00F14B79"/>
    <w:rsid w:val="00F15715"/>
    <w:rsid w:val="00F1578B"/>
    <w:rsid w:val="00F23847"/>
    <w:rsid w:val="00F25792"/>
    <w:rsid w:val="00F31744"/>
    <w:rsid w:val="00F31C57"/>
    <w:rsid w:val="00F41F1C"/>
    <w:rsid w:val="00F42AE8"/>
    <w:rsid w:val="00F44AA8"/>
    <w:rsid w:val="00F46B6F"/>
    <w:rsid w:val="00F5305C"/>
    <w:rsid w:val="00F5609A"/>
    <w:rsid w:val="00F628C4"/>
    <w:rsid w:val="00F62A0E"/>
    <w:rsid w:val="00F7582D"/>
    <w:rsid w:val="00F779E8"/>
    <w:rsid w:val="00F80479"/>
    <w:rsid w:val="00FA1031"/>
    <w:rsid w:val="00FB3F41"/>
    <w:rsid w:val="00FB54F7"/>
    <w:rsid w:val="00FB7CC4"/>
    <w:rsid w:val="00FC4160"/>
    <w:rsid w:val="00FD455F"/>
    <w:rsid w:val="00FE3CC1"/>
    <w:rsid w:val="012C48DE"/>
    <w:rsid w:val="0132783D"/>
    <w:rsid w:val="02DD211C"/>
    <w:rsid w:val="06364447"/>
    <w:rsid w:val="0743774A"/>
    <w:rsid w:val="07C67896"/>
    <w:rsid w:val="088023BD"/>
    <w:rsid w:val="09375F05"/>
    <w:rsid w:val="09B618D5"/>
    <w:rsid w:val="0A4A70DE"/>
    <w:rsid w:val="0A835A2D"/>
    <w:rsid w:val="0AA67303"/>
    <w:rsid w:val="0BAB35E3"/>
    <w:rsid w:val="0C0F179D"/>
    <w:rsid w:val="0D9F6E9B"/>
    <w:rsid w:val="0F0842E5"/>
    <w:rsid w:val="0F0E2D91"/>
    <w:rsid w:val="0FDF3133"/>
    <w:rsid w:val="12541D09"/>
    <w:rsid w:val="12790A0D"/>
    <w:rsid w:val="12885F71"/>
    <w:rsid w:val="14A53A4A"/>
    <w:rsid w:val="15BB209F"/>
    <w:rsid w:val="16C15CEA"/>
    <w:rsid w:val="16C80266"/>
    <w:rsid w:val="17747E5F"/>
    <w:rsid w:val="179C18D7"/>
    <w:rsid w:val="17EB1ADF"/>
    <w:rsid w:val="18614285"/>
    <w:rsid w:val="196E4339"/>
    <w:rsid w:val="1ADD315C"/>
    <w:rsid w:val="1B786B27"/>
    <w:rsid w:val="1BF970E6"/>
    <w:rsid w:val="1C353EF7"/>
    <w:rsid w:val="1CF31E01"/>
    <w:rsid w:val="1D8C527F"/>
    <w:rsid w:val="21D66B31"/>
    <w:rsid w:val="22DE0CF2"/>
    <w:rsid w:val="23170B9B"/>
    <w:rsid w:val="23A66209"/>
    <w:rsid w:val="2475250A"/>
    <w:rsid w:val="252437BD"/>
    <w:rsid w:val="25DF16D4"/>
    <w:rsid w:val="27155715"/>
    <w:rsid w:val="28F536C3"/>
    <w:rsid w:val="29690C2B"/>
    <w:rsid w:val="29B24C12"/>
    <w:rsid w:val="2A4B0F32"/>
    <w:rsid w:val="2ADB6CD9"/>
    <w:rsid w:val="2B5C7C79"/>
    <w:rsid w:val="2C58101B"/>
    <w:rsid w:val="2C7D396E"/>
    <w:rsid w:val="2F8D6403"/>
    <w:rsid w:val="32313DE1"/>
    <w:rsid w:val="324F5237"/>
    <w:rsid w:val="326C0DEB"/>
    <w:rsid w:val="330869CB"/>
    <w:rsid w:val="343B19A3"/>
    <w:rsid w:val="347B3326"/>
    <w:rsid w:val="35020CF9"/>
    <w:rsid w:val="35C95F8F"/>
    <w:rsid w:val="36554E14"/>
    <w:rsid w:val="39046701"/>
    <w:rsid w:val="390762CB"/>
    <w:rsid w:val="39CF5DEB"/>
    <w:rsid w:val="3B2270C9"/>
    <w:rsid w:val="3B4B5B71"/>
    <w:rsid w:val="3B610E4B"/>
    <w:rsid w:val="3C8D7634"/>
    <w:rsid w:val="3E446CE0"/>
    <w:rsid w:val="3EA90DCA"/>
    <w:rsid w:val="3EE8492E"/>
    <w:rsid w:val="3F1914D3"/>
    <w:rsid w:val="4142181B"/>
    <w:rsid w:val="42177193"/>
    <w:rsid w:val="42F04412"/>
    <w:rsid w:val="4A7E4D7A"/>
    <w:rsid w:val="4AF34F14"/>
    <w:rsid w:val="4E4416C2"/>
    <w:rsid w:val="4E4F79A6"/>
    <w:rsid w:val="4E6304BE"/>
    <w:rsid w:val="4E815B76"/>
    <w:rsid w:val="4EE66E68"/>
    <w:rsid w:val="4F520661"/>
    <w:rsid w:val="4FB672BC"/>
    <w:rsid w:val="4FBE6B10"/>
    <w:rsid w:val="51EB5A4F"/>
    <w:rsid w:val="533049D8"/>
    <w:rsid w:val="541A317A"/>
    <w:rsid w:val="548427EC"/>
    <w:rsid w:val="55A71569"/>
    <w:rsid w:val="563C4686"/>
    <w:rsid w:val="564644A0"/>
    <w:rsid w:val="57174680"/>
    <w:rsid w:val="5787055A"/>
    <w:rsid w:val="59A940DA"/>
    <w:rsid w:val="5A9D5F32"/>
    <w:rsid w:val="5BA42182"/>
    <w:rsid w:val="5C74100D"/>
    <w:rsid w:val="5C7C25FE"/>
    <w:rsid w:val="5D290709"/>
    <w:rsid w:val="5DD11BB3"/>
    <w:rsid w:val="5E135BA1"/>
    <w:rsid w:val="5F620EEB"/>
    <w:rsid w:val="602C74E2"/>
    <w:rsid w:val="610E79D9"/>
    <w:rsid w:val="63895B9B"/>
    <w:rsid w:val="6397692D"/>
    <w:rsid w:val="648F5856"/>
    <w:rsid w:val="64ED4F76"/>
    <w:rsid w:val="657520F2"/>
    <w:rsid w:val="66996E60"/>
    <w:rsid w:val="68AD03C5"/>
    <w:rsid w:val="68BC67FF"/>
    <w:rsid w:val="6A7A0D56"/>
    <w:rsid w:val="6B2852F5"/>
    <w:rsid w:val="6B8D6B4A"/>
    <w:rsid w:val="6C0D12BC"/>
    <w:rsid w:val="6CA02F92"/>
    <w:rsid w:val="6CAB2A21"/>
    <w:rsid w:val="6E043AC7"/>
    <w:rsid w:val="6E157D24"/>
    <w:rsid w:val="6EDA23EB"/>
    <w:rsid w:val="709B1DC1"/>
    <w:rsid w:val="71477BA6"/>
    <w:rsid w:val="73306456"/>
    <w:rsid w:val="734F3300"/>
    <w:rsid w:val="745479A8"/>
    <w:rsid w:val="769D5A0A"/>
    <w:rsid w:val="773F3141"/>
    <w:rsid w:val="78353082"/>
    <w:rsid w:val="78707ED5"/>
    <w:rsid w:val="78F27566"/>
    <w:rsid w:val="79776653"/>
    <w:rsid w:val="7A754E7C"/>
    <w:rsid w:val="7A7F5754"/>
    <w:rsid w:val="7A9143B4"/>
    <w:rsid w:val="7AAE71B9"/>
    <w:rsid w:val="7CD81878"/>
    <w:rsid w:val="7D20329F"/>
    <w:rsid w:val="7D9A5540"/>
    <w:rsid w:val="7DBA15D4"/>
    <w:rsid w:val="7E760693"/>
    <w:rsid w:val="7F9F090D"/>
    <w:rsid w:val="7FD07F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2119B63D"/>
  <w15:docId w15:val="{3D178292-3BE6-5F43-BB81-3AFB1B59A7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99" w:qFormat="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semiHidden="1" w:unhideWhenUsed="1"/>
    <w:lsdException w:name="annotation text" w:uiPriority="99" w:unhideWhenUsed="1" w:qFormat="1"/>
    <w:lsdException w:name="header" w:uiPriority="99" w:qFormat="1"/>
    <w:lsdException w:name="footer" w:uiPriority="99" w:qFormat="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locked="1" w:uiPriority="11" w:qFormat="1"/>
    <w:lsdException w:name="Salutation" w:semiHidden="1" w:unhideWhenUsed="1"/>
    <w:lsdException w:name="Date" w:uiPriority="99"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99" w:qFormat="1"/>
    <w:lsdException w:name="Body Text Indent 3" w:semiHidden="1" w:unhideWhenUsed="1"/>
    <w:lsdException w:name="Block Text" w:semiHidden="1" w:unhideWhenUsed="1"/>
    <w:lsdException w:name="Hyperlink" w:uiPriority="99" w:qFormat="1"/>
    <w:lsdException w:name="FollowedHyperlink" w:semiHidden="1" w:unhideWhenUsed="1"/>
    <w:lsdException w:name="Strong" w:uiPriority="99"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locked="1" w:semiHidden="1" w:uiPriority="99" w:unhideWhenUsed="1"/>
    <w:lsdException w:name="Table Simple 2" w:locked="1" w:semiHidden="1" w:uiPriority="99" w:unhideWhenUsed="1"/>
    <w:lsdException w:name="Table Simple 3" w:locked="1" w:semiHidden="1" w:uiPriority="99" w:unhideWhenUsed="1"/>
    <w:lsdException w:name="Table Classic 1" w:locked="1" w:semiHidden="1" w:uiPriority="99" w:unhideWhenUsed="1"/>
    <w:lsdException w:name="Table Classic 2" w:locked="1" w:semiHidden="1" w:uiPriority="99" w:unhideWhenUsed="1"/>
    <w:lsdException w:name="Table Classic 3" w:locked="1" w:semiHidden="1" w:uiPriority="99" w:unhideWhenUsed="1"/>
    <w:lsdException w:name="Table Classic 4" w:locked="1" w:semiHidden="1" w:uiPriority="99" w:unhideWhenUsed="1"/>
    <w:lsdException w:name="Table Colorful 1" w:locked="1" w:semiHidden="1" w:uiPriority="99" w:unhideWhenUsed="1"/>
    <w:lsdException w:name="Table Colorful 2" w:locked="1" w:semiHidden="1" w:uiPriority="99" w:unhideWhenUsed="1"/>
    <w:lsdException w:name="Table Colorful 3" w:locked="1" w:semiHidden="1" w:uiPriority="99" w:unhideWhenUsed="1"/>
    <w:lsdException w:name="Table Columns 1" w:locked="1" w:semiHidden="1" w:uiPriority="99" w:unhideWhenUsed="1"/>
    <w:lsdException w:name="Table Columns 2" w:locked="1" w:semiHidden="1" w:uiPriority="99" w:unhideWhenUsed="1"/>
    <w:lsdException w:name="Table Columns 3" w:locked="1" w:semiHidden="1" w:uiPriority="99" w:unhideWhenUsed="1"/>
    <w:lsdException w:name="Table Columns 4" w:locked="1" w:semiHidden="1" w:uiPriority="99" w:unhideWhenUsed="1"/>
    <w:lsdException w:name="Table Columns 5" w:locked="1" w:semiHidden="1" w:uiPriority="99" w:unhideWhenUsed="1"/>
    <w:lsdException w:name="Table Grid 1" w:locked="1" w:semiHidden="1" w:uiPriority="99" w:unhideWhenUsed="1"/>
    <w:lsdException w:name="Table Grid 2" w:locked="1" w:semiHidden="1" w:uiPriority="99" w:unhideWhenUsed="1"/>
    <w:lsdException w:name="Table Grid 3" w:locked="1" w:semiHidden="1" w:uiPriority="99" w:unhideWhenUsed="1"/>
    <w:lsdException w:name="Table Grid 4" w:locked="1" w:semiHidden="1" w:uiPriority="99" w:unhideWhenUsed="1"/>
    <w:lsdException w:name="Table Grid 5" w:locked="1" w:semiHidden="1" w:uiPriority="99" w:unhideWhenUsed="1"/>
    <w:lsdException w:name="Table Grid 6" w:locked="1" w:semiHidden="1" w:uiPriority="99" w:unhideWhenUsed="1"/>
    <w:lsdException w:name="Table Grid 7" w:locked="1" w:semiHidden="1" w:uiPriority="99" w:unhideWhenUsed="1"/>
    <w:lsdException w:name="Table Grid 8" w:locked="1" w:semiHidden="1" w:uiPriority="99" w:unhideWhenUsed="1"/>
    <w:lsdException w:name="Table List 1" w:locked="1" w:semiHidden="1" w:uiPriority="99" w:unhideWhenUsed="1"/>
    <w:lsdException w:name="Table List 2" w:locked="1" w:semiHidden="1" w:uiPriority="99" w:unhideWhenUsed="1"/>
    <w:lsdException w:name="Table List 3" w:locked="1" w:semiHidden="1" w:uiPriority="99" w:unhideWhenUsed="1"/>
    <w:lsdException w:name="Table List 4" w:locked="1" w:semiHidden="1" w:uiPriority="99" w:unhideWhenUsed="1"/>
    <w:lsdException w:name="Table List 5" w:locked="1" w:semiHidden="1" w:uiPriority="99" w:unhideWhenUsed="1"/>
    <w:lsdException w:name="Table List 6" w:locked="1" w:semiHidden="1" w:uiPriority="99" w:unhideWhenUsed="1"/>
    <w:lsdException w:name="Table List 7" w:locked="1" w:semiHidden="1" w:uiPriority="99" w:unhideWhenUsed="1"/>
    <w:lsdException w:name="Table List 8" w:locked="1" w:semiHidden="1" w:uiPriority="99" w:unhideWhenUsed="1"/>
    <w:lsdException w:name="Table 3D effects 1" w:locked="1" w:semiHidden="1" w:uiPriority="99" w:unhideWhenUsed="1"/>
    <w:lsdException w:name="Table 3D effects 2" w:locked="1" w:semiHidden="1" w:uiPriority="99" w:unhideWhenUsed="1"/>
    <w:lsdException w:name="Table 3D effects 3" w:locked="1" w:semiHidden="1" w:uiPriority="99" w:unhideWhenUsed="1"/>
    <w:lsdException w:name="Table Contemporary" w:locked="1" w:semiHidden="1" w:uiPriority="99" w:unhideWhenUsed="1"/>
    <w:lsdException w:name="Table Elegant" w:locked="1" w:semiHidden="1" w:uiPriority="99" w:unhideWhenUsed="1"/>
    <w:lsdException w:name="Table Professional" w:locked="1" w:semiHidden="1" w:uiPriority="99" w:unhideWhenUsed="1"/>
    <w:lsdException w:name="Table Subtle 1" w:locked="1" w:semiHidden="1" w:uiPriority="99" w:unhideWhenUsed="1"/>
    <w:lsdException w:name="Table Subtle 2" w:locked="1" w:semiHidden="1" w:uiPriority="99" w:unhideWhenUsed="1"/>
    <w:lsdException w:name="Table Web 1" w:locked="1" w:semiHidden="1" w:uiPriority="99" w:unhideWhenUsed="1"/>
    <w:lsdException w:name="Table Web 2" w:locked="1" w:semiHidden="1" w:uiPriority="99" w:unhideWhenUsed="1"/>
    <w:lsdException w:name="Table Web 3" w:locked="1" w:semiHidden="1" w:uiPriority="99" w:unhideWhenUsed="1"/>
    <w:lsdException w:name="Balloon Text" w:uiPriority="99" w:qFormat="1"/>
    <w:lsdException w:name="Table Grid" w:locked="1" w:uiPriority="59" w:qFormat="1"/>
    <w:lsdException w:name="Table Theme" w:locked="1"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pPr>
      <w:jc w:val="left"/>
    </w:pPr>
  </w:style>
  <w:style w:type="paragraph" w:styleId="a5">
    <w:name w:val="Date"/>
    <w:basedOn w:val="a"/>
    <w:next w:val="a"/>
    <w:link w:val="a6"/>
    <w:uiPriority w:val="99"/>
    <w:qFormat/>
    <w:pPr>
      <w:ind w:leftChars="2500" w:left="100"/>
    </w:pPr>
  </w:style>
  <w:style w:type="paragraph" w:styleId="2">
    <w:name w:val="Body Text Indent 2"/>
    <w:basedOn w:val="a"/>
    <w:link w:val="20"/>
    <w:uiPriority w:val="99"/>
    <w:qFormat/>
    <w:pPr>
      <w:adjustRightInd w:val="0"/>
      <w:snapToGrid w:val="0"/>
      <w:spacing w:line="300" w:lineRule="auto"/>
      <w:ind w:firstLineChars="200" w:firstLine="560"/>
    </w:pPr>
    <w:rPr>
      <w:rFonts w:ascii="宋体" w:hAnsi="宋体"/>
      <w:sz w:val="28"/>
    </w:rPr>
  </w:style>
  <w:style w:type="paragraph" w:styleId="a7">
    <w:name w:val="Balloon Text"/>
    <w:basedOn w:val="a"/>
    <w:link w:val="a8"/>
    <w:uiPriority w:val="99"/>
    <w:qFormat/>
    <w:rPr>
      <w:sz w:val="18"/>
      <w:szCs w:val="18"/>
    </w:rPr>
  </w:style>
  <w:style w:type="paragraph" w:styleId="a9">
    <w:name w:val="footer"/>
    <w:basedOn w:val="a"/>
    <w:link w:val="aa"/>
    <w:uiPriority w:val="99"/>
    <w:qFormat/>
    <w:pPr>
      <w:tabs>
        <w:tab w:val="center" w:pos="4153"/>
        <w:tab w:val="right" w:pos="8306"/>
      </w:tabs>
      <w:snapToGrid w:val="0"/>
      <w:jc w:val="left"/>
    </w:pPr>
    <w:rPr>
      <w:sz w:val="18"/>
      <w:szCs w:val="18"/>
    </w:rPr>
  </w:style>
  <w:style w:type="paragraph" w:styleId="ab">
    <w:name w:val="header"/>
    <w:basedOn w:val="a"/>
    <w:link w:val="ac"/>
    <w:uiPriority w:val="99"/>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99"/>
    <w:qFormat/>
    <w:pPr>
      <w:widowControl/>
    </w:pPr>
    <w:rPr>
      <w:rFonts w:eastAsia="仿宋_GB2312"/>
      <w:kern w:val="0"/>
      <w:sz w:val="32"/>
    </w:rPr>
  </w:style>
  <w:style w:type="paragraph" w:styleId="ad">
    <w:name w:val="Normal (Web)"/>
    <w:basedOn w:val="a"/>
    <w:uiPriority w:val="99"/>
    <w:semiHidden/>
    <w:unhideWhenUsed/>
    <w:qFormat/>
    <w:pPr>
      <w:spacing w:beforeAutospacing="1" w:afterAutospacing="1"/>
      <w:jc w:val="left"/>
    </w:pPr>
    <w:rPr>
      <w:kern w:val="0"/>
      <w:sz w:val="24"/>
    </w:rPr>
  </w:style>
  <w:style w:type="table" w:styleId="ae">
    <w:name w:val="Table Grid"/>
    <w:basedOn w:val="a1"/>
    <w:uiPriority w:val="59"/>
    <w:qFormat/>
    <w:lock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Strong"/>
    <w:basedOn w:val="a0"/>
    <w:uiPriority w:val="99"/>
    <w:qFormat/>
    <w:rPr>
      <w:rFonts w:cs="Times New Roman"/>
      <w:b/>
    </w:rPr>
  </w:style>
  <w:style w:type="character" w:styleId="af0">
    <w:name w:val="Hyperlink"/>
    <w:basedOn w:val="a0"/>
    <w:uiPriority w:val="99"/>
    <w:qFormat/>
    <w:rPr>
      <w:rFonts w:cs="Times New Roman"/>
      <w:color w:val="0000FF"/>
      <w:u w:val="single"/>
    </w:rPr>
  </w:style>
  <w:style w:type="character" w:customStyle="1" w:styleId="a6">
    <w:name w:val="日期 字符"/>
    <w:basedOn w:val="a0"/>
    <w:link w:val="a5"/>
    <w:uiPriority w:val="99"/>
    <w:qFormat/>
    <w:locked/>
    <w:rPr>
      <w:rFonts w:cs="Times New Roman"/>
      <w:kern w:val="2"/>
      <w:sz w:val="24"/>
    </w:rPr>
  </w:style>
  <w:style w:type="character" w:customStyle="1" w:styleId="20">
    <w:name w:val="正文文本缩进 2 字符"/>
    <w:basedOn w:val="a0"/>
    <w:link w:val="2"/>
    <w:uiPriority w:val="99"/>
    <w:qFormat/>
    <w:locked/>
    <w:rPr>
      <w:rFonts w:ascii="宋体" w:eastAsia="宋体" w:cs="Times New Roman"/>
      <w:kern w:val="2"/>
      <w:sz w:val="24"/>
    </w:rPr>
  </w:style>
  <w:style w:type="character" w:customStyle="1" w:styleId="a8">
    <w:name w:val="批注框文本 字符"/>
    <w:basedOn w:val="a0"/>
    <w:link w:val="a7"/>
    <w:uiPriority w:val="99"/>
    <w:qFormat/>
    <w:locked/>
    <w:rPr>
      <w:rFonts w:cs="Times New Roman"/>
      <w:kern w:val="2"/>
      <w:sz w:val="18"/>
      <w:szCs w:val="18"/>
    </w:rPr>
  </w:style>
  <w:style w:type="character" w:customStyle="1" w:styleId="aa">
    <w:name w:val="页脚 字符"/>
    <w:basedOn w:val="a0"/>
    <w:link w:val="a9"/>
    <w:uiPriority w:val="99"/>
    <w:qFormat/>
    <w:locked/>
    <w:rPr>
      <w:rFonts w:cs="Times New Roman"/>
      <w:kern w:val="2"/>
      <w:sz w:val="18"/>
    </w:rPr>
  </w:style>
  <w:style w:type="character" w:customStyle="1" w:styleId="ac">
    <w:name w:val="页眉 字符"/>
    <w:basedOn w:val="a0"/>
    <w:link w:val="ab"/>
    <w:uiPriority w:val="99"/>
    <w:qFormat/>
    <w:locked/>
    <w:rPr>
      <w:rFonts w:cs="Times New Roman"/>
      <w:kern w:val="2"/>
      <w:sz w:val="18"/>
    </w:rPr>
  </w:style>
  <w:style w:type="paragraph" w:customStyle="1" w:styleId="p0">
    <w:name w:val="p0"/>
    <w:basedOn w:val="a"/>
    <w:uiPriority w:val="99"/>
    <w:qFormat/>
    <w:pPr>
      <w:widowControl/>
    </w:pPr>
    <w:rPr>
      <w:kern w:val="0"/>
      <w:szCs w:val="21"/>
    </w:rPr>
  </w:style>
  <w:style w:type="character" w:customStyle="1" w:styleId="2Char1">
    <w:name w:val="正文文本缩进 2 Char1"/>
    <w:uiPriority w:val="99"/>
    <w:qFormat/>
    <w:rPr>
      <w:kern w:val="2"/>
      <w:sz w:val="24"/>
    </w:rPr>
  </w:style>
  <w:style w:type="paragraph" w:styleId="af1">
    <w:name w:val="List Paragraph"/>
    <w:basedOn w:val="a"/>
    <w:uiPriority w:val="1"/>
    <w:qFormat/>
    <w:pPr>
      <w:autoSpaceDE w:val="0"/>
      <w:autoSpaceDN w:val="0"/>
      <w:spacing w:before="1"/>
      <w:ind w:left="440" w:hanging="301"/>
      <w:jc w:val="left"/>
    </w:pPr>
    <w:rPr>
      <w:rFonts w:ascii="仿宋" w:eastAsia="仿宋" w:hAnsi="仿宋" w:cs="仿宋"/>
      <w:kern w:val="0"/>
      <w:sz w:val="22"/>
      <w:szCs w:val="22"/>
      <w:lang w:val="zh-CN" w:bidi="zh-CN"/>
    </w:rPr>
  </w:style>
  <w:style w:type="character" w:customStyle="1" w:styleId="a4">
    <w:name w:val="批注文字 字符"/>
    <w:basedOn w:val="a0"/>
    <w:link w:val="a3"/>
    <w:uiPriority w:val="99"/>
    <w:qFormat/>
    <w:rPr>
      <w:kern w:val="2"/>
      <w:sz w:val="21"/>
      <w:szCs w:val="24"/>
    </w:rPr>
  </w:style>
  <w:style w:type="paragraph" w:customStyle="1" w:styleId="Default">
    <w:name w:val="Default"/>
    <w:uiPriority w:val="99"/>
    <w:qFormat/>
    <w:pPr>
      <w:widowControl w:val="0"/>
      <w:autoSpaceDE w:val="0"/>
      <w:autoSpaceDN w:val="0"/>
      <w:adjustRightInd w:val="0"/>
    </w:pPr>
    <w:rPr>
      <w:rFonts w:ascii="宋体u揰..." w:eastAsia="宋体u揰..." w:hAnsi="Calibri" w:cs="宋体u揰..."/>
      <w:color w:val="000000"/>
      <w:sz w:val="24"/>
      <w:szCs w:val="24"/>
    </w:rPr>
  </w:style>
  <w:style w:type="character" w:customStyle="1" w:styleId="cf01">
    <w:name w:val="cf01"/>
    <w:basedOn w:val="a0"/>
    <w:qFormat/>
    <w:rPr>
      <w:rFonts w:ascii="Microsoft YaHei UI" w:eastAsia="Microsoft YaHei UI" w:hAnsi="Microsoft YaHei UI" w:hint="eastAsia"/>
      <w:sz w:val="18"/>
      <w:szCs w:val="18"/>
    </w:rPr>
  </w:style>
  <w:style w:type="character" w:customStyle="1" w:styleId="large2">
    <w:name w:val="large2"/>
    <w:qFormat/>
    <w:rsid w:val="008E758C"/>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204</TotalTime>
  <Pages>37</Pages>
  <Words>16879</Words>
  <Characters>1105</Characters>
  <Application>Microsoft Office Word</Application>
  <DocSecurity>0</DocSecurity>
  <Lines>9</Lines>
  <Paragraphs>35</Paragraphs>
  <ScaleCrop>false</ScaleCrop>
  <Company>tmc</Company>
  <LinksUpToDate>false</LinksUpToDate>
  <CharactersWithSpaces>17949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附件一：</dc:title>
  <dc:creator>qz</dc:creator>
  <cp:lastModifiedBy>LX</cp:lastModifiedBy>
  <cp:revision>108</cp:revision>
  <cp:lastPrinted>2016-11-15T10:46:00Z</cp:lastPrinted>
  <dcterms:created xsi:type="dcterms:W3CDTF">2024-10-10T09:36:00Z</dcterms:created>
  <dcterms:modified xsi:type="dcterms:W3CDTF">2025-10-03T17:38:00Z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1593429468BB41869CAA36BA213A32EE_12</vt:lpwstr>
  </property>
</Properties>
</file>