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E16" w:rsidRDefault="00F40E16" w:rsidP="00F40E16">
      <w:pPr>
        <w:widowControl/>
        <w:spacing w:line="560" w:lineRule="exact"/>
        <w:rPr>
          <w:rFonts w:ascii="黑体" w:eastAsia="黑体" w:cs="黑体"/>
        </w:rPr>
      </w:pPr>
      <w:r>
        <w:rPr>
          <w:rFonts w:ascii="黑体" w:eastAsia="黑体" w:cs="黑体" w:hint="eastAsia"/>
        </w:rPr>
        <w:t>附件</w:t>
      </w:r>
      <w:r>
        <w:rPr>
          <w:rFonts w:ascii="黑体" w:eastAsia="黑体" w:cs="黑体"/>
        </w:rPr>
        <w:t>4</w:t>
      </w:r>
    </w:p>
    <w:p w:rsidR="00F40E16" w:rsidRPr="00C4581D" w:rsidRDefault="00F40E16" w:rsidP="00F40E16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F40E16" w:rsidRPr="00C4581D" w:rsidRDefault="00F40E16" w:rsidP="00F40E16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C4581D">
        <w:rPr>
          <w:rFonts w:ascii="方正小标宋简体" w:eastAsia="方正小标宋简体" w:hAnsi="宋体" w:cs="宋体" w:hint="eastAsia"/>
          <w:sz w:val="44"/>
          <w:szCs w:val="44"/>
        </w:rPr>
        <w:t>中小学美育改革创新优秀案例推荐要求</w:t>
      </w:r>
    </w:p>
    <w:p w:rsidR="00F40E16" w:rsidRDefault="00F40E16" w:rsidP="00F40E16">
      <w:pPr>
        <w:spacing w:line="560" w:lineRule="exact"/>
        <w:ind w:firstLineChars="200" w:firstLine="640"/>
        <w:rPr>
          <w:rFonts w:ascii="黑体" w:eastAsia="黑体"/>
          <w:color w:val="000000"/>
        </w:rPr>
      </w:pPr>
    </w:p>
    <w:p w:rsidR="00F40E16" w:rsidRDefault="00F40E16" w:rsidP="00F40E16">
      <w:pPr>
        <w:spacing w:line="560" w:lineRule="exact"/>
        <w:ind w:firstLineChars="200" w:firstLine="640"/>
        <w:rPr>
          <w:rFonts w:ascii="黑体" w:eastAsia="黑体"/>
        </w:rPr>
      </w:pPr>
      <w:r>
        <w:rPr>
          <w:rFonts w:ascii="黑体" w:eastAsia="黑体" w:cs="黑体" w:hint="eastAsia"/>
        </w:rPr>
        <w:t>一、参加对象</w:t>
      </w:r>
    </w:p>
    <w:p w:rsidR="00F40E16" w:rsidRDefault="00F40E16" w:rsidP="00F40E16">
      <w:pPr>
        <w:widowControl/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cs="仿宋_GB2312" w:hint="eastAsia"/>
        </w:rPr>
        <w:t>中小学校长、教师，各区级教育行政部门管理人员，高校、教研科研单位研究及管理人员，以及从事中小学美育工作的相关人员均可参加。</w:t>
      </w:r>
    </w:p>
    <w:p w:rsidR="00F40E16" w:rsidRDefault="00F40E16" w:rsidP="00F40E16">
      <w:pPr>
        <w:spacing w:line="560" w:lineRule="exact"/>
        <w:ind w:firstLineChars="200" w:firstLine="640"/>
        <w:rPr>
          <w:rFonts w:ascii="黑体" w:eastAsia="黑体" w:hAnsi="Courier New"/>
          <w:kern w:val="0"/>
        </w:rPr>
      </w:pPr>
      <w:r>
        <w:rPr>
          <w:rFonts w:ascii="黑体" w:eastAsia="黑体" w:cs="黑体" w:hint="eastAsia"/>
          <w:color w:val="000000"/>
        </w:rPr>
        <w:t>二、</w:t>
      </w:r>
      <w:r>
        <w:rPr>
          <w:rFonts w:ascii="黑体" w:eastAsia="黑体" w:cs="黑体" w:hint="eastAsia"/>
        </w:rPr>
        <w:t>选题方向</w:t>
      </w:r>
    </w:p>
    <w:p w:rsidR="00F40E16" w:rsidRDefault="00F40E16" w:rsidP="00F40E16">
      <w:pPr>
        <w:widowControl/>
        <w:spacing w:line="560" w:lineRule="exact"/>
        <w:ind w:firstLineChars="200" w:firstLine="640"/>
        <w:rPr>
          <w:rFonts w:ascii="仿宋_GB2312" w:hAnsi="华文中宋"/>
        </w:rPr>
      </w:pPr>
      <w:r>
        <w:rPr>
          <w:rFonts w:ascii="仿宋_GB2312" w:cs="仿宋_GB2312" w:hint="eastAsia"/>
        </w:rPr>
        <w:t>贯彻落实</w:t>
      </w:r>
      <w:r>
        <w:rPr>
          <w:rFonts w:ascii="仿宋_GB2312" w:hAnsi="华文中宋" w:cs="仿宋_GB2312" w:hint="eastAsia"/>
        </w:rPr>
        <w:t>《中共中央办公厅、国务院办公厅关于深化教育体制机制改革的意见》和</w:t>
      </w:r>
      <w:r>
        <w:rPr>
          <w:rFonts w:ascii="仿宋_GB2312" w:cs="仿宋_GB2312" w:hint="eastAsia"/>
        </w:rPr>
        <w:t>《国务院办公厅关于全面加强和改进学校美育工作的意见》要求</w:t>
      </w:r>
      <w:r>
        <w:rPr>
          <w:rFonts w:ascii="仿宋_GB2312" w:hAnsi="华文中宋" w:cs="仿宋_GB2312" w:hint="eastAsia"/>
        </w:rPr>
        <w:t>，重点征集以下内容：</w:t>
      </w:r>
    </w:p>
    <w:p w:rsidR="00F40E16" w:rsidRDefault="00F40E16" w:rsidP="00F40E16">
      <w:pPr>
        <w:widowControl/>
        <w:spacing w:line="560" w:lineRule="exact"/>
        <w:ind w:firstLineChars="200" w:firstLine="640"/>
        <w:rPr>
          <w:rFonts w:ascii="仿宋_GB2312" w:hAnsi="华文中宋"/>
        </w:rPr>
      </w:pPr>
      <w:r>
        <w:rPr>
          <w:rFonts w:ascii="仿宋_GB2312" w:hAnsi="华文中宋" w:cs="仿宋_GB2312"/>
        </w:rPr>
        <w:t>1.</w:t>
      </w:r>
      <w:r>
        <w:rPr>
          <w:rFonts w:ascii="仿宋_GB2312" w:hAnsi="华文中宋" w:cs="仿宋_GB2312" w:hint="eastAsia"/>
        </w:rPr>
        <w:t>中小学美育教师队伍建设；</w:t>
      </w:r>
    </w:p>
    <w:p w:rsidR="00F40E16" w:rsidRDefault="00F40E16" w:rsidP="00F40E16">
      <w:pPr>
        <w:widowControl/>
        <w:spacing w:line="560" w:lineRule="exact"/>
        <w:ind w:firstLineChars="200" w:firstLine="640"/>
        <w:rPr>
          <w:rFonts w:ascii="仿宋_GB2312" w:hAnsi="华文中宋"/>
        </w:rPr>
      </w:pPr>
      <w:r>
        <w:rPr>
          <w:rFonts w:ascii="仿宋_GB2312" w:hAnsi="华文中宋" w:cs="仿宋_GB2312"/>
        </w:rPr>
        <w:t>2.</w:t>
      </w:r>
      <w:r>
        <w:rPr>
          <w:rFonts w:ascii="仿宋_GB2312" w:hAnsi="华文中宋" w:cs="仿宋_GB2312" w:hint="eastAsia"/>
        </w:rPr>
        <w:t>中小学艺术课程建设与教学改革；</w:t>
      </w:r>
    </w:p>
    <w:p w:rsidR="00F40E16" w:rsidRDefault="00F40E16" w:rsidP="00F40E16">
      <w:pPr>
        <w:widowControl/>
        <w:spacing w:line="560" w:lineRule="exact"/>
        <w:ind w:firstLineChars="200" w:firstLine="640"/>
        <w:rPr>
          <w:rFonts w:ascii="仿宋_GB2312" w:hAnsi="华文中宋"/>
        </w:rPr>
      </w:pPr>
      <w:r>
        <w:rPr>
          <w:rFonts w:ascii="仿宋_GB2312" w:hAnsi="华文中宋" w:cs="仿宋_GB2312"/>
        </w:rPr>
        <w:t>3.</w:t>
      </w:r>
      <w:r>
        <w:rPr>
          <w:rFonts w:ascii="仿宋_GB2312" w:hAnsi="华文中宋" w:cs="仿宋_GB2312" w:hint="eastAsia"/>
        </w:rPr>
        <w:t>中华优秀文化艺术传承；</w:t>
      </w:r>
    </w:p>
    <w:p w:rsidR="00F40E16" w:rsidRDefault="00F40E16" w:rsidP="00F40E16">
      <w:pPr>
        <w:widowControl/>
        <w:spacing w:line="560" w:lineRule="exact"/>
        <w:ind w:firstLineChars="200" w:firstLine="640"/>
        <w:rPr>
          <w:rFonts w:ascii="仿宋_GB2312" w:hAnsi="华文中宋"/>
        </w:rPr>
      </w:pPr>
      <w:r>
        <w:rPr>
          <w:rFonts w:ascii="仿宋_GB2312" w:hAnsi="华文中宋" w:cs="仿宋_GB2312"/>
        </w:rPr>
        <w:t>4.</w:t>
      </w:r>
      <w:r>
        <w:rPr>
          <w:rFonts w:ascii="仿宋_GB2312" w:hAnsi="华文中宋" w:cs="仿宋_GB2312" w:hint="eastAsia"/>
        </w:rPr>
        <w:t>学生艺术社团及实践工作坊建设；</w:t>
      </w:r>
    </w:p>
    <w:p w:rsidR="00F40E16" w:rsidRDefault="00F40E16" w:rsidP="00F40E16">
      <w:pPr>
        <w:widowControl/>
        <w:spacing w:line="560" w:lineRule="exact"/>
        <w:ind w:firstLineChars="200" w:firstLine="640"/>
        <w:rPr>
          <w:rFonts w:ascii="仿宋_GB2312" w:hAnsi="华文中宋"/>
        </w:rPr>
      </w:pPr>
      <w:r>
        <w:rPr>
          <w:rFonts w:ascii="仿宋_GB2312" w:hAnsi="华文中宋" w:cs="仿宋_GB2312"/>
        </w:rPr>
        <w:t>5.</w:t>
      </w:r>
      <w:r>
        <w:rPr>
          <w:rFonts w:ascii="仿宋_GB2312" w:hAnsi="华文中宋" w:cs="仿宋_GB2312" w:hint="eastAsia"/>
        </w:rPr>
        <w:t>农村学校艺术教育实验县建设；</w:t>
      </w:r>
    </w:p>
    <w:p w:rsidR="00F40E16" w:rsidRDefault="00F40E16" w:rsidP="00F40E16">
      <w:pPr>
        <w:widowControl/>
        <w:spacing w:line="560" w:lineRule="exact"/>
        <w:ind w:firstLineChars="200" w:firstLine="640"/>
        <w:rPr>
          <w:rFonts w:ascii="仿宋_GB2312" w:hAnsi="华文中宋"/>
        </w:rPr>
      </w:pPr>
      <w:r>
        <w:rPr>
          <w:rFonts w:ascii="仿宋_GB2312" w:hAnsi="华文中宋" w:cs="仿宋_GB2312"/>
        </w:rPr>
        <w:t>6.</w:t>
      </w:r>
      <w:r>
        <w:rPr>
          <w:rFonts w:ascii="仿宋_GB2312" w:hAnsi="华文中宋" w:cs="仿宋_GB2312" w:hint="eastAsia"/>
        </w:rPr>
        <w:t>美育保障机制构建；</w:t>
      </w:r>
    </w:p>
    <w:p w:rsidR="00F40E16" w:rsidRDefault="00F40E16" w:rsidP="00F40E16">
      <w:pPr>
        <w:widowControl/>
        <w:spacing w:line="560" w:lineRule="exact"/>
        <w:ind w:firstLineChars="200" w:firstLine="640"/>
        <w:rPr>
          <w:rFonts w:ascii="仿宋_GB2312" w:hAnsi="华文中宋"/>
        </w:rPr>
      </w:pPr>
      <w:r>
        <w:rPr>
          <w:rFonts w:ascii="仿宋_GB2312" w:hAnsi="华文中宋" w:cs="仿宋_GB2312"/>
        </w:rPr>
        <w:t>7.</w:t>
      </w:r>
      <w:r>
        <w:rPr>
          <w:rFonts w:ascii="仿宋_GB2312" w:hAnsi="华文中宋" w:cs="仿宋_GB2312" w:hint="eastAsia"/>
        </w:rPr>
        <w:t>协同育人机制构建；</w:t>
      </w:r>
    </w:p>
    <w:p w:rsidR="00F40E16" w:rsidRDefault="00F40E16" w:rsidP="00F40E16">
      <w:pPr>
        <w:widowControl/>
        <w:spacing w:line="560" w:lineRule="exact"/>
        <w:ind w:firstLineChars="200" w:firstLine="640"/>
        <w:rPr>
          <w:rFonts w:ascii="仿宋_GB2312" w:hAnsi="华文中宋"/>
        </w:rPr>
      </w:pPr>
      <w:r>
        <w:rPr>
          <w:rFonts w:ascii="仿宋_GB2312" w:hAnsi="华文中宋" w:cs="仿宋_GB2312"/>
        </w:rPr>
        <w:t>8.</w:t>
      </w:r>
      <w:r>
        <w:rPr>
          <w:rFonts w:ascii="仿宋_GB2312" w:hAnsi="华文中宋" w:cs="仿宋_GB2312" w:hint="eastAsia"/>
        </w:rPr>
        <w:t>校园文化环境育人；</w:t>
      </w:r>
    </w:p>
    <w:p w:rsidR="00F40E16" w:rsidRDefault="00F40E16" w:rsidP="00F40E16">
      <w:pPr>
        <w:widowControl/>
        <w:spacing w:line="560" w:lineRule="exact"/>
        <w:ind w:firstLineChars="200" w:firstLine="640"/>
        <w:rPr>
          <w:rFonts w:ascii="仿宋_GB2312" w:hAnsi="华文中宋"/>
        </w:rPr>
      </w:pPr>
      <w:r>
        <w:rPr>
          <w:rFonts w:ascii="仿宋_GB2312" w:hAnsi="华文中宋" w:cs="仿宋_GB2312"/>
        </w:rPr>
        <w:t>9.</w:t>
      </w:r>
      <w:r>
        <w:rPr>
          <w:rFonts w:ascii="仿宋_GB2312" w:hAnsi="华文中宋" w:cs="仿宋_GB2312" w:hint="eastAsia"/>
        </w:rPr>
        <w:t>中小学生艺术素质评价；</w:t>
      </w:r>
    </w:p>
    <w:p w:rsidR="00F40E16" w:rsidRPr="004D7348" w:rsidRDefault="00F40E16" w:rsidP="00F40E16">
      <w:pPr>
        <w:widowControl/>
        <w:spacing w:line="560" w:lineRule="exact"/>
        <w:ind w:firstLineChars="200" w:firstLine="640"/>
        <w:rPr>
          <w:rFonts w:ascii="仿宋_GB2312" w:hAnsi="华文中宋" w:cs="仿宋_GB2312"/>
        </w:rPr>
      </w:pPr>
      <w:r w:rsidRPr="00241244">
        <w:rPr>
          <w:rFonts w:ascii="仿宋_GB2312" w:hAnsi="华文中宋" w:cs="仿宋_GB2312"/>
        </w:rPr>
        <w:t>10.</w:t>
      </w:r>
      <w:r w:rsidRPr="00241244">
        <w:rPr>
          <w:rFonts w:ascii="仿宋_GB2312" w:hAnsi="华文中宋" w:cs="仿宋_GB2312" w:hint="eastAsia"/>
        </w:rPr>
        <w:t>区域学校美育考核评价机制构建。</w:t>
      </w:r>
    </w:p>
    <w:p w:rsidR="00F40E16" w:rsidRDefault="00F40E16" w:rsidP="00F40E16">
      <w:pPr>
        <w:spacing w:line="560" w:lineRule="exact"/>
        <w:ind w:firstLineChars="200" w:firstLine="640"/>
        <w:rPr>
          <w:rFonts w:ascii="黑体" w:eastAsia="黑体"/>
        </w:rPr>
      </w:pPr>
      <w:r>
        <w:rPr>
          <w:rFonts w:ascii="黑体" w:eastAsia="黑体" w:cs="黑体" w:hint="eastAsia"/>
        </w:rPr>
        <w:t>三、写作要求</w:t>
      </w:r>
    </w:p>
    <w:p w:rsidR="00F40E16" w:rsidRPr="00364558" w:rsidRDefault="00F40E16" w:rsidP="00F40E16">
      <w:pPr>
        <w:spacing w:line="560" w:lineRule="exact"/>
        <w:ind w:firstLineChars="200" w:firstLine="640"/>
        <w:rPr>
          <w:rFonts w:ascii="楷体" w:eastAsia="楷体" w:hAnsi="楷体" w:cs="楷体_GB2312"/>
        </w:rPr>
      </w:pPr>
      <w:r w:rsidRPr="00364558">
        <w:rPr>
          <w:rFonts w:ascii="楷体" w:eastAsia="楷体" w:hAnsi="楷体" w:cs="楷体_GB2312" w:hint="eastAsia"/>
        </w:rPr>
        <w:t>（一）内容要求</w:t>
      </w:r>
    </w:p>
    <w:p w:rsidR="00F40E16" w:rsidRDefault="00F40E16" w:rsidP="00F40E16">
      <w:pPr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hAnsi="华文中宋" w:cs="仿宋_GB2312" w:hint="eastAsia"/>
        </w:rPr>
        <w:lastRenderedPageBreak/>
        <w:t>包括背景、做法、成效、探讨等内容，主题突出、层次分明、特色鲜明、资料翔实、语言生动，富有感染力。案例摘要</w:t>
      </w:r>
      <w:r>
        <w:rPr>
          <w:rFonts w:ascii="仿宋_GB2312" w:hAnsi="华文中宋" w:cs="仿宋_GB2312"/>
        </w:rPr>
        <w:t>500</w:t>
      </w:r>
      <w:r>
        <w:rPr>
          <w:rFonts w:ascii="仿宋_GB2312" w:hAnsi="华文中宋" w:cs="仿宋_GB2312" w:hint="eastAsia"/>
        </w:rPr>
        <w:t>字左右，正文不超过</w:t>
      </w:r>
      <w:r>
        <w:rPr>
          <w:rFonts w:ascii="仿宋_GB2312" w:hAnsi="华文中宋" w:cs="仿宋_GB2312"/>
        </w:rPr>
        <w:t>3000</w:t>
      </w:r>
      <w:r>
        <w:rPr>
          <w:rFonts w:ascii="仿宋_GB2312" w:hAnsi="华文中宋" w:cs="仿宋_GB2312" w:hint="eastAsia"/>
        </w:rPr>
        <w:t>字。</w:t>
      </w:r>
    </w:p>
    <w:p w:rsidR="00F40E16" w:rsidRPr="00364558" w:rsidRDefault="00F40E16" w:rsidP="00F40E16">
      <w:pPr>
        <w:spacing w:line="560" w:lineRule="exact"/>
        <w:ind w:firstLineChars="200" w:firstLine="640"/>
        <w:rPr>
          <w:rFonts w:ascii="楷体" w:eastAsia="楷体" w:hAnsi="楷体" w:cs="楷体_GB2312"/>
        </w:rPr>
      </w:pPr>
      <w:r w:rsidRPr="00364558">
        <w:rPr>
          <w:rFonts w:ascii="楷体" w:eastAsia="楷体" w:hAnsi="楷体" w:cs="楷体_GB2312" w:hint="eastAsia"/>
        </w:rPr>
        <w:t>（二）格式要求</w:t>
      </w:r>
    </w:p>
    <w:p w:rsidR="00F40E16" w:rsidRDefault="00F40E16" w:rsidP="00F40E16">
      <w:pPr>
        <w:spacing w:line="560" w:lineRule="exact"/>
        <w:ind w:firstLineChars="200" w:firstLine="640"/>
        <w:rPr>
          <w:rFonts w:ascii="仿宋_GB2312" w:hAnsi="华文中宋"/>
        </w:rPr>
      </w:pPr>
      <w:r>
        <w:rPr>
          <w:rFonts w:ascii="仿宋_GB2312" w:hAnsi="华文中宋" w:cs="仿宋_GB2312"/>
        </w:rPr>
        <w:t>1.A4</w:t>
      </w:r>
      <w:r>
        <w:rPr>
          <w:rFonts w:ascii="仿宋_GB2312" w:hAnsi="华文中宋" w:cs="仿宋_GB2312" w:hint="eastAsia"/>
        </w:rPr>
        <w:t>纸张，上边距</w:t>
      </w:r>
      <w:r>
        <w:rPr>
          <w:rFonts w:ascii="仿宋_GB2312" w:hAnsi="华文中宋" w:cs="仿宋_GB2312"/>
        </w:rPr>
        <w:t>3.8</w:t>
      </w:r>
      <w:r>
        <w:rPr>
          <w:rFonts w:ascii="仿宋_GB2312" w:hAnsi="华文中宋" w:cs="仿宋_GB2312" w:hint="eastAsia"/>
        </w:rPr>
        <w:t>厘米，下边距</w:t>
      </w:r>
      <w:r>
        <w:rPr>
          <w:rFonts w:ascii="仿宋_GB2312" w:hAnsi="华文中宋" w:cs="仿宋_GB2312"/>
        </w:rPr>
        <w:t>3.2</w:t>
      </w:r>
      <w:r>
        <w:rPr>
          <w:rFonts w:ascii="仿宋_GB2312" w:hAnsi="华文中宋" w:cs="仿宋_GB2312" w:hint="eastAsia"/>
        </w:rPr>
        <w:t>厘米，左边距</w:t>
      </w:r>
      <w:r>
        <w:rPr>
          <w:rFonts w:ascii="仿宋_GB2312" w:hAnsi="华文中宋" w:cs="仿宋_GB2312"/>
        </w:rPr>
        <w:t>3.5</w:t>
      </w:r>
      <w:r>
        <w:rPr>
          <w:rFonts w:ascii="仿宋_GB2312" w:hAnsi="华文中宋" w:cs="仿宋_GB2312" w:hint="eastAsia"/>
        </w:rPr>
        <w:t>厘米，右边距</w:t>
      </w:r>
      <w:r>
        <w:rPr>
          <w:rFonts w:ascii="仿宋_GB2312" w:hAnsi="华文中宋" w:cs="仿宋_GB2312"/>
        </w:rPr>
        <w:t>2.5</w:t>
      </w:r>
      <w:r>
        <w:rPr>
          <w:rFonts w:ascii="仿宋_GB2312" w:hAnsi="华文中宋" w:cs="仿宋_GB2312" w:hint="eastAsia"/>
        </w:rPr>
        <w:t>厘米。</w:t>
      </w:r>
    </w:p>
    <w:p w:rsidR="00F40E16" w:rsidRDefault="00F40E16" w:rsidP="00F40E16">
      <w:pPr>
        <w:spacing w:line="560" w:lineRule="exact"/>
        <w:ind w:firstLineChars="200" w:firstLine="640"/>
        <w:rPr>
          <w:rFonts w:ascii="仿宋_GB2312" w:hAnsi="华文中宋"/>
        </w:rPr>
      </w:pPr>
      <w:r>
        <w:rPr>
          <w:rFonts w:ascii="仿宋_GB2312" w:hAnsi="华文中宋" w:cs="仿宋_GB2312"/>
        </w:rPr>
        <w:t>2.</w:t>
      </w:r>
      <w:r>
        <w:rPr>
          <w:rFonts w:ascii="仿宋_GB2312" w:hAnsi="华文中宋" w:cs="仿宋_GB2312" w:hint="eastAsia"/>
        </w:rPr>
        <w:t>正文主标题居中排，使用华文中宋二号字。主标题的段后距设为</w:t>
      </w:r>
      <w:r>
        <w:rPr>
          <w:rFonts w:ascii="仿宋_GB2312" w:hAnsi="华文中宋" w:cs="仿宋_GB2312"/>
        </w:rPr>
        <w:t>0.5</w:t>
      </w:r>
      <w:r>
        <w:rPr>
          <w:rFonts w:ascii="仿宋_GB2312" w:hAnsi="华文中宋" w:cs="仿宋_GB2312" w:hint="eastAsia"/>
        </w:rPr>
        <w:t>行。副标题另起一行，使用破折号加宋体小二号字如：“</w:t>
      </w:r>
      <w:r>
        <w:rPr>
          <w:rFonts w:ascii="仿宋_GB2312" w:hAnsi="华文中宋" w:cs="华文中宋"/>
        </w:rPr>
        <w:t>——</w:t>
      </w:r>
      <w:r>
        <w:rPr>
          <w:rFonts w:ascii="仿宋_GB2312" w:hAnsi="华文中宋" w:cs="仿宋_GB2312"/>
        </w:rPr>
        <w:t>******</w:t>
      </w:r>
      <w:r>
        <w:rPr>
          <w:rFonts w:ascii="仿宋_GB2312" w:hAnsi="华文中宋" w:cs="仿宋_GB2312" w:hint="eastAsia"/>
        </w:rPr>
        <w:t>”。</w:t>
      </w:r>
    </w:p>
    <w:p w:rsidR="00F40E16" w:rsidRDefault="00F40E16" w:rsidP="00F40E16">
      <w:pPr>
        <w:spacing w:line="560" w:lineRule="exact"/>
        <w:ind w:firstLineChars="200" w:firstLine="640"/>
        <w:rPr>
          <w:rFonts w:ascii="仿宋_GB2312" w:hAnsi="华文中宋"/>
        </w:rPr>
      </w:pPr>
      <w:r>
        <w:rPr>
          <w:rFonts w:ascii="仿宋_GB2312" w:hAnsi="华文中宋" w:cs="仿宋_GB2312"/>
        </w:rPr>
        <w:t>3.</w:t>
      </w:r>
      <w:r>
        <w:rPr>
          <w:rFonts w:ascii="仿宋_GB2312" w:hAnsi="华文中宋" w:cs="仿宋_GB2312" w:hint="eastAsia"/>
        </w:rPr>
        <w:t>正文一级标题使用黑体三号字，序号使用汉字加顿号如：“一、”。二级标题使用楷体三号字，序号使用汉字加括号如：“（一）”。三级标题使用仿宋三号字，序号使用三号</w:t>
      </w:r>
      <w:r>
        <w:rPr>
          <w:rFonts w:ascii="仿宋_GB2312" w:hAnsi="华文中宋" w:cs="仿宋_GB2312"/>
        </w:rPr>
        <w:t>Times New Roman</w:t>
      </w:r>
      <w:r>
        <w:rPr>
          <w:rFonts w:ascii="仿宋_GB2312" w:hAnsi="华文中宋" w:cs="仿宋_GB2312" w:hint="eastAsia"/>
        </w:rPr>
        <w:t>字体的阿拉伯数字加点如：“</w:t>
      </w:r>
      <w:r>
        <w:rPr>
          <w:rFonts w:ascii="仿宋_GB2312" w:hAnsi="华文中宋" w:cs="仿宋_GB2312"/>
        </w:rPr>
        <w:t>1.</w:t>
      </w:r>
      <w:r>
        <w:rPr>
          <w:rFonts w:ascii="仿宋_GB2312" w:hAnsi="华文中宋" w:cs="仿宋_GB2312" w:hint="eastAsia"/>
        </w:rPr>
        <w:t>”。</w:t>
      </w:r>
    </w:p>
    <w:p w:rsidR="00F40E16" w:rsidRDefault="00F40E16" w:rsidP="00F40E16">
      <w:pPr>
        <w:spacing w:line="560" w:lineRule="exact"/>
        <w:ind w:firstLineChars="200" w:firstLine="640"/>
        <w:rPr>
          <w:rFonts w:ascii="仿宋_GB2312" w:hAnsi="华文中宋" w:cs="仿宋_GB2312"/>
        </w:rPr>
      </w:pPr>
      <w:r>
        <w:rPr>
          <w:rFonts w:ascii="仿宋_GB2312" w:hAnsi="华文中宋" w:cs="仿宋_GB2312"/>
        </w:rPr>
        <w:t>4.</w:t>
      </w:r>
      <w:r>
        <w:rPr>
          <w:rFonts w:ascii="仿宋_GB2312" w:hAnsi="华文中宋" w:cs="仿宋_GB2312" w:hint="eastAsia"/>
        </w:rPr>
        <w:t>正文使用仿宋三号字，首行缩进两字符，行距设置为</w:t>
      </w:r>
      <w:r>
        <w:rPr>
          <w:rFonts w:ascii="仿宋_GB2312" w:hAnsi="华文中宋" w:cs="仿宋_GB2312"/>
        </w:rPr>
        <w:t>1.5</w:t>
      </w:r>
      <w:r>
        <w:rPr>
          <w:rFonts w:ascii="仿宋_GB2312" w:hAnsi="华文中宋" w:cs="仿宋_GB2312" w:hint="eastAsia"/>
        </w:rPr>
        <w:t>倍。</w:t>
      </w:r>
      <w:proofErr w:type="gramStart"/>
      <w:r>
        <w:rPr>
          <w:rFonts w:ascii="仿宋_GB2312" w:hAnsi="华文中宋" w:cs="仿宋_GB2312" w:hint="eastAsia"/>
        </w:rPr>
        <w:t>正文须配</w:t>
      </w:r>
      <w:proofErr w:type="gramEnd"/>
      <w:r>
        <w:rPr>
          <w:rFonts w:ascii="仿宋_GB2312" w:hAnsi="华文中宋" w:cs="仿宋_GB2312"/>
        </w:rPr>
        <w:t>5-10</w:t>
      </w:r>
      <w:r>
        <w:rPr>
          <w:rFonts w:ascii="仿宋_GB2312" w:hAnsi="华文中宋" w:cs="仿宋_GB2312" w:hint="eastAsia"/>
        </w:rPr>
        <w:t>幅插图，图片下方附</w:t>
      </w:r>
      <w:r>
        <w:rPr>
          <w:rFonts w:ascii="仿宋_GB2312" w:hAnsi="华文中宋" w:cs="仿宋_GB2312"/>
        </w:rPr>
        <w:t>50</w:t>
      </w:r>
      <w:r>
        <w:rPr>
          <w:rFonts w:ascii="仿宋_GB2312" w:hAnsi="华文中宋" w:cs="仿宋_GB2312" w:hint="eastAsia"/>
        </w:rPr>
        <w:t>字以内说明，须注明拍摄者。</w:t>
      </w:r>
    </w:p>
    <w:p w:rsidR="00F40E16" w:rsidRDefault="00F40E16" w:rsidP="00F40E16">
      <w:pPr>
        <w:spacing w:line="560" w:lineRule="exact"/>
        <w:ind w:firstLineChars="200" w:firstLine="640"/>
        <w:rPr>
          <w:rFonts w:ascii="黑体" w:eastAsia="黑体"/>
        </w:rPr>
      </w:pPr>
      <w:r>
        <w:rPr>
          <w:rFonts w:ascii="黑体" w:eastAsia="黑体" w:cs="黑体" w:hint="eastAsia"/>
        </w:rPr>
        <w:t>四、申报要求</w:t>
      </w:r>
    </w:p>
    <w:p w:rsidR="00F40E16" w:rsidRDefault="00F40E16" w:rsidP="00F40E16">
      <w:pPr>
        <w:spacing w:line="500" w:lineRule="exact"/>
        <w:ind w:firstLineChars="200" w:firstLine="640"/>
        <w:rPr>
          <w:rFonts w:ascii="仿宋_GB2312"/>
        </w:rPr>
      </w:pPr>
      <w:r>
        <w:rPr>
          <w:rFonts w:ascii="仿宋_GB2312" w:hAnsi="Courier New" w:cs="仿宋_GB2312" w:hint="eastAsia"/>
          <w:kern w:val="0"/>
        </w:rPr>
        <w:t>（一）各区要广泛发动相关人员参加案例征集，认真组织评选，保证报送案例的数量质量，</w:t>
      </w:r>
      <w:r>
        <w:rPr>
          <w:rFonts w:ascii="仿宋_GB2312" w:cs="仿宋_GB2312" w:hint="eastAsia"/>
        </w:rPr>
        <w:t>各区推荐报送案例总数不少于</w:t>
      </w:r>
      <w:r>
        <w:rPr>
          <w:rFonts w:ascii="仿宋_GB2312" w:cs="仿宋_GB2312"/>
        </w:rPr>
        <w:t>15</w:t>
      </w:r>
      <w:r>
        <w:rPr>
          <w:rFonts w:ascii="仿宋_GB2312" w:cs="仿宋_GB2312" w:hint="eastAsia"/>
        </w:rPr>
        <w:t>篇。</w:t>
      </w:r>
    </w:p>
    <w:p w:rsidR="00F40E16" w:rsidRDefault="00F40E16" w:rsidP="00F40E16">
      <w:pPr>
        <w:spacing w:line="500" w:lineRule="exact"/>
        <w:ind w:firstLineChars="200" w:firstLine="640"/>
        <w:rPr>
          <w:rFonts w:ascii="仿宋_GB2312"/>
        </w:rPr>
      </w:pPr>
      <w:r>
        <w:rPr>
          <w:rFonts w:ascii="仿宋_GB2312" w:cs="仿宋_GB2312" w:hint="eastAsia"/>
        </w:rPr>
        <w:t>（二）组委会评选出一、二、三等奖和优秀奖，举办优秀案例报告会，并从获一等奖的案例中遴选</w:t>
      </w:r>
      <w:r>
        <w:rPr>
          <w:rFonts w:ascii="仿宋_GB2312" w:cs="仿宋_GB2312"/>
        </w:rPr>
        <w:t>10</w:t>
      </w:r>
      <w:r>
        <w:rPr>
          <w:rFonts w:ascii="仿宋_GB2312" w:cs="仿宋_GB2312" w:hint="eastAsia"/>
        </w:rPr>
        <w:t>篇报送全国展演活动组委会参评。</w:t>
      </w:r>
    </w:p>
    <w:p w:rsidR="00F40E16" w:rsidRDefault="00F40E16" w:rsidP="00F40E16">
      <w:pPr>
        <w:spacing w:line="500" w:lineRule="exact"/>
        <w:ind w:firstLineChars="200" w:firstLine="640"/>
        <w:rPr>
          <w:rFonts w:ascii="仿宋_GB2312"/>
        </w:rPr>
      </w:pPr>
      <w:r>
        <w:rPr>
          <w:rFonts w:ascii="黑体" w:eastAsia="黑体" w:cs="黑体" w:hint="eastAsia"/>
        </w:rPr>
        <w:t>五、评选原则</w:t>
      </w:r>
    </w:p>
    <w:p w:rsidR="00F40E16" w:rsidRDefault="00F40E16" w:rsidP="00F40E16">
      <w:pPr>
        <w:spacing w:line="500" w:lineRule="exact"/>
        <w:ind w:firstLineChars="200" w:firstLine="640"/>
        <w:rPr>
          <w:rFonts w:ascii="仿宋_GB2312"/>
        </w:rPr>
      </w:pPr>
      <w:r w:rsidRPr="00364558">
        <w:rPr>
          <w:rFonts w:ascii="楷体" w:eastAsia="楷体" w:hAnsi="楷体" w:cs="楷体_GB2312" w:hint="eastAsia"/>
        </w:rPr>
        <w:t>（一）真实性。</w:t>
      </w:r>
      <w:r>
        <w:rPr>
          <w:rFonts w:ascii="仿宋_GB2312" w:hAnsi="华文中宋" w:cs="仿宋_GB2312" w:hint="eastAsia"/>
        </w:rPr>
        <w:t>因地制宜、从实际出发，充分体现时代</w:t>
      </w:r>
      <w:r>
        <w:rPr>
          <w:rFonts w:ascii="仿宋_GB2312" w:hAnsi="华文中宋" w:cs="仿宋_GB2312" w:hint="eastAsia"/>
        </w:rPr>
        <w:lastRenderedPageBreak/>
        <w:t>特点，禁止虚构、杜撰和抄袭。</w:t>
      </w:r>
    </w:p>
    <w:p w:rsidR="00F40E16" w:rsidRDefault="00F40E16" w:rsidP="00F40E16">
      <w:pPr>
        <w:spacing w:line="500" w:lineRule="exact"/>
        <w:ind w:firstLineChars="200" w:firstLine="640"/>
        <w:rPr>
          <w:rFonts w:ascii="仿宋_GB2312"/>
        </w:rPr>
      </w:pPr>
      <w:r w:rsidRPr="00364558">
        <w:rPr>
          <w:rFonts w:ascii="楷体" w:eastAsia="楷体" w:hAnsi="楷体" w:cs="楷体_GB2312" w:hint="eastAsia"/>
        </w:rPr>
        <w:t>（二）创新性。</w:t>
      </w:r>
      <w:r>
        <w:rPr>
          <w:rFonts w:ascii="仿宋_GB2312" w:hAnsi="华文中宋" w:cs="仿宋_GB2312" w:hint="eastAsia"/>
        </w:rPr>
        <w:t>以体制机制创新为突破口，为推进中小学美育改革发展进行积极探索，方法上有创新，措施上有亮点。</w:t>
      </w:r>
    </w:p>
    <w:p w:rsidR="00F40E16" w:rsidRDefault="00F40E16" w:rsidP="00F40E16">
      <w:pPr>
        <w:spacing w:line="500" w:lineRule="exact"/>
        <w:ind w:firstLineChars="200" w:firstLine="640"/>
        <w:rPr>
          <w:rFonts w:ascii="仿宋_GB2312"/>
        </w:rPr>
      </w:pPr>
      <w:r w:rsidRPr="00364558">
        <w:rPr>
          <w:rFonts w:ascii="楷体" w:eastAsia="楷体" w:hAnsi="楷体" w:cs="楷体_GB2312" w:hint="eastAsia"/>
        </w:rPr>
        <w:t>（三）实效性。</w:t>
      </w:r>
      <w:r>
        <w:rPr>
          <w:rFonts w:ascii="仿宋_GB2312" w:hAnsi="华文中宋" w:cs="仿宋_GB2312" w:hint="eastAsia"/>
        </w:rPr>
        <w:t>对中小学美育改革发展具有明显的推进作用，取得积极、良好的效果，得到广泛关注和认可。</w:t>
      </w:r>
    </w:p>
    <w:p w:rsidR="00F40E16" w:rsidRDefault="00F40E16" w:rsidP="00F40E16">
      <w:pPr>
        <w:spacing w:line="500" w:lineRule="exact"/>
        <w:ind w:firstLineChars="200" w:firstLine="640"/>
        <w:rPr>
          <w:rFonts w:ascii="仿宋_GB2312"/>
        </w:rPr>
      </w:pPr>
      <w:r w:rsidRPr="00364558">
        <w:rPr>
          <w:rFonts w:ascii="楷体" w:eastAsia="楷体" w:hAnsi="楷体" w:cs="楷体_GB2312" w:hint="eastAsia"/>
        </w:rPr>
        <w:t>（四）典型性。</w:t>
      </w:r>
      <w:r>
        <w:rPr>
          <w:rFonts w:ascii="仿宋_GB2312" w:hAnsi="华文中宋" w:cs="仿宋_GB2312" w:hint="eastAsia"/>
        </w:rPr>
        <w:t>要具有一定的代表性，对其他区、学校和校外教育机构具有借鉴意义和应用价值。</w:t>
      </w:r>
    </w:p>
    <w:p w:rsidR="0022206F" w:rsidRPr="00F40E16" w:rsidRDefault="0022206F">
      <w:bookmarkStart w:id="0" w:name="_GoBack"/>
      <w:bookmarkEnd w:id="0"/>
    </w:p>
    <w:sectPr w:rsidR="0022206F" w:rsidRPr="00F40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16"/>
    <w:rsid w:val="0022206F"/>
    <w:rsid w:val="00E70539"/>
    <w:rsid w:val="00F4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E1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E1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原梦</dc:creator>
  <cp:lastModifiedBy>原梦</cp:lastModifiedBy>
  <cp:revision>1</cp:revision>
  <dcterms:created xsi:type="dcterms:W3CDTF">2018-05-21T08:08:00Z</dcterms:created>
  <dcterms:modified xsi:type="dcterms:W3CDTF">2018-05-21T08:08:00Z</dcterms:modified>
</cp:coreProperties>
</file>