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eastAsia="仿宋_GB2312" w:cs="华文仿宋"/>
          <w:sz w:val="32"/>
          <w:szCs w:val="32"/>
        </w:rPr>
      </w:pPr>
    </w:p>
    <w:p>
      <w:pPr>
        <w:spacing w:line="560" w:lineRule="exact"/>
        <w:jc w:val="center"/>
        <w:rPr>
          <w:rFonts w:eastAsia="方正小标宋简体"/>
          <w:color w:val="000000" w:themeColor="text1"/>
          <w:sz w:val="36"/>
          <w:szCs w:val="36"/>
          <w14:textFill>
            <w14:solidFill>
              <w14:schemeClr w14:val="tx1"/>
            </w14:solidFill>
          </w14:textFill>
        </w:rPr>
      </w:pPr>
      <w:r>
        <w:rPr>
          <w:rFonts w:eastAsia="方正小标宋简体"/>
          <w:color w:val="000000" w:themeColor="text1"/>
          <w:sz w:val="36"/>
          <w:szCs w:val="36"/>
          <w14:textFill>
            <w14:solidFill>
              <w14:schemeClr w14:val="tx1"/>
            </w14:solidFill>
          </w14:textFill>
        </w:rPr>
        <w:t>国家语委办公室关于组织</w:t>
      </w:r>
      <w:r>
        <w:rPr>
          <w:rFonts w:hint="eastAsia" w:eastAsia="方正小标宋简体"/>
          <w:color w:val="000000" w:themeColor="text1"/>
          <w:sz w:val="36"/>
          <w:szCs w:val="36"/>
          <w14:textFill>
            <w14:solidFill>
              <w14:schemeClr w14:val="tx1"/>
            </w14:solidFill>
          </w14:textFill>
        </w:rPr>
        <w:t>开展</w:t>
      </w:r>
    </w:p>
    <w:p>
      <w:pPr>
        <w:spacing w:line="560" w:lineRule="exact"/>
        <w:jc w:val="center"/>
        <w:rPr>
          <w:rFonts w:eastAsia="方正小标宋简体"/>
          <w:color w:val="000000" w:themeColor="text1"/>
          <w:sz w:val="36"/>
          <w:szCs w:val="36"/>
          <w14:textFill>
            <w14:solidFill>
              <w14:schemeClr w14:val="tx1"/>
            </w14:solidFill>
          </w14:textFill>
        </w:rPr>
      </w:pPr>
      <w:r>
        <w:rPr>
          <w:rFonts w:hint="eastAsia" w:eastAsia="方正小标宋简体"/>
          <w:color w:val="000000" w:themeColor="text1"/>
          <w:sz w:val="36"/>
          <w:szCs w:val="36"/>
          <w14:textFill>
            <w14:solidFill>
              <w14:schemeClr w14:val="tx1"/>
            </w14:solidFill>
          </w14:textFill>
        </w:rPr>
        <w:t>首批</w:t>
      </w:r>
      <w:r>
        <w:rPr>
          <w:rFonts w:eastAsia="方正小标宋简体"/>
          <w:color w:val="000000" w:themeColor="text1"/>
          <w:sz w:val="36"/>
          <w:szCs w:val="36"/>
          <w14:textFill>
            <w14:solidFill>
              <w14:schemeClr w14:val="tx1"/>
            </w14:solidFill>
          </w14:textFill>
        </w:rPr>
        <w:t>国家语言文字推广基地建设</w:t>
      </w:r>
      <w:r>
        <w:rPr>
          <w:rFonts w:hint="eastAsia" w:eastAsia="方正小标宋简体"/>
          <w:color w:val="000000" w:themeColor="text1"/>
          <w:sz w:val="36"/>
          <w:szCs w:val="36"/>
          <w14:textFill>
            <w14:solidFill>
              <w14:schemeClr w14:val="tx1"/>
            </w14:solidFill>
          </w14:textFill>
        </w:rPr>
        <w:t>项目</w:t>
      </w:r>
    </w:p>
    <w:p>
      <w:pPr>
        <w:spacing w:line="560" w:lineRule="exact"/>
        <w:jc w:val="center"/>
        <w:rPr>
          <w:rFonts w:eastAsia="方正小标宋简体"/>
          <w:color w:val="000000" w:themeColor="text1"/>
          <w:sz w:val="36"/>
          <w:szCs w:val="36"/>
          <w14:textFill>
            <w14:solidFill>
              <w14:schemeClr w14:val="tx1"/>
            </w14:solidFill>
          </w14:textFill>
        </w:rPr>
      </w:pPr>
      <w:r>
        <w:rPr>
          <w:rFonts w:eastAsia="方正小标宋简体"/>
          <w:color w:val="000000" w:themeColor="text1"/>
          <w:sz w:val="36"/>
          <w:szCs w:val="36"/>
          <w14:textFill>
            <w14:solidFill>
              <w14:schemeClr w14:val="tx1"/>
            </w14:solidFill>
          </w14:textFill>
        </w:rPr>
        <w:t>和第二批国家语言文字推广基地</w:t>
      </w:r>
      <w:r>
        <w:rPr>
          <w:rFonts w:hint="eastAsia" w:eastAsia="方正小标宋简体"/>
          <w:color w:val="000000" w:themeColor="text1"/>
          <w:sz w:val="36"/>
          <w:szCs w:val="36"/>
          <w14:textFill>
            <w14:solidFill>
              <w14:schemeClr w14:val="tx1"/>
            </w14:solidFill>
          </w14:textFill>
        </w:rPr>
        <w:t>申报工作</w:t>
      </w:r>
      <w:r>
        <w:rPr>
          <w:rFonts w:eastAsia="方正小标宋简体"/>
          <w:color w:val="000000" w:themeColor="text1"/>
          <w:sz w:val="36"/>
          <w:szCs w:val="36"/>
          <w14:textFill>
            <w14:solidFill>
              <w14:schemeClr w14:val="tx1"/>
            </w14:solidFill>
          </w14:textFill>
        </w:rPr>
        <w:t>的通知</w:t>
      </w:r>
    </w:p>
    <w:p>
      <w:pPr>
        <w:spacing w:line="560" w:lineRule="exact"/>
        <w:jc w:val="center"/>
        <w:rPr>
          <w:rFonts w:eastAsia="仿宋_GB2312" w:cs="仿宋_GB2312"/>
          <w:color w:val="000000" w:themeColor="text1"/>
          <w:sz w:val="32"/>
          <w:szCs w:val="32"/>
          <w14:textFill>
            <w14:solidFill>
              <w14:schemeClr w14:val="tx1"/>
            </w14:solidFill>
          </w14:textFill>
        </w:rPr>
      </w:pPr>
      <w:r>
        <w:rPr>
          <w:rFonts w:hint="eastAsia" w:eastAsia="仿宋_GB2312" w:cs="仿宋_GB2312"/>
          <w:color w:val="000000" w:themeColor="text1"/>
          <w:sz w:val="32"/>
          <w:szCs w:val="32"/>
          <w14:textFill>
            <w14:solidFill>
              <w14:schemeClr w14:val="tx1"/>
            </w14:solidFill>
          </w14:textFill>
        </w:rPr>
        <w:t>教语用司函〔2020〕8号</w:t>
      </w:r>
    </w:p>
    <w:p>
      <w:pPr>
        <w:spacing w:line="560" w:lineRule="exact"/>
        <w:rPr>
          <w:rFonts w:eastAsia="仿宋"/>
          <w:color w:val="000000" w:themeColor="text1"/>
          <w:sz w:val="32"/>
          <w:szCs w:val="32"/>
          <w14:textFill>
            <w14:solidFill>
              <w14:schemeClr w14:val="tx1"/>
            </w14:solidFill>
          </w14:textFill>
        </w:rPr>
      </w:pPr>
    </w:p>
    <w:p>
      <w:pPr>
        <w:spacing w:line="560" w:lineRule="exact"/>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各省、自治区、直辖市教育厅（教委）、语委，新疆生产建设兵团教育局、语委，部属各高等学校、部省合建各高等学校：</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为</w:t>
      </w:r>
      <w:r>
        <w:rPr>
          <w:rFonts w:hint="eastAsia" w:eastAsia="仿宋_GB2312"/>
          <w:color w:val="000000" w:themeColor="text1"/>
          <w:sz w:val="32"/>
          <w:szCs w:val="32"/>
          <w14:textFill>
            <w14:solidFill>
              <w14:schemeClr w14:val="tx1"/>
            </w14:solidFill>
          </w14:textFill>
        </w:rPr>
        <w:t>推进国家语言文字推广基地建设发展，发挥基地资源、人才和学科特色优势，大力推广普及国家通用语言文字，传承弘扬中华优秀文化，服务</w:t>
      </w:r>
      <w:r>
        <w:rPr>
          <w:rFonts w:eastAsia="仿宋_GB2312"/>
          <w:color w:val="000000" w:themeColor="text1"/>
          <w:sz w:val="32"/>
          <w:szCs w:val="32"/>
          <w14:textFill>
            <w14:solidFill>
              <w14:schemeClr w14:val="tx1"/>
            </w14:solidFill>
          </w14:textFill>
        </w:rPr>
        <w:t>国家战略、助力区域和领域经济社会发展</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根据《国家语言文字推广基地管理办法（试行）》《国家语委关于公布2019年国家语言文字推广基地名单及开展基地建设工作的通知》，决定组织开展</w:t>
      </w:r>
      <w:r>
        <w:rPr>
          <w:rFonts w:hint="eastAsia" w:eastAsia="仿宋_GB2312"/>
          <w:color w:val="000000" w:themeColor="text1"/>
          <w:sz w:val="32"/>
          <w:szCs w:val="32"/>
          <w14:textFill>
            <w14:solidFill>
              <w14:schemeClr w14:val="tx1"/>
            </w14:solidFill>
          </w14:textFill>
        </w:rPr>
        <w:t>首批</w:t>
      </w:r>
      <w:r>
        <w:rPr>
          <w:rFonts w:eastAsia="仿宋_GB2312"/>
          <w:color w:val="000000" w:themeColor="text1"/>
          <w:sz w:val="32"/>
          <w:szCs w:val="32"/>
          <w14:textFill>
            <w14:solidFill>
              <w14:schemeClr w14:val="tx1"/>
            </w14:solidFill>
          </w14:textFill>
        </w:rPr>
        <w:t>基地建设</w:t>
      </w:r>
      <w:r>
        <w:rPr>
          <w:rFonts w:hint="eastAsia" w:eastAsia="仿宋_GB2312"/>
          <w:color w:val="000000" w:themeColor="text1"/>
          <w:sz w:val="32"/>
          <w:szCs w:val="32"/>
          <w14:textFill>
            <w14:solidFill>
              <w14:schemeClr w14:val="tx1"/>
            </w14:solidFill>
          </w14:textFill>
        </w:rPr>
        <w:t>项目</w:t>
      </w:r>
      <w:r>
        <w:rPr>
          <w:rFonts w:eastAsia="仿宋_GB2312"/>
          <w:color w:val="000000" w:themeColor="text1"/>
          <w:sz w:val="32"/>
          <w:szCs w:val="32"/>
          <w14:textFill>
            <w14:solidFill>
              <w14:schemeClr w14:val="tx1"/>
            </w14:solidFill>
          </w14:textFill>
        </w:rPr>
        <w:t>和第二批基地申报工作。现将有关事项通知如下。</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w:t>
      </w:r>
      <w:r>
        <w:rPr>
          <w:rFonts w:hint="eastAsia" w:eastAsia="黑体"/>
          <w:color w:val="000000" w:themeColor="text1"/>
          <w:sz w:val="32"/>
          <w:szCs w:val="32"/>
          <w14:textFill>
            <w14:solidFill>
              <w14:schemeClr w14:val="tx1"/>
            </w14:solidFill>
          </w14:textFill>
        </w:rPr>
        <w:t>首批</w:t>
      </w:r>
      <w:r>
        <w:rPr>
          <w:rFonts w:eastAsia="黑体"/>
          <w:color w:val="000000" w:themeColor="text1"/>
          <w:sz w:val="32"/>
          <w:szCs w:val="32"/>
          <w14:textFill>
            <w14:solidFill>
              <w14:schemeClr w14:val="tx1"/>
            </w14:solidFill>
          </w14:textFill>
        </w:rPr>
        <w:t>基地建设项目申报要求与程序</w:t>
      </w:r>
    </w:p>
    <w:p>
      <w:pPr>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（一）申报原则</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以当前国家通用语言文字普及推广的</w:t>
      </w:r>
      <w:r>
        <w:rPr>
          <w:rFonts w:eastAsia="仿宋_GB2312"/>
          <w:color w:val="000000" w:themeColor="text1"/>
          <w:sz w:val="32"/>
          <w:szCs w:val="32"/>
          <w14:textFill>
            <w14:solidFill>
              <w14:schemeClr w14:val="tx1"/>
            </w14:solidFill>
          </w14:textFill>
        </w:rPr>
        <w:t>政策和实践问题为主攻方向</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面向已认定的基地设立建设</w:t>
      </w:r>
      <w:r>
        <w:rPr>
          <w:rFonts w:hint="eastAsia" w:eastAsia="仿宋_GB2312"/>
          <w:color w:val="000000" w:themeColor="text1"/>
          <w:sz w:val="32"/>
          <w:szCs w:val="32"/>
          <w14:textFill>
            <w14:solidFill>
              <w14:schemeClr w14:val="tx1"/>
            </w14:solidFill>
          </w14:textFill>
        </w:rPr>
        <w:t>项目</w:t>
      </w:r>
      <w:r>
        <w:rPr>
          <w:rFonts w:eastAsia="仿宋_GB2312"/>
          <w:color w:val="000000" w:themeColor="text1"/>
          <w:sz w:val="32"/>
          <w:szCs w:val="32"/>
          <w14:textFill>
            <w14:solidFill>
              <w14:schemeClr w14:val="tx1"/>
            </w14:solidFill>
          </w14:textFill>
        </w:rPr>
        <w:t>。项目由基地申报、省级语言文字工作部门审核推荐，每个基地</w:t>
      </w:r>
      <w:r>
        <w:rPr>
          <w:rFonts w:hint="eastAsia" w:eastAsia="仿宋_GB2312"/>
          <w:color w:val="000000" w:themeColor="text1"/>
          <w:sz w:val="32"/>
          <w:szCs w:val="32"/>
          <w14:textFill>
            <w14:solidFill>
              <w14:schemeClr w14:val="tx1"/>
            </w14:solidFill>
          </w14:textFill>
        </w:rPr>
        <w:t>牵头</w:t>
      </w:r>
      <w:r>
        <w:rPr>
          <w:rFonts w:eastAsia="仿宋_GB2312"/>
          <w:color w:val="000000" w:themeColor="text1"/>
          <w:sz w:val="32"/>
          <w:szCs w:val="32"/>
          <w14:textFill>
            <w14:solidFill>
              <w14:schemeClr w14:val="tx1"/>
            </w14:solidFill>
          </w14:textFill>
        </w:rPr>
        <w:t>申报</w:t>
      </w:r>
      <w:r>
        <w:rPr>
          <w:rFonts w:hint="eastAsia" w:eastAsia="仿宋_GB2312"/>
          <w:color w:val="000000" w:themeColor="text1"/>
          <w:sz w:val="32"/>
          <w:szCs w:val="32"/>
          <w14:textFill>
            <w14:solidFill>
              <w14:schemeClr w14:val="tx1"/>
            </w14:solidFill>
          </w14:textFill>
        </w:rPr>
        <w:t>不超过2</w:t>
      </w:r>
      <w:r>
        <w:rPr>
          <w:rFonts w:eastAsia="仿宋_GB2312"/>
          <w:color w:val="000000" w:themeColor="text1"/>
          <w:sz w:val="32"/>
          <w:szCs w:val="32"/>
          <w14:textFill>
            <w14:solidFill>
              <w14:schemeClr w14:val="tx1"/>
            </w14:solidFill>
          </w14:textFill>
        </w:rPr>
        <w:t>项。</w:t>
      </w:r>
      <w:r>
        <w:rPr>
          <w:rFonts w:hint="eastAsia" w:eastAsia="仿宋_GB2312"/>
          <w:color w:val="000000" w:themeColor="text1"/>
          <w:sz w:val="32"/>
          <w:szCs w:val="32"/>
          <w14:textFill>
            <w14:solidFill>
              <w14:schemeClr w14:val="tx1"/>
            </w14:solidFill>
          </w14:textFill>
        </w:rPr>
        <w:t>鼓励基地之间在综合性重大项目中协同申报，一家牵头、联合攻关。</w:t>
      </w:r>
    </w:p>
    <w:p>
      <w:pPr>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（二）申报</w:t>
      </w:r>
      <w:r>
        <w:rPr>
          <w:rFonts w:hint="eastAsia" w:eastAsia="仿宋_GB2312"/>
          <w:b/>
          <w:bCs/>
          <w:color w:val="000000" w:themeColor="text1"/>
          <w:sz w:val="32"/>
          <w:szCs w:val="32"/>
          <w14:textFill>
            <w14:solidFill>
              <w14:schemeClr w14:val="tx1"/>
            </w14:solidFill>
          </w14:textFill>
        </w:rPr>
        <w:t>要求</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根据《国家语言文字推广基地建设项目指南》，填写《国家语言文字推广基地建设项目申报书》（指南及申报书分别见附件1、2）。</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 项目负责人原则上应为基地负责人</w:t>
      </w:r>
      <w:r>
        <w:rPr>
          <w:rFonts w:hint="eastAsia" w:eastAsia="仿宋_GB2312"/>
          <w:color w:val="000000" w:themeColor="text1"/>
          <w:sz w:val="32"/>
          <w:szCs w:val="32"/>
          <w14:textFill>
            <w14:solidFill>
              <w14:schemeClr w14:val="tx1"/>
            </w14:solidFill>
          </w14:textFill>
        </w:rPr>
        <w:t>或者骨干专家</w:t>
      </w:r>
      <w:r>
        <w:rPr>
          <w:rFonts w:eastAsia="仿宋_GB2312"/>
          <w:color w:val="000000" w:themeColor="text1"/>
          <w:sz w:val="32"/>
          <w:szCs w:val="32"/>
          <w14:textFill>
            <w14:solidFill>
              <w14:schemeClr w14:val="tx1"/>
            </w14:solidFill>
          </w14:textFill>
        </w:rPr>
        <w:t>，</w:t>
      </w:r>
      <w:r>
        <w:rPr>
          <w:rFonts w:eastAsia="仿宋_GB2312"/>
          <w:color w:val="2C2C2C"/>
          <w:sz w:val="32"/>
          <w:szCs w:val="32"/>
        </w:rPr>
        <w:t>能够真正承担和负责组织、指导项目的实施。</w:t>
      </w:r>
      <w:r>
        <w:rPr>
          <w:rFonts w:eastAsia="仿宋_GB2312"/>
          <w:color w:val="000000" w:themeColor="text1"/>
          <w:sz w:val="32"/>
          <w:szCs w:val="32"/>
          <w14:textFill>
            <w14:solidFill>
              <w14:schemeClr w14:val="tx1"/>
            </w14:solidFill>
          </w14:textFill>
        </w:rPr>
        <w:t>团队成员结构合理，能够为项目实施提供综合支撑。</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项目实施期限</w:t>
      </w:r>
      <w:r>
        <w:rPr>
          <w:rFonts w:hint="eastAsia" w:eastAsia="仿宋_GB2312"/>
          <w:color w:val="000000" w:themeColor="text1"/>
          <w:sz w:val="32"/>
          <w:szCs w:val="32"/>
          <w14:textFill>
            <w14:solidFill>
              <w14:schemeClr w14:val="tx1"/>
            </w14:solidFill>
          </w14:textFill>
        </w:rPr>
        <w:t>原则上应于立项后12个月内完成</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个别重大项目最晚应于2021年底结项。</w:t>
      </w:r>
      <w:r>
        <w:rPr>
          <w:rFonts w:eastAsia="仿宋_GB2312"/>
          <w:color w:val="2C2C2C"/>
          <w:sz w:val="32"/>
          <w:szCs w:val="32"/>
        </w:rPr>
        <w:t>鼓励</w:t>
      </w:r>
      <w:r>
        <w:rPr>
          <w:rFonts w:hint="eastAsia" w:eastAsia="仿宋_GB2312"/>
          <w:color w:val="000000" w:themeColor="text1"/>
          <w:sz w:val="32"/>
          <w:szCs w:val="32"/>
          <w14:textFill>
            <w14:solidFill>
              <w14:schemeClr w14:val="tx1"/>
            </w14:solidFill>
          </w14:textFill>
        </w:rPr>
        <w:t>以政策咨询报告、</w:t>
      </w:r>
      <w:r>
        <w:rPr>
          <w:rFonts w:eastAsia="仿宋_GB2312"/>
          <w:color w:val="000000" w:themeColor="text1"/>
          <w:sz w:val="32"/>
          <w:szCs w:val="32"/>
          <w14:textFill>
            <w14:solidFill>
              <w14:schemeClr w14:val="tx1"/>
            </w14:solidFill>
          </w14:textFill>
        </w:rPr>
        <w:t>具有学术含量的</w:t>
      </w:r>
      <w:r>
        <w:rPr>
          <w:rFonts w:hint="eastAsia" w:eastAsia="仿宋_GB2312"/>
          <w:color w:val="000000" w:themeColor="text1"/>
          <w:sz w:val="32"/>
          <w:szCs w:val="32"/>
          <w14:textFill>
            <w14:solidFill>
              <w14:schemeClr w14:val="tx1"/>
            </w14:solidFill>
          </w14:textFill>
        </w:rPr>
        <w:t>实践行动、</w:t>
      </w:r>
      <w:r>
        <w:rPr>
          <w:rFonts w:eastAsia="仿宋_GB2312"/>
          <w:color w:val="000000" w:themeColor="text1"/>
          <w:sz w:val="32"/>
          <w:szCs w:val="32"/>
          <w14:textFill>
            <w14:solidFill>
              <w14:schemeClr w14:val="tx1"/>
            </w14:solidFill>
          </w14:textFill>
        </w:rPr>
        <w:t>调查研究报告为项目</w:t>
      </w:r>
      <w:r>
        <w:rPr>
          <w:rFonts w:eastAsia="仿宋_GB2312"/>
          <w:color w:val="2C2C2C"/>
          <w:sz w:val="32"/>
          <w:szCs w:val="32"/>
        </w:rPr>
        <w:t>最终成果形式</w:t>
      </w:r>
      <w:r>
        <w:rPr>
          <w:rFonts w:eastAsia="仿宋_GB2312"/>
          <w:color w:val="000000" w:themeColor="text1"/>
          <w:sz w:val="32"/>
          <w:szCs w:val="32"/>
          <w14:textFill>
            <w14:solidFill>
              <w14:schemeClr w14:val="tx1"/>
            </w14:solidFill>
          </w14:textFill>
        </w:rPr>
        <w:t>。</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 xml:space="preserve"> </w:t>
      </w:r>
      <w:r>
        <w:rPr>
          <w:rFonts w:eastAsia="仿宋_GB2312"/>
          <w:color w:val="000000" w:themeColor="text1"/>
          <w:sz w:val="32"/>
          <w:szCs w:val="32"/>
          <w14:textFill>
            <w14:solidFill>
              <w14:schemeClr w14:val="tx1"/>
            </w14:solidFill>
          </w14:textFill>
        </w:rPr>
        <w:t>项目资助经费额度由评审专家组根据项目选题和论证情况确定，分为重大项目（不超</w:t>
      </w:r>
      <w:r>
        <w:rPr>
          <w:rFonts w:hint="eastAsia" w:eastAsia="仿宋_GB2312"/>
          <w:color w:val="000000" w:themeColor="text1"/>
          <w:sz w:val="32"/>
          <w:szCs w:val="32"/>
          <w14:textFill>
            <w14:solidFill>
              <w14:schemeClr w14:val="tx1"/>
            </w14:solidFill>
          </w14:textFill>
        </w:rPr>
        <w:t>过35</w:t>
      </w:r>
      <w:r>
        <w:rPr>
          <w:rFonts w:eastAsia="仿宋_GB2312"/>
          <w:color w:val="000000" w:themeColor="text1"/>
          <w:sz w:val="32"/>
          <w:szCs w:val="32"/>
          <w14:textFill>
            <w14:solidFill>
              <w14:schemeClr w14:val="tx1"/>
            </w14:solidFill>
          </w14:textFill>
        </w:rPr>
        <w:t>万）、重点项目（</w:t>
      </w:r>
      <w:r>
        <w:rPr>
          <w:rFonts w:hint="eastAsia" w:eastAsia="仿宋_GB2312"/>
          <w:color w:val="000000" w:themeColor="text1"/>
          <w:sz w:val="32"/>
          <w:szCs w:val="32"/>
          <w14:textFill>
            <w14:solidFill>
              <w14:schemeClr w14:val="tx1"/>
            </w14:solidFill>
          </w14:textFill>
        </w:rPr>
        <w:t>不超过20</w:t>
      </w:r>
      <w:r>
        <w:rPr>
          <w:rFonts w:eastAsia="仿宋_GB2312"/>
          <w:color w:val="000000" w:themeColor="text1"/>
          <w:sz w:val="32"/>
          <w:szCs w:val="32"/>
          <w14:textFill>
            <w14:solidFill>
              <w14:schemeClr w14:val="tx1"/>
            </w14:solidFill>
          </w14:textFill>
        </w:rPr>
        <w:t>万）和一般项目（</w:t>
      </w:r>
      <w:r>
        <w:rPr>
          <w:rFonts w:hint="eastAsia" w:eastAsia="仿宋_GB2312"/>
          <w:color w:val="000000" w:themeColor="text1"/>
          <w:sz w:val="32"/>
          <w:szCs w:val="32"/>
          <w14:textFill>
            <w14:solidFill>
              <w14:schemeClr w14:val="tx1"/>
            </w14:solidFill>
          </w14:textFill>
        </w:rPr>
        <w:t>不超过</w:t>
      </w:r>
      <w:r>
        <w:rPr>
          <w:rFonts w:eastAsia="仿宋_GB2312"/>
          <w:color w:val="000000" w:themeColor="text1"/>
          <w:sz w:val="32"/>
          <w:szCs w:val="32"/>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0</w:t>
      </w:r>
      <w:r>
        <w:rPr>
          <w:rFonts w:eastAsia="仿宋_GB2312"/>
          <w:color w:val="000000" w:themeColor="text1"/>
          <w:sz w:val="32"/>
          <w:szCs w:val="32"/>
          <w14:textFill>
            <w14:solidFill>
              <w14:schemeClr w14:val="tx1"/>
            </w14:solidFill>
          </w14:textFill>
        </w:rPr>
        <w:t>万），经费使用应根据项目实施需求科学合理规划；</w:t>
      </w:r>
      <w:r>
        <w:rPr>
          <w:rFonts w:hint="eastAsia" w:eastAsia="仿宋_GB2312"/>
          <w:color w:val="000000" w:themeColor="text1"/>
          <w:sz w:val="32"/>
          <w:szCs w:val="32"/>
          <w14:textFill>
            <w14:solidFill>
              <w14:schemeClr w14:val="tx1"/>
            </w14:solidFill>
          </w14:textFill>
        </w:rPr>
        <w:t>鼓励</w:t>
      </w:r>
      <w:r>
        <w:rPr>
          <w:rFonts w:eastAsia="仿宋_GB2312"/>
          <w:color w:val="000000" w:themeColor="text1"/>
          <w:sz w:val="32"/>
          <w:szCs w:val="32"/>
          <w14:textFill>
            <w14:solidFill>
              <w14:schemeClr w14:val="tx1"/>
            </w14:solidFill>
          </w14:textFill>
        </w:rPr>
        <w:t>有条件的地区和单位提供配套经费。</w:t>
      </w:r>
    </w:p>
    <w:p>
      <w:pPr>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（三）申报程序</w:t>
      </w:r>
    </w:p>
    <w:p>
      <w:pPr>
        <w:numPr>
          <w:ilvl w:val="255"/>
          <w:numId w:val="0"/>
        </w:numPr>
        <w:spacing w:line="560" w:lineRule="exact"/>
        <w:ind w:firstLine="643" w:firstLineChars="200"/>
        <w:rPr>
          <w:rFonts w:eastAsia="仿宋_GB2312"/>
          <w:b/>
          <w:bCs/>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 xml:space="preserve">1. </w:t>
      </w:r>
      <w:r>
        <w:rPr>
          <w:rFonts w:eastAsia="仿宋_GB2312"/>
          <w:b/>
          <w:bCs/>
          <w:color w:val="000000" w:themeColor="text1"/>
          <w:sz w:val="32"/>
          <w:szCs w:val="32"/>
          <w14:textFill>
            <w14:solidFill>
              <w14:schemeClr w14:val="tx1"/>
            </w14:solidFill>
          </w14:textFill>
        </w:rPr>
        <w:t>基地申请</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申报单位</w:t>
      </w:r>
      <w:r>
        <w:rPr>
          <w:rFonts w:hint="eastAsia" w:eastAsia="仿宋_GB2312"/>
          <w:color w:val="000000" w:themeColor="text1"/>
          <w:sz w:val="32"/>
          <w:szCs w:val="32"/>
          <w14:textFill>
            <w14:solidFill>
              <w14:schemeClr w14:val="tx1"/>
            </w14:solidFill>
          </w14:textFill>
        </w:rPr>
        <w:t>于5月20日起可</w:t>
      </w:r>
      <w:r>
        <w:rPr>
          <w:rFonts w:eastAsia="仿宋_GB2312"/>
          <w:color w:val="000000" w:themeColor="text1"/>
          <w:sz w:val="32"/>
          <w:szCs w:val="32"/>
          <w14:textFill>
            <w14:solidFill>
              <w14:schemeClr w14:val="tx1"/>
            </w14:solidFill>
          </w14:textFill>
        </w:rPr>
        <w:t>登录中国语言文字网（www.china-language.edu.cn）</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推广基地</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申报系统填报项目信息，上传附件材料，在线生成并打印《国家语言文字推广基地建设项目申报书》。申报截止时间为</w:t>
      </w:r>
      <w:r>
        <w:rPr>
          <w:rFonts w:hint="eastAsia" w:eastAsia="仿宋_GB2312"/>
          <w:color w:val="000000" w:themeColor="text1"/>
          <w:sz w:val="32"/>
          <w:szCs w:val="32"/>
          <w14:textFill>
            <w14:solidFill>
              <w14:schemeClr w14:val="tx1"/>
            </w14:solidFill>
          </w14:textFill>
        </w:rPr>
        <w:t>6</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20</w:t>
      </w:r>
      <w:r>
        <w:rPr>
          <w:rFonts w:eastAsia="仿宋_GB2312"/>
          <w:color w:val="000000" w:themeColor="text1"/>
          <w:sz w:val="32"/>
          <w:szCs w:val="32"/>
          <w14:textFill>
            <w14:solidFill>
              <w14:schemeClr w14:val="tx1"/>
            </w14:solidFill>
          </w14:textFill>
        </w:rPr>
        <w:t>日。</w:t>
      </w:r>
    </w:p>
    <w:p>
      <w:pPr>
        <w:numPr>
          <w:ilvl w:val="0"/>
          <w:numId w:val="1"/>
        </w:numPr>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省级部门审核推荐</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省级</w:t>
      </w:r>
      <w:r>
        <w:rPr>
          <w:rFonts w:hint="eastAsia" w:eastAsia="仿宋_GB2312"/>
          <w:color w:val="000000" w:themeColor="text1"/>
          <w:sz w:val="32"/>
          <w:szCs w:val="32"/>
          <w14:textFill>
            <w14:solidFill>
              <w14:schemeClr w14:val="tx1"/>
            </w14:solidFill>
          </w14:textFill>
        </w:rPr>
        <w:t>教育行政部门和</w:t>
      </w:r>
      <w:r>
        <w:rPr>
          <w:rFonts w:eastAsia="仿宋_GB2312"/>
          <w:color w:val="000000" w:themeColor="text1"/>
          <w:sz w:val="32"/>
          <w:szCs w:val="32"/>
          <w14:textFill>
            <w14:solidFill>
              <w14:schemeClr w14:val="tx1"/>
            </w14:solidFill>
          </w14:textFill>
        </w:rPr>
        <w:t>语言文字工作部门登录</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推广基地</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申报系统，审核申请材料，填写推荐意见，同时在线生成《国家语言文字推广基地建设项目申报汇总表》。审核截止时间为</w:t>
      </w:r>
      <w:r>
        <w:rPr>
          <w:rFonts w:hint="eastAsia" w:eastAsia="仿宋_GB2312"/>
          <w:color w:val="000000" w:themeColor="text1"/>
          <w:sz w:val="32"/>
          <w:szCs w:val="32"/>
          <w14:textFill>
            <w14:solidFill>
              <w14:schemeClr w14:val="tx1"/>
            </w14:solidFill>
          </w14:textFill>
        </w:rPr>
        <w:t>6</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30</w:t>
      </w:r>
      <w:r>
        <w:rPr>
          <w:rFonts w:eastAsia="仿宋_GB2312"/>
          <w:color w:val="000000" w:themeColor="text1"/>
          <w:sz w:val="32"/>
          <w:szCs w:val="32"/>
          <w14:textFill>
            <w14:solidFill>
              <w14:schemeClr w14:val="tx1"/>
            </w14:solidFill>
          </w14:textFill>
        </w:rPr>
        <w:t>日。</w:t>
      </w:r>
    </w:p>
    <w:p>
      <w:pPr>
        <w:numPr>
          <w:ilvl w:val="0"/>
          <w:numId w:val="1"/>
        </w:numPr>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国家语委</w:t>
      </w:r>
      <w:r>
        <w:rPr>
          <w:rFonts w:hint="eastAsia" w:eastAsia="仿宋_GB2312"/>
          <w:b/>
          <w:bCs/>
          <w:color w:val="000000" w:themeColor="text1"/>
          <w:sz w:val="32"/>
          <w:szCs w:val="32"/>
          <w14:textFill>
            <w14:solidFill>
              <w14:schemeClr w14:val="tx1"/>
            </w14:solidFill>
          </w14:textFill>
        </w:rPr>
        <w:t>办公室</w:t>
      </w:r>
      <w:r>
        <w:rPr>
          <w:rFonts w:eastAsia="仿宋_GB2312"/>
          <w:b/>
          <w:bCs/>
          <w:color w:val="000000" w:themeColor="text1"/>
          <w:sz w:val="32"/>
          <w:szCs w:val="32"/>
          <w14:textFill>
            <w14:solidFill>
              <w14:schemeClr w14:val="tx1"/>
            </w14:solidFill>
          </w14:textFill>
        </w:rPr>
        <w:t>评审立项</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国家语委办公室</w:t>
      </w:r>
      <w:r>
        <w:rPr>
          <w:rFonts w:hint="eastAsia" w:eastAsia="仿宋_GB2312"/>
          <w:color w:val="000000" w:themeColor="text1"/>
          <w:sz w:val="32"/>
          <w:szCs w:val="32"/>
          <w14:textFill>
            <w14:solidFill>
              <w14:schemeClr w14:val="tx1"/>
            </w14:solidFill>
          </w14:textFill>
        </w:rPr>
        <w:t>指导</w:t>
      </w:r>
      <w:r>
        <w:rPr>
          <w:rFonts w:eastAsia="仿宋_GB2312"/>
          <w:color w:val="000000" w:themeColor="text1"/>
          <w:sz w:val="32"/>
          <w:szCs w:val="32"/>
          <w14:textFill>
            <w14:solidFill>
              <w14:schemeClr w14:val="tx1"/>
            </w14:solidFill>
          </w14:textFill>
        </w:rPr>
        <w:t>基地秘书处</w:t>
      </w:r>
      <w:r>
        <w:rPr>
          <w:rFonts w:hint="eastAsia" w:eastAsia="仿宋_GB2312"/>
          <w:color w:val="000000" w:themeColor="text1"/>
          <w:sz w:val="32"/>
          <w:szCs w:val="32"/>
          <w14:textFill>
            <w14:solidFill>
              <w14:schemeClr w14:val="tx1"/>
            </w14:solidFill>
          </w14:textFill>
        </w:rPr>
        <w:t>组织专家</w:t>
      </w:r>
      <w:r>
        <w:rPr>
          <w:rFonts w:eastAsia="仿宋_GB2312"/>
          <w:color w:val="000000" w:themeColor="text1"/>
          <w:sz w:val="32"/>
          <w:szCs w:val="32"/>
          <w14:textFill>
            <w14:solidFill>
              <w14:schemeClr w14:val="tx1"/>
            </w14:solidFill>
          </w14:textFill>
        </w:rPr>
        <w:t>对省级推荐材料进行评审，</w:t>
      </w:r>
      <w:r>
        <w:rPr>
          <w:rFonts w:hint="eastAsia" w:eastAsia="仿宋_GB2312"/>
          <w:color w:val="000000" w:themeColor="text1"/>
          <w:sz w:val="32"/>
          <w:szCs w:val="32"/>
          <w14:textFill>
            <w14:solidFill>
              <w14:schemeClr w14:val="tx1"/>
            </w14:solidFill>
          </w14:textFill>
        </w:rPr>
        <w:t>7</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中下旬</w:t>
      </w:r>
      <w:r>
        <w:rPr>
          <w:rFonts w:eastAsia="仿宋_GB2312"/>
          <w:color w:val="000000" w:themeColor="text1"/>
          <w:sz w:val="32"/>
          <w:szCs w:val="32"/>
          <w14:textFill>
            <w14:solidFill>
              <w14:schemeClr w14:val="tx1"/>
            </w14:solidFill>
          </w14:textFill>
        </w:rPr>
        <w:t>完成评审立项</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公示，</w:t>
      </w:r>
      <w:r>
        <w:rPr>
          <w:rFonts w:hint="eastAsia" w:eastAsia="仿宋_GB2312"/>
          <w:color w:val="000000" w:themeColor="text1"/>
          <w:sz w:val="32"/>
          <w:szCs w:val="32"/>
          <w14:textFill>
            <w14:solidFill>
              <w14:schemeClr w14:val="tx1"/>
            </w14:solidFill>
          </w14:textFill>
        </w:rPr>
        <w:t>通过评审立项的相关基地即启动开展项目建设工作</w:t>
      </w:r>
      <w:r>
        <w:rPr>
          <w:rFonts w:eastAsia="仿宋_GB2312"/>
          <w:color w:val="000000" w:themeColor="text1"/>
          <w:sz w:val="32"/>
          <w:szCs w:val="32"/>
          <w14:textFill>
            <w14:solidFill>
              <w14:schemeClr w14:val="tx1"/>
            </w14:solidFill>
          </w14:textFill>
        </w:rPr>
        <w:t>。</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二、第二批国家语言文字推广基地申报要求与程序</w:t>
      </w:r>
    </w:p>
    <w:p>
      <w:pPr>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（一）申报原则</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由各省级教育行政部门和语言文字工作部门组织申报和推荐，每省推荐不超过5个。符合《国家语言文字推广基地管理办法（试行）》规定条件的</w:t>
      </w:r>
      <w:r>
        <w:rPr>
          <w:rFonts w:hint="eastAsia" w:eastAsia="仿宋_GB2312" w:cs="华文仿宋"/>
          <w:sz w:val="32"/>
          <w:szCs w:val="32"/>
        </w:rPr>
        <w:t>学校、科研院所、新闻媒体、文化场馆及其他教育文化类相关企事业单位均可申报</w:t>
      </w:r>
      <w:r>
        <w:rPr>
          <w:rFonts w:eastAsia="仿宋_GB2312"/>
          <w:color w:val="000000" w:themeColor="text1"/>
          <w:sz w:val="32"/>
          <w:szCs w:val="32"/>
          <w14:textFill>
            <w14:solidFill>
              <w14:schemeClr w14:val="tx1"/>
            </w14:solidFill>
          </w14:textFill>
        </w:rPr>
        <w:t>。</w:t>
      </w:r>
    </w:p>
    <w:p>
      <w:pPr>
        <w:spacing w:line="560" w:lineRule="exact"/>
        <w:ind w:firstLine="640" w:firstLineChars="200"/>
        <w:rPr>
          <w:rFonts w:eastAsia="仿宋_GB2312"/>
          <w:color w:val="000000" w:themeColor="text1"/>
          <w:sz w:val="32"/>
          <w14:textFill>
            <w14:solidFill>
              <w14:schemeClr w14:val="tx1"/>
            </w14:solidFill>
          </w14:textFill>
        </w:rPr>
      </w:pPr>
      <w:r>
        <w:rPr>
          <w:rFonts w:eastAsia="仿宋_GB2312"/>
          <w:color w:val="000000" w:themeColor="text1"/>
          <w:sz w:val="32"/>
          <w:szCs w:val="32"/>
          <w14:textFill>
            <w14:solidFill>
              <w14:schemeClr w14:val="tx1"/>
            </w14:solidFill>
          </w14:textFill>
        </w:rPr>
        <w:t>省级教育行政部门和语言文字工作部门要结合本地区实际，</w:t>
      </w:r>
      <w:r>
        <w:rPr>
          <w:rFonts w:hint="eastAsia" w:eastAsia="仿宋_GB2312"/>
          <w:color w:val="000000" w:themeColor="text1"/>
          <w:sz w:val="32"/>
          <w:szCs w:val="32"/>
          <w14:textFill>
            <w14:solidFill>
              <w14:schemeClr w14:val="tx1"/>
            </w14:solidFill>
          </w14:textFill>
        </w:rPr>
        <w:t>逐渐</w:t>
      </w:r>
      <w:r>
        <w:rPr>
          <w:rFonts w:eastAsia="仿宋_GB2312"/>
          <w:color w:val="000000" w:themeColor="text1"/>
          <w:sz w:val="32"/>
          <w:szCs w:val="32"/>
          <w14:textFill>
            <w14:solidFill>
              <w14:schemeClr w14:val="tx1"/>
            </w14:solidFill>
          </w14:textFill>
        </w:rPr>
        <w:t>形成数量适中、区域分布和类型结构合理的基地建设格局。中西部省份要着力在国家通用语言文字普及较薄弱地区以及推普助力脱贫攻坚任务较重地区，重点布局，支持培育一批能够切实发挥作用、推动事业发展的基地。要严格掌握申报条件，坚持公平公正，所推荐单位政治可靠、</w:t>
      </w:r>
      <w:r>
        <w:rPr>
          <w:rFonts w:hint="eastAsia" w:eastAsia="仿宋_GB2312"/>
          <w:color w:val="000000" w:themeColor="text1"/>
          <w:sz w:val="32"/>
          <w:szCs w:val="32"/>
          <w14:textFill>
            <w14:solidFill>
              <w14:schemeClr w14:val="tx1"/>
            </w14:solidFill>
          </w14:textFill>
        </w:rPr>
        <w:t>作风优良、</w:t>
      </w:r>
      <w:r>
        <w:rPr>
          <w:rFonts w:eastAsia="仿宋_GB2312"/>
          <w:color w:val="000000" w:themeColor="text1"/>
          <w:sz w:val="32"/>
          <w:szCs w:val="32"/>
          <w14:textFill>
            <w14:solidFill>
              <w14:schemeClr w14:val="tx1"/>
            </w14:solidFill>
          </w14:textFill>
        </w:rPr>
        <w:t>特色鲜明、成果优异、管理规范、示范性强，能够围绕国家语言文字中心工作，在</w:t>
      </w:r>
      <w:r>
        <w:rPr>
          <w:rFonts w:eastAsia="仿宋_GB2312"/>
          <w:color w:val="000000" w:themeColor="text1"/>
          <w:sz w:val="32"/>
          <w14:textFill>
            <w14:solidFill>
              <w14:schemeClr w14:val="tx1"/>
            </w14:solidFill>
          </w14:textFill>
        </w:rPr>
        <w:t>推广国家通用语言文字、传承弘扬中华优秀传统文化、服务国家发展战略等方面有突出成果或广泛的社会影响力。</w:t>
      </w:r>
    </w:p>
    <w:p>
      <w:pPr>
        <w:spacing w:line="560" w:lineRule="exact"/>
        <w:ind w:firstLine="643" w:firstLineChars="200"/>
        <w:rPr>
          <w:rFonts w:eastAsia="仿宋_GB2312"/>
          <w:b/>
          <w:bCs/>
          <w:color w:val="000000" w:themeColor="text1"/>
          <w:sz w:val="32"/>
          <w14:textFill>
            <w14:solidFill>
              <w14:schemeClr w14:val="tx1"/>
            </w14:solidFill>
          </w14:textFill>
        </w:rPr>
      </w:pPr>
      <w:r>
        <w:rPr>
          <w:rFonts w:eastAsia="仿宋_GB2312"/>
          <w:b/>
          <w:bCs/>
          <w:color w:val="000000" w:themeColor="text1"/>
          <w:sz w:val="32"/>
          <w14:textFill>
            <w14:solidFill>
              <w14:schemeClr w14:val="tx1"/>
            </w14:solidFill>
          </w14:textFill>
        </w:rPr>
        <w:t>（二）申报类型</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基地分综合研究、传承推广、教育培训三类。申报单位应把握基地建设思路和工作任务，凝练特色优势，统合资源力量，聚焦建设方向，选择一个类型进行申报。</w:t>
      </w:r>
    </w:p>
    <w:p>
      <w:pPr>
        <w:spacing w:line="560" w:lineRule="exact"/>
        <w:ind w:firstLine="643" w:firstLineChars="200"/>
        <w:rPr>
          <w:rFonts w:eastAsia="黑体"/>
          <w:color w:val="000000" w:themeColor="text1"/>
          <w:sz w:val="32"/>
          <w:szCs w:val="32"/>
          <w14:textFill>
            <w14:solidFill>
              <w14:schemeClr w14:val="tx1"/>
            </w14:solidFill>
          </w14:textFill>
        </w:rPr>
      </w:pPr>
      <w:r>
        <w:rPr>
          <w:rFonts w:eastAsia="仿宋_GB2312"/>
          <w:b/>
          <w:bCs/>
          <w:color w:val="000000" w:themeColor="text1"/>
          <w:sz w:val="32"/>
          <w:szCs w:val="22"/>
          <w14:textFill>
            <w14:solidFill>
              <w14:schemeClr w14:val="tx1"/>
            </w14:solidFill>
          </w14:textFill>
        </w:rPr>
        <w:t>（三）申报程序</w:t>
      </w:r>
    </w:p>
    <w:p>
      <w:pPr>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1.</w:t>
      </w:r>
      <w:r>
        <w:rPr>
          <w:rFonts w:hint="eastAsia" w:eastAsia="仿宋_GB2312"/>
          <w:b/>
          <w:bCs/>
          <w:color w:val="000000" w:themeColor="text1"/>
          <w:sz w:val="32"/>
          <w:szCs w:val="32"/>
          <w14:textFill>
            <w14:solidFill>
              <w14:schemeClr w14:val="tx1"/>
            </w14:solidFill>
          </w14:textFill>
        </w:rPr>
        <w:t xml:space="preserve"> </w:t>
      </w:r>
      <w:r>
        <w:rPr>
          <w:rFonts w:eastAsia="仿宋_GB2312"/>
          <w:b/>
          <w:bCs/>
          <w:color w:val="000000" w:themeColor="text1"/>
          <w:sz w:val="32"/>
          <w:szCs w:val="32"/>
          <w14:textFill>
            <w14:solidFill>
              <w14:schemeClr w14:val="tx1"/>
            </w14:solidFill>
          </w14:textFill>
        </w:rPr>
        <w:t>单位申请</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申报单位</w:t>
      </w:r>
      <w:r>
        <w:rPr>
          <w:rFonts w:hint="eastAsia" w:eastAsia="仿宋_GB2312"/>
          <w:color w:val="000000" w:themeColor="text1"/>
          <w:sz w:val="32"/>
          <w:szCs w:val="32"/>
          <w14:textFill>
            <w14:solidFill>
              <w14:schemeClr w14:val="tx1"/>
            </w14:solidFill>
          </w14:textFill>
        </w:rPr>
        <w:t>于6月1日起可</w:t>
      </w:r>
      <w:r>
        <w:rPr>
          <w:rFonts w:eastAsia="仿宋_GB2312"/>
          <w:color w:val="000000" w:themeColor="text1"/>
          <w:sz w:val="32"/>
          <w:szCs w:val="32"/>
          <w14:textFill>
            <w14:solidFill>
              <w14:schemeClr w14:val="tx1"/>
            </w14:solidFill>
          </w14:textFill>
        </w:rPr>
        <w:t>登录中国语言文字网（www.china-language.edu.cn）</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推广基地</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申报系统填报申请信息，上传附件材料，在线生成并打印《国家语言文字推广基地申报表》</w:t>
      </w:r>
      <w:r>
        <w:rPr>
          <w:rFonts w:hint="eastAsia" w:eastAsia="仿宋_GB2312"/>
          <w:color w:val="000000" w:themeColor="text1"/>
          <w:sz w:val="32"/>
          <w:szCs w:val="32"/>
          <w14:textFill>
            <w14:solidFill>
              <w14:schemeClr w14:val="tx1"/>
            </w14:solidFill>
          </w14:textFill>
        </w:rPr>
        <w:t>（附件3）</w:t>
      </w:r>
      <w:r>
        <w:rPr>
          <w:rFonts w:eastAsia="仿宋_GB2312"/>
          <w:color w:val="000000" w:themeColor="text1"/>
          <w:sz w:val="32"/>
          <w:szCs w:val="32"/>
          <w14:textFill>
            <w14:solidFill>
              <w14:schemeClr w14:val="tx1"/>
            </w14:solidFill>
          </w14:textFill>
        </w:rPr>
        <w:t>。申报截止时间为6月</w:t>
      </w:r>
      <w:r>
        <w:rPr>
          <w:rFonts w:hint="eastAsia" w:eastAsia="仿宋_GB2312"/>
          <w:color w:val="000000" w:themeColor="text1"/>
          <w:sz w:val="32"/>
          <w:szCs w:val="32"/>
          <w14:textFill>
            <w14:solidFill>
              <w14:schemeClr w14:val="tx1"/>
            </w14:solidFill>
          </w14:textFill>
        </w:rPr>
        <w:t>30</w:t>
      </w:r>
      <w:r>
        <w:rPr>
          <w:rFonts w:eastAsia="仿宋_GB2312"/>
          <w:color w:val="000000" w:themeColor="text1"/>
          <w:sz w:val="32"/>
          <w:szCs w:val="32"/>
          <w14:textFill>
            <w14:solidFill>
              <w14:schemeClr w14:val="tx1"/>
            </w14:solidFill>
          </w14:textFill>
        </w:rPr>
        <w:t>日。</w:t>
      </w:r>
    </w:p>
    <w:p>
      <w:pPr>
        <w:spacing w:line="560" w:lineRule="exact"/>
        <w:ind w:firstLine="643" w:firstLineChars="200"/>
        <w:rPr>
          <w:rFonts w:eastAsia="仿宋_GB2312"/>
          <w:b/>
          <w:bCs/>
          <w:color w:val="000000" w:themeColor="text1"/>
          <w:sz w:val="32"/>
          <w:szCs w:val="32"/>
          <w14:textFill>
            <w14:solidFill>
              <w14:schemeClr w14:val="tx1"/>
            </w14:solidFill>
          </w14:textFill>
        </w:rPr>
      </w:pPr>
      <w:r>
        <w:rPr>
          <w:rFonts w:eastAsia="仿宋_GB2312"/>
          <w:b/>
          <w:bCs/>
          <w:color w:val="000000" w:themeColor="text1"/>
          <w:sz w:val="32"/>
          <w:szCs w:val="32"/>
          <w14:textFill>
            <w14:solidFill>
              <w14:schemeClr w14:val="tx1"/>
            </w14:solidFill>
          </w14:textFill>
        </w:rPr>
        <w:t>2.</w:t>
      </w:r>
      <w:r>
        <w:rPr>
          <w:rFonts w:hint="eastAsia" w:eastAsia="仿宋_GB2312"/>
          <w:b/>
          <w:bCs/>
          <w:color w:val="000000" w:themeColor="text1"/>
          <w:sz w:val="32"/>
          <w:szCs w:val="32"/>
          <w14:textFill>
            <w14:solidFill>
              <w14:schemeClr w14:val="tx1"/>
            </w14:solidFill>
          </w14:textFill>
        </w:rPr>
        <w:t xml:space="preserve"> </w:t>
      </w:r>
      <w:r>
        <w:rPr>
          <w:rFonts w:eastAsia="仿宋_GB2312"/>
          <w:b/>
          <w:bCs/>
          <w:color w:val="000000" w:themeColor="text1"/>
          <w:sz w:val="32"/>
          <w:szCs w:val="32"/>
          <w14:textFill>
            <w14:solidFill>
              <w14:schemeClr w14:val="tx1"/>
            </w14:solidFill>
          </w14:textFill>
        </w:rPr>
        <w:t>省级部门评审推荐</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省级</w:t>
      </w:r>
      <w:r>
        <w:rPr>
          <w:rFonts w:hint="eastAsia" w:eastAsia="仿宋_GB2312"/>
          <w:color w:val="000000" w:themeColor="text1"/>
          <w:sz w:val="32"/>
          <w:szCs w:val="32"/>
          <w14:textFill>
            <w14:solidFill>
              <w14:schemeClr w14:val="tx1"/>
            </w14:solidFill>
          </w14:textFill>
        </w:rPr>
        <w:t>教育行政部门和</w:t>
      </w:r>
      <w:r>
        <w:rPr>
          <w:rFonts w:eastAsia="仿宋_GB2312"/>
          <w:color w:val="000000" w:themeColor="text1"/>
          <w:sz w:val="32"/>
          <w:szCs w:val="32"/>
          <w14:textFill>
            <w14:solidFill>
              <w14:schemeClr w14:val="tx1"/>
            </w14:solidFill>
          </w14:textFill>
        </w:rPr>
        <w:t>语言文字工作部门登录</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推广基地</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申报系统，审核申报材料，组织专家进行评审，遴选推荐单位，填报评审意见，同时在线生成《国家语言文字推广基地申报汇总表》。评审截止时间为7月</w:t>
      </w:r>
      <w:r>
        <w:rPr>
          <w:rFonts w:hint="eastAsia" w:eastAsia="仿宋_GB2312"/>
          <w:color w:val="000000" w:themeColor="text1"/>
          <w:sz w:val="32"/>
          <w:szCs w:val="32"/>
          <w14:textFill>
            <w14:solidFill>
              <w14:schemeClr w14:val="tx1"/>
            </w14:solidFill>
          </w14:textFill>
        </w:rPr>
        <w:t>30</w:t>
      </w:r>
      <w:r>
        <w:rPr>
          <w:rFonts w:eastAsia="仿宋_GB2312"/>
          <w:color w:val="000000" w:themeColor="text1"/>
          <w:sz w:val="32"/>
          <w:szCs w:val="32"/>
          <w14:textFill>
            <w14:solidFill>
              <w14:schemeClr w14:val="tx1"/>
            </w14:solidFill>
          </w14:textFill>
        </w:rPr>
        <w:t>日。</w:t>
      </w:r>
    </w:p>
    <w:p>
      <w:pPr>
        <w:numPr>
          <w:ilvl w:val="255"/>
          <w:numId w:val="0"/>
        </w:numPr>
        <w:spacing w:line="560" w:lineRule="exact"/>
        <w:ind w:firstLine="643" w:firstLineChars="200"/>
        <w:rPr>
          <w:rFonts w:eastAsia="仿宋_GB2312"/>
          <w:b/>
          <w:bCs/>
          <w:color w:val="000000" w:themeColor="text1"/>
          <w:sz w:val="32"/>
          <w:szCs w:val="32"/>
          <w14:textFill>
            <w14:solidFill>
              <w14:schemeClr w14:val="tx1"/>
            </w14:solidFill>
          </w14:textFill>
        </w:rPr>
      </w:pPr>
      <w:r>
        <w:rPr>
          <w:rFonts w:hint="eastAsia" w:eastAsia="仿宋_GB2312"/>
          <w:b/>
          <w:bCs/>
          <w:color w:val="000000" w:themeColor="text1"/>
          <w:sz w:val="32"/>
          <w:szCs w:val="32"/>
          <w14:textFill>
            <w14:solidFill>
              <w14:schemeClr w14:val="tx1"/>
            </w14:solidFill>
          </w14:textFill>
        </w:rPr>
        <w:t xml:space="preserve">3. </w:t>
      </w:r>
      <w:r>
        <w:rPr>
          <w:rFonts w:eastAsia="仿宋_GB2312"/>
          <w:b/>
          <w:bCs/>
          <w:color w:val="000000" w:themeColor="text1"/>
          <w:sz w:val="32"/>
          <w:szCs w:val="32"/>
          <w14:textFill>
            <w14:solidFill>
              <w14:schemeClr w14:val="tx1"/>
            </w14:solidFill>
          </w14:textFill>
        </w:rPr>
        <w:t>国家语委评审认定</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国家语委办公室</w:t>
      </w:r>
      <w:r>
        <w:rPr>
          <w:rFonts w:hint="eastAsia" w:eastAsia="仿宋_GB2312"/>
          <w:color w:val="000000" w:themeColor="text1"/>
          <w:sz w:val="32"/>
          <w:szCs w:val="32"/>
          <w14:textFill>
            <w14:solidFill>
              <w14:schemeClr w14:val="tx1"/>
            </w14:solidFill>
          </w14:textFill>
        </w:rPr>
        <w:t>指导</w:t>
      </w:r>
      <w:r>
        <w:rPr>
          <w:rFonts w:eastAsia="仿宋_GB2312"/>
          <w:color w:val="000000" w:themeColor="text1"/>
          <w:sz w:val="32"/>
          <w:szCs w:val="32"/>
          <w14:textFill>
            <w14:solidFill>
              <w14:schemeClr w14:val="tx1"/>
            </w14:solidFill>
          </w14:textFill>
        </w:rPr>
        <w:t>基地秘书处对省级推荐</w:t>
      </w:r>
      <w:r>
        <w:rPr>
          <w:rFonts w:hint="eastAsia" w:eastAsia="仿宋_GB2312"/>
          <w:color w:val="000000" w:themeColor="text1"/>
          <w:sz w:val="32"/>
          <w:szCs w:val="32"/>
          <w14:textFill>
            <w14:solidFill>
              <w14:schemeClr w14:val="tx1"/>
            </w14:solidFill>
          </w14:textFill>
        </w:rPr>
        <w:t>单位进行评审。包括推荐材料</w:t>
      </w:r>
      <w:r>
        <w:rPr>
          <w:rFonts w:eastAsia="仿宋_GB2312"/>
          <w:color w:val="000000" w:themeColor="text1"/>
          <w:sz w:val="32"/>
          <w:szCs w:val="32"/>
          <w14:textFill>
            <w14:solidFill>
              <w14:schemeClr w14:val="tx1"/>
            </w14:solidFill>
          </w14:textFill>
        </w:rPr>
        <w:t>形式审查、专家评审、实地考察、综合评议</w:t>
      </w:r>
      <w:r>
        <w:rPr>
          <w:rFonts w:hint="eastAsia" w:eastAsia="仿宋_GB2312"/>
          <w:color w:val="000000" w:themeColor="text1"/>
          <w:sz w:val="32"/>
          <w:szCs w:val="32"/>
          <w14:textFill>
            <w14:solidFill>
              <w14:schemeClr w14:val="tx1"/>
            </w14:solidFill>
          </w14:textFill>
        </w:rPr>
        <w:t>、公示</w:t>
      </w:r>
      <w:r>
        <w:rPr>
          <w:rFonts w:eastAsia="仿宋_GB2312"/>
          <w:color w:val="000000" w:themeColor="text1"/>
          <w:sz w:val="32"/>
          <w:szCs w:val="32"/>
          <w14:textFill>
            <w14:solidFill>
              <w14:schemeClr w14:val="tx1"/>
            </w14:solidFill>
          </w14:textFill>
        </w:rPr>
        <w:t>等环节，公示无异议</w:t>
      </w:r>
      <w:r>
        <w:rPr>
          <w:rFonts w:hint="eastAsia" w:eastAsia="仿宋_GB2312"/>
          <w:color w:val="000000" w:themeColor="text1"/>
          <w:sz w:val="32"/>
          <w:szCs w:val="32"/>
          <w14:textFill>
            <w14:solidFill>
              <w14:schemeClr w14:val="tx1"/>
            </w14:solidFill>
          </w14:textFill>
        </w:rPr>
        <w:t>后</w:t>
      </w:r>
      <w:r>
        <w:rPr>
          <w:rFonts w:eastAsia="仿宋_GB2312"/>
          <w:color w:val="000000" w:themeColor="text1"/>
          <w:sz w:val="32"/>
          <w:szCs w:val="32"/>
          <w14:textFill>
            <w14:solidFill>
              <w14:schemeClr w14:val="tx1"/>
            </w14:solidFill>
          </w14:textFill>
        </w:rPr>
        <w:t>报国家语委</w:t>
      </w:r>
      <w:r>
        <w:rPr>
          <w:rFonts w:hint="eastAsia" w:eastAsia="仿宋_GB2312"/>
          <w:color w:val="000000" w:themeColor="text1"/>
          <w:sz w:val="32"/>
          <w:szCs w:val="32"/>
          <w14:textFill>
            <w14:solidFill>
              <w14:schemeClr w14:val="tx1"/>
            </w14:solidFill>
          </w14:textFill>
        </w:rPr>
        <w:t>主任</w:t>
      </w:r>
      <w:r>
        <w:rPr>
          <w:rFonts w:eastAsia="仿宋_GB2312"/>
          <w:color w:val="000000" w:themeColor="text1"/>
          <w:sz w:val="32"/>
          <w:szCs w:val="32"/>
          <w14:textFill>
            <w14:solidFill>
              <w14:schemeClr w14:val="tx1"/>
            </w14:solidFill>
          </w14:textFill>
        </w:rPr>
        <w:t>审定</w:t>
      </w:r>
      <w:r>
        <w:rPr>
          <w:rFonts w:hint="eastAsia" w:eastAsia="仿宋_GB2312"/>
          <w:color w:val="000000" w:themeColor="text1"/>
          <w:sz w:val="32"/>
          <w:szCs w:val="32"/>
          <w14:textFill>
            <w14:solidFill>
              <w14:schemeClr w14:val="tx1"/>
            </w14:solidFill>
          </w14:textFill>
        </w:rPr>
        <w:t>同意</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认定基地并</w:t>
      </w:r>
      <w:r>
        <w:rPr>
          <w:rFonts w:eastAsia="仿宋_GB2312"/>
          <w:color w:val="000000" w:themeColor="text1"/>
          <w:sz w:val="32"/>
          <w:szCs w:val="32"/>
          <w14:textFill>
            <w14:solidFill>
              <w14:schemeClr w14:val="tx1"/>
            </w14:solidFill>
          </w14:textFill>
        </w:rPr>
        <w:t>授予标牌。</w:t>
      </w: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三、相关事项</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请各省（区、市）于</w:t>
      </w:r>
      <w:r>
        <w:rPr>
          <w:rFonts w:hint="eastAsia" w:eastAsia="仿宋_GB2312"/>
          <w:color w:val="000000" w:themeColor="text1"/>
          <w:sz w:val="32"/>
          <w:szCs w:val="32"/>
          <w14:textFill>
            <w14:solidFill>
              <w14:schemeClr w14:val="tx1"/>
            </w14:solidFill>
          </w14:textFill>
        </w:rPr>
        <w:t>7</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10</w:t>
      </w:r>
      <w:r>
        <w:rPr>
          <w:rFonts w:eastAsia="仿宋_GB2312"/>
          <w:color w:val="000000" w:themeColor="text1"/>
          <w:sz w:val="32"/>
          <w:szCs w:val="32"/>
          <w14:textFill>
            <w14:solidFill>
              <w14:schemeClr w14:val="tx1"/>
            </w14:solidFill>
          </w14:textFill>
        </w:rPr>
        <w:t>日前报送《国家语言文字推广基地建设项目申报书》《国家语言文字推广基地建设项目申报汇总表》纸质版各1份，</w:t>
      </w:r>
      <w:r>
        <w:rPr>
          <w:rFonts w:hint="eastAsia" w:eastAsia="仿宋_GB2312"/>
          <w:color w:val="000000" w:themeColor="text1"/>
          <w:sz w:val="32"/>
          <w:szCs w:val="32"/>
          <w14:textFill>
            <w14:solidFill>
              <w14:schemeClr w14:val="tx1"/>
            </w14:solidFill>
          </w14:textFill>
        </w:rPr>
        <w:t>8</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10</w:t>
      </w:r>
      <w:r>
        <w:rPr>
          <w:rFonts w:eastAsia="仿宋_GB2312"/>
          <w:color w:val="000000" w:themeColor="text1"/>
          <w:sz w:val="32"/>
          <w:szCs w:val="32"/>
          <w14:textFill>
            <w14:solidFill>
              <w14:schemeClr w14:val="tx1"/>
            </w14:solidFill>
          </w14:textFill>
        </w:rPr>
        <w:t>日前报送《国家语言文字推广基地申报表》《国家语言文字推广基地申报汇总表》纸质版各1份。上述材料纸质版请用A4纸双面打印，均需加盖省级教育或语言文字工作部门公章，寄送至基地秘书处。</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联系方式：教育部语用所（基地秘书处）姚成，010-65592972，tuiguangjidi@163.com；教育部语用司</w:t>
      </w:r>
      <w:r>
        <w:rPr>
          <w:rFonts w:hint="eastAsia" w:eastAsia="仿宋_GB2312"/>
          <w:color w:val="000000" w:themeColor="text1"/>
          <w:sz w:val="32"/>
          <w:szCs w:val="32"/>
          <w14:textFill>
            <w14:solidFill>
              <w14:schemeClr w14:val="tx1"/>
            </w14:solidFill>
          </w14:textFill>
        </w:rPr>
        <w:t>刘昕玮</w:t>
      </w:r>
      <w:r>
        <w:rPr>
          <w:rFonts w:eastAsia="仿宋_GB2312"/>
          <w:color w:val="000000" w:themeColor="text1"/>
          <w:sz w:val="32"/>
          <w:szCs w:val="32"/>
          <w14:textFill>
            <w14:solidFill>
              <w14:schemeClr w14:val="tx1"/>
            </w14:solidFill>
          </w14:textFill>
        </w:rPr>
        <w:t>，010-66097040。</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基地秘书处通讯地址：北京市东城区朝内南小街51号</w:t>
      </w:r>
      <w:r>
        <w:rPr>
          <w:rFonts w:hint="eastAsia" w:eastAsia="仿宋_GB2312"/>
          <w:color w:val="000000" w:themeColor="text1"/>
          <w:sz w:val="32"/>
          <w:szCs w:val="32"/>
          <w14:textFill>
            <w14:solidFill>
              <w14:schemeClr w14:val="tx1"/>
            </w14:solidFill>
          </w14:textFill>
        </w:rPr>
        <w:t>教育部语用所</w:t>
      </w:r>
      <w:r>
        <w:rPr>
          <w:rFonts w:eastAsia="仿宋_GB2312"/>
          <w:color w:val="000000" w:themeColor="text1"/>
          <w:sz w:val="32"/>
          <w:szCs w:val="32"/>
          <w14:textFill>
            <w14:solidFill>
              <w14:schemeClr w14:val="tx1"/>
            </w14:solidFill>
          </w14:textFill>
        </w:rPr>
        <w:t>科教处（100010）</w:t>
      </w:r>
    </w:p>
    <w:p>
      <w:pPr>
        <w:spacing w:line="560" w:lineRule="exact"/>
        <w:ind w:firstLine="640" w:firstLineChars="200"/>
        <w:rPr>
          <w:rFonts w:eastAsia="仿宋_GB2312"/>
          <w:color w:val="000000" w:themeColor="text1"/>
          <w:sz w:val="32"/>
          <w:szCs w:val="32"/>
          <w14:textFill>
            <w14:solidFill>
              <w14:schemeClr w14:val="tx1"/>
            </w14:solidFill>
          </w14:textFill>
        </w:rPr>
      </w:pPr>
    </w:p>
    <w:p>
      <w:pPr>
        <w:spacing w:line="560" w:lineRule="exact"/>
        <w:ind w:firstLine="640" w:firstLineChars="200"/>
        <w:rPr>
          <w:rFonts w:eastAsia="仿宋_GB2312"/>
          <w:color w:val="000000" w:themeColor="text1"/>
          <w:sz w:val="32"/>
          <w:szCs w:val="32"/>
          <w14:textFill>
            <w14:solidFill>
              <w14:schemeClr w14:val="tx1"/>
            </w14:solidFill>
          </w14:textFill>
        </w:rPr>
      </w:pP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附件：1. 国家语言文字推广基地建设项目指南</w:t>
      </w:r>
    </w:p>
    <w:p>
      <w:pPr>
        <w:spacing w:line="560" w:lineRule="exact"/>
        <w:ind w:left="16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 国家语言文字推广基地建设项目申报书</w:t>
      </w:r>
    </w:p>
    <w:p>
      <w:pPr>
        <w:spacing w:line="560" w:lineRule="exact"/>
        <w:ind w:left="16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3. </w:t>
      </w:r>
      <w:r>
        <w:rPr>
          <w:rFonts w:eastAsia="仿宋_GB2312"/>
          <w:color w:val="000000" w:themeColor="text1"/>
          <w:sz w:val="32"/>
          <w:szCs w:val="32"/>
          <w14:textFill>
            <w14:solidFill>
              <w14:schemeClr w14:val="tx1"/>
            </w14:solidFill>
          </w14:textFill>
        </w:rPr>
        <w:t>国家语言文字推广基地申报表</w:t>
      </w:r>
    </w:p>
    <w:p>
      <w:pPr>
        <w:spacing w:line="560" w:lineRule="exact"/>
        <w:ind w:firstLine="1600" w:firstLineChars="500"/>
        <w:rPr>
          <w:rFonts w:eastAsia="仿宋_GB2312"/>
          <w:color w:val="000000" w:themeColor="text1"/>
          <w:sz w:val="32"/>
          <w:szCs w:val="32"/>
          <w14:textFill>
            <w14:solidFill>
              <w14:schemeClr w14:val="tx1"/>
            </w14:solidFill>
          </w14:textFill>
        </w:rPr>
      </w:pPr>
    </w:p>
    <w:p>
      <w:pPr>
        <w:spacing w:line="560" w:lineRule="exact"/>
        <w:ind w:firstLine="1600" w:firstLineChars="500"/>
        <w:rPr>
          <w:rFonts w:eastAsia="仿宋_GB2312"/>
          <w:color w:val="000000" w:themeColor="text1"/>
          <w:sz w:val="32"/>
          <w:szCs w:val="32"/>
          <w14:textFill>
            <w14:solidFill>
              <w14:schemeClr w14:val="tx1"/>
            </w14:solidFill>
          </w14:textFill>
        </w:rPr>
      </w:pPr>
    </w:p>
    <w:p>
      <w:pPr>
        <w:spacing w:line="560" w:lineRule="exact"/>
        <w:ind w:firstLine="640" w:firstLineChars="200"/>
        <w:rPr>
          <w:rFonts w:eastAsia="仿宋_GB2312"/>
          <w:color w:val="000000" w:themeColor="text1"/>
          <w:sz w:val="32"/>
          <w:szCs w:val="32"/>
          <w14:textFill>
            <w14:solidFill>
              <w14:schemeClr w14:val="tx1"/>
            </w14:solidFill>
          </w14:textFill>
        </w:rPr>
      </w:pPr>
    </w:p>
    <w:p>
      <w:pPr>
        <w:spacing w:line="560" w:lineRule="exact"/>
        <w:ind w:firstLine="640" w:firstLineChars="200"/>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国家语委办公室</w:t>
      </w:r>
    </w:p>
    <w:p>
      <w:pPr>
        <w:spacing w:line="560" w:lineRule="exact"/>
        <w:ind w:firstLine="640" w:firstLineChars="200"/>
        <w:jc w:val="right"/>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教育部语言文字应用管理司代章）</w:t>
      </w:r>
    </w:p>
    <w:p>
      <w:pPr>
        <w:spacing w:line="560" w:lineRule="exact"/>
        <w:ind w:firstLine="640" w:firstLineChars="200"/>
        <w:jc w:val="center"/>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                    2020年</w:t>
      </w:r>
      <w:r>
        <w:rPr>
          <w:rFonts w:hint="eastAsia" w:eastAsia="仿宋_GB2312"/>
          <w:color w:val="000000" w:themeColor="text1"/>
          <w:sz w:val="32"/>
          <w:szCs w:val="32"/>
          <w14:textFill>
            <w14:solidFill>
              <w14:schemeClr w14:val="tx1"/>
            </w14:solidFill>
          </w14:textFill>
        </w:rPr>
        <w:t>5</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14:textFill>
            <w14:solidFill>
              <w14:schemeClr w14:val="tx1"/>
            </w14:solidFill>
          </w14:textFill>
        </w:rPr>
        <w:t>12</w:t>
      </w:r>
      <w:r>
        <w:rPr>
          <w:rFonts w:eastAsia="仿宋_GB2312"/>
          <w:color w:val="000000" w:themeColor="text1"/>
          <w:sz w:val="32"/>
          <w:szCs w:val="32"/>
          <w14:textFill>
            <w14:solidFill>
              <w14:schemeClr w14:val="tx1"/>
            </w14:solidFill>
          </w14:textFill>
        </w:rPr>
        <w:t>日</w:t>
      </w:r>
    </w:p>
    <w:p>
      <w:pPr>
        <w:rPr>
          <w:rFonts w:ascii="Times" w:hAnsi="Times" w:eastAsia="仿宋_GB2312" w:cs="华文仿宋"/>
          <w:sz w:val="32"/>
          <w:szCs w:val="32"/>
        </w:rPr>
        <w:sectPr>
          <w:headerReference r:id="rId3" w:type="default"/>
          <w:footerReference r:id="rId4" w:type="default"/>
          <w:pgSz w:w="11906" w:h="16838"/>
          <w:pgMar w:top="1418" w:right="1701" w:bottom="1701" w:left="1701" w:header="851" w:footer="992" w:gutter="0"/>
          <w:cols w:space="720" w:num="1"/>
          <w:docGrid w:type="lines" w:linePitch="312" w:charSpace="0"/>
        </w:sectPr>
      </w:pPr>
    </w:p>
    <w:p>
      <w:pPr>
        <w:spacing w:line="520" w:lineRule="exact"/>
        <w:jc w:val="left"/>
        <w:rPr>
          <w:rFonts w:ascii="仿宋" w:hAnsi="仿宋" w:eastAsia="仿宋"/>
          <w:sz w:val="32"/>
          <w:szCs w:val="32"/>
        </w:rPr>
      </w:pPr>
      <w:r>
        <w:rPr>
          <w:rFonts w:hint="eastAsia" w:ascii="仿宋" w:hAnsi="仿宋" w:eastAsia="仿宋"/>
          <w:sz w:val="32"/>
          <w:szCs w:val="32"/>
        </w:rPr>
        <w:t>附件1</w:t>
      </w:r>
    </w:p>
    <w:p>
      <w:pPr>
        <w:spacing w:line="52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国家语言文字推广基地建设项目指南</w:t>
      </w:r>
    </w:p>
    <w:p>
      <w:pPr>
        <w:spacing w:line="520" w:lineRule="exact"/>
        <w:rPr>
          <w:rFonts w:ascii="仿宋" w:hAnsi="仿宋" w:eastAsia="仿宋"/>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一、综合研究</w:t>
      </w:r>
    </w:p>
    <w:p>
      <w:pPr>
        <w:spacing w:line="52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 新时代语言文字工作治理体系和治理能力研究</w:t>
      </w:r>
    </w:p>
    <w:p>
      <w:pPr>
        <w:spacing w:line="52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 国家语言能力与国民语言能力提升研究</w:t>
      </w:r>
    </w:p>
    <w:p>
      <w:pPr>
        <w:numPr>
          <w:ilvl w:val="255"/>
          <w:numId w:val="0"/>
        </w:numPr>
        <w:spacing w:line="52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 民族地区国家通用语言文字推广普及实践研究</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 推普助力乡村振兴理论与实践研究</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 国家语言文字法律法规体系研究</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 国家通用语言文字教育状况调查及质量提升研究</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 中小学统编语文教材语言文字教育研究</w:t>
      </w:r>
    </w:p>
    <w:p>
      <w:pPr>
        <w:spacing w:line="52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 语言助力区域协调发展的理论与实践研究（如“一带一路”建设、京津冀协同发展、长江经济带发展、粤港澳大湾区建设等语言规划与服务）</w:t>
      </w:r>
    </w:p>
    <w:p>
      <w:pPr>
        <w:spacing w:line="52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9. </w:t>
      </w:r>
      <w:r>
        <w:rPr>
          <w:rFonts w:hint="eastAsia" w:eastAsia="仿宋_GB2312"/>
          <w:color w:val="000000" w:themeColor="text1"/>
          <w:sz w:val="32"/>
          <w:szCs w:val="32"/>
          <w14:textFill>
            <w14:solidFill>
              <w14:schemeClr w14:val="tx1"/>
            </w14:solidFill>
          </w14:textFill>
        </w:rPr>
        <w:t>重点行业（领域）国家通用语言文字使用情况调查及对策研究</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10.</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新中国语言文字事业发展历程研究</w:t>
      </w:r>
    </w:p>
    <w:p>
      <w:pPr>
        <w:spacing w:line="520" w:lineRule="exact"/>
        <w:ind w:left="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11. </w:t>
      </w:r>
      <w:r>
        <w:rPr>
          <w:rFonts w:hint="eastAsia" w:eastAsia="仿宋_GB2312"/>
          <w:color w:val="000000" w:themeColor="text1"/>
          <w:sz w:val="32"/>
          <w:szCs w:val="32"/>
          <w14:textFill>
            <w14:solidFill>
              <w14:schemeClr w14:val="tx1"/>
            </w14:solidFill>
          </w14:textFill>
        </w:rPr>
        <w:t>近年来语言热点问题及其应对研究</w:t>
      </w:r>
    </w:p>
    <w:p>
      <w:pPr>
        <w:spacing w:line="520" w:lineRule="exact"/>
        <w:ind w:left="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12. </w:t>
      </w:r>
      <w:r>
        <w:rPr>
          <w:rFonts w:hint="eastAsia" w:eastAsia="仿宋_GB2312"/>
          <w:color w:val="000000" w:themeColor="text1"/>
          <w:sz w:val="32"/>
          <w:szCs w:val="32"/>
          <w14:textFill>
            <w14:solidFill>
              <w14:schemeClr w14:val="tx1"/>
            </w14:solidFill>
          </w14:textFill>
        </w:rPr>
        <w:t>港澳台语言政策研究</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13.</w:t>
      </w:r>
      <w:r>
        <w:rPr>
          <w:rFonts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14:textFill>
            <w14:solidFill>
              <w14:schemeClr w14:val="tx1"/>
            </w14:solidFill>
          </w14:textFill>
        </w:rPr>
        <w:t>多语种语言人才培养战略研究</w:t>
      </w:r>
    </w:p>
    <w:p>
      <w:pPr>
        <w:spacing w:line="520" w:lineRule="exact"/>
        <w:ind w:left="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14. </w:t>
      </w:r>
      <w:r>
        <w:rPr>
          <w:rFonts w:hint="eastAsia" w:eastAsia="仿宋_GB2312"/>
          <w:color w:val="000000" w:themeColor="text1"/>
          <w:sz w:val="32"/>
          <w:szCs w:val="32"/>
          <w14:textFill>
            <w14:solidFill>
              <w14:schemeClr w14:val="tx1"/>
            </w14:solidFill>
          </w14:textFill>
        </w:rPr>
        <w:t>中华经典海外传播理论与实践研究</w:t>
      </w:r>
    </w:p>
    <w:p>
      <w:pPr>
        <w:spacing w:line="520" w:lineRule="exact"/>
        <w:ind w:left="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15. </w:t>
      </w:r>
      <w:r>
        <w:rPr>
          <w:rFonts w:hint="eastAsia" w:eastAsia="仿宋_GB2312"/>
          <w:color w:val="000000" w:themeColor="text1"/>
          <w:sz w:val="32"/>
          <w:szCs w:val="32"/>
          <w14:textFill>
            <w14:solidFill>
              <w14:schemeClr w14:val="tx1"/>
            </w14:solidFill>
          </w14:textFill>
        </w:rPr>
        <w:t>语言产业发展状况调查研究</w:t>
      </w:r>
    </w:p>
    <w:p>
      <w:pPr>
        <w:spacing w:line="520" w:lineRule="exact"/>
        <w:ind w:firstLine="640" w:firstLineChars="200"/>
        <w:rPr>
          <w:rFonts w:eastAsia="仿宋_GB2312"/>
          <w:color w:val="000000" w:themeColor="text1"/>
          <w:sz w:val="32"/>
          <w:szCs w:val="32"/>
          <w14:textFill>
            <w14:solidFill>
              <w14:schemeClr w14:val="tx1"/>
            </w14:solidFill>
          </w14:textFill>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二、传承推广</w:t>
      </w:r>
    </w:p>
    <w:p>
      <w:pPr>
        <w:spacing w:line="52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 国家通用语言文字融媒体宣传推广活动策划与实践</w:t>
      </w:r>
    </w:p>
    <w:p>
      <w:pPr>
        <w:spacing w:line="52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 语言助力脱贫攻坚活动策划与实践</w:t>
      </w:r>
    </w:p>
    <w:p>
      <w:pPr>
        <w:spacing w:line="52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 中华经典服务乡村振兴活动策划与实践</w:t>
      </w:r>
    </w:p>
    <w:p>
      <w:pPr>
        <w:spacing w:line="52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 师生语言文字应用能力与语言文化素养提升活动策划与实践</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 诗词文化传播活动策划与实践</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 港澳地区普通话推广及语言文化交流活动</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 中华经典海外传播活动策划与实践</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 中华经典融媒体传播、案例库及平台建设</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9. 社区语言文化推广活动策划与实践</w:t>
      </w:r>
    </w:p>
    <w:p>
      <w:pPr>
        <w:spacing w:line="52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10 特殊语言需求群体语言服务活动策划与实践</w:t>
      </w:r>
    </w:p>
    <w:p>
      <w:pPr>
        <w:spacing w:line="520" w:lineRule="exact"/>
        <w:ind w:firstLine="640" w:firstLineChars="200"/>
        <w:rPr>
          <w:rFonts w:ascii="仿宋" w:hAnsi="仿宋" w:eastAsia="仿宋"/>
          <w:sz w:val="32"/>
          <w:szCs w:val="32"/>
        </w:rPr>
      </w:pPr>
    </w:p>
    <w:p>
      <w:pPr>
        <w:spacing w:line="520" w:lineRule="exact"/>
        <w:ind w:firstLine="640" w:firstLineChars="200"/>
        <w:rPr>
          <w:rFonts w:ascii="黑体" w:hAnsi="黑体" w:eastAsia="黑体"/>
          <w:sz w:val="32"/>
          <w:szCs w:val="32"/>
        </w:rPr>
      </w:pPr>
      <w:r>
        <w:rPr>
          <w:rFonts w:hint="eastAsia" w:ascii="黑体" w:hAnsi="黑体" w:eastAsia="黑体"/>
          <w:sz w:val="32"/>
          <w:szCs w:val="32"/>
        </w:rPr>
        <w:t>三、教育培训</w:t>
      </w:r>
    </w:p>
    <w:p>
      <w:pPr>
        <w:numPr>
          <w:ilvl w:val="0"/>
          <w:numId w:val="2"/>
        </w:num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国家通用语言文字新媒体培训与微课程建设</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 校园语言文字及经典诵读课程体系建设</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 学生语言文化素养提升培训、监测与资源建设</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 学校汉字书写教育培训与课程建设</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 民族地区学前幼儿普通话教育及资源建设</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 中西部地区教师语言能力提升培训及课程建设</w:t>
      </w:r>
    </w:p>
    <w:p>
      <w:pPr>
        <w:numPr>
          <w:ilvl w:val="255"/>
          <w:numId w:val="0"/>
        </w:num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 进城务工人员普通话培训及课程建设</w:t>
      </w:r>
    </w:p>
    <w:p>
      <w:pPr>
        <w:spacing w:line="560" w:lineRule="exact"/>
        <w:ind w:left="64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 港澳师生普通话提升培训及课程建设</w:t>
      </w:r>
    </w:p>
    <w:p>
      <w:pPr>
        <w:spacing w:line="560" w:lineRule="exact"/>
        <w:ind w:left="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9</w:t>
      </w:r>
      <w:r>
        <w:rPr>
          <w:rFonts w:hint="eastAsia" w:eastAsia="仿宋_GB2312"/>
          <w:color w:val="000000" w:themeColor="text1"/>
          <w:sz w:val="32"/>
          <w:szCs w:val="32"/>
          <w14:textFill>
            <w14:solidFill>
              <w14:schemeClr w14:val="tx1"/>
            </w14:solidFill>
          </w14:textFill>
        </w:rPr>
        <w:t>. 面向社会的语言文字与传统文化公益讲堂建设</w:t>
      </w:r>
    </w:p>
    <w:p>
      <w:pPr>
        <w:spacing w:line="560" w:lineRule="exact"/>
        <w:ind w:left="64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 xml:space="preserve">10. </w:t>
      </w:r>
      <w:r>
        <w:rPr>
          <w:rFonts w:hint="eastAsia" w:eastAsia="仿宋_GB2312"/>
          <w:color w:val="000000" w:themeColor="text1"/>
          <w:sz w:val="32"/>
          <w:szCs w:val="32"/>
          <w14:textFill>
            <w14:solidFill>
              <w14:schemeClr w14:val="tx1"/>
            </w14:solidFill>
          </w14:textFill>
        </w:rPr>
        <w:t>海外中文教师经典诵读新媒体培训与微课程建设</w:t>
      </w:r>
    </w:p>
    <w:p>
      <w:pPr>
        <w:spacing w:line="520" w:lineRule="exact"/>
        <w:ind w:firstLine="640" w:firstLineChars="200"/>
        <w:rPr>
          <w:rFonts w:ascii="仿宋" w:hAnsi="仿宋" w:eastAsia="仿宋"/>
          <w:sz w:val="32"/>
          <w:szCs w:val="32"/>
        </w:rPr>
      </w:pP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ascii="仿宋_GB2312" w:hAnsi="仿宋" w:eastAsia="仿宋_GB2312"/>
          <w:sz w:val="32"/>
          <w:szCs w:val="32"/>
        </w:rPr>
        <w:t>备注：</w:t>
      </w:r>
      <w:r>
        <w:rPr>
          <w:rFonts w:eastAsia="仿宋_GB2312"/>
          <w:color w:val="000000" w:themeColor="text1"/>
          <w:sz w:val="32"/>
          <w:szCs w:val="32"/>
          <w14:textFill>
            <w14:solidFill>
              <w14:schemeClr w14:val="tx1"/>
            </w14:solidFill>
          </w14:textFill>
        </w:rPr>
        <w:t>指南</w:t>
      </w:r>
      <w:r>
        <w:rPr>
          <w:rFonts w:hint="eastAsia" w:eastAsia="仿宋_GB2312"/>
          <w:color w:val="000000" w:themeColor="text1"/>
          <w:sz w:val="32"/>
          <w:szCs w:val="32"/>
          <w14:textFill>
            <w14:solidFill>
              <w14:schemeClr w14:val="tx1"/>
            </w14:solidFill>
          </w14:textFill>
        </w:rPr>
        <w:t>所列均为</w:t>
      </w:r>
      <w:r>
        <w:rPr>
          <w:rFonts w:eastAsia="仿宋_GB2312"/>
          <w:color w:val="000000" w:themeColor="text1"/>
          <w:sz w:val="32"/>
          <w:szCs w:val="32"/>
          <w14:textFill>
            <w14:solidFill>
              <w14:schemeClr w14:val="tx1"/>
            </w14:solidFill>
          </w14:textFill>
        </w:rPr>
        <w:t>方向性条目</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可根据</w:t>
      </w:r>
      <w:r>
        <w:rPr>
          <w:rFonts w:hint="eastAsia" w:eastAsia="仿宋_GB2312"/>
          <w:color w:val="000000" w:themeColor="text1"/>
          <w:sz w:val="32"/>
          <w:szCs w:val="32"/>
          <w14:textFill>
            <w14:solidFill>
              <w14:schemeClr w14:val="tx1"/>
            </w14:solidFill>
          </w14:textFill>
        </w:rPr>
        <w:t>条目范围与方向、</w:t>
      </w:r>
      <w:r>
        <w:rPr>
          <w:rFonts w:eastAsia="仿宋_GB2312"/>
          <w:color w:val="000000" w:themeColor="text1"/>
          <w:sz w:val="32"/>
          <w:szCs w:val="32"/>
          <w14:textFill>
            <w14:solidFill>
              <w14:schemeClr w14:val="tx1"/>
            </w14:solidFill>
          </w14:textFill>
        </w:rPr>
        <w:t>基地类型和特色优势选择不同角度、方法和侧重点，自行设计题目</w:t>
      </w:r>
      <w:r>
        <w:rPr>
          <w:rFonts w:hint="eastAsia" w:eastAsia="仿宋_GB2312"/>
          <w:color w:val="000000" w:themeColor="text1"/>
          <w:sz w:val="32"/>
          <w:szCs w:val="32"/>
          <w14:textFill>
            <w14:solidFill>
              <w14:schemeClr w14:val="tx1"/>
            </w14:solidFill>
          </w14:textFill>
        </w:rPr>
        <w:t>进行申报。</w:t>
      </w:r>
    </w:p>
    <w:p>
      <w:pPr>
        <w:rPr>
          <w:rFonts w:ascii="Times" w:hAnsi="Times" w:eastAsia="仿宋_GB2312" w:cs="华文仿宋"/>
          <w:sz w:val="32"/>
          <w:szCs w:val="32"/>
        </w:rPr>
        <w:sectPr>
          <w:pgSz w:w="11906" w:h="16838"/>
          <w:pgMar w:top="1418" w:right="1701" w:bottom="1701" w:left="1701" w:header="851" w:footer="992" w:gutter="0"/>
          <w:cols w:space="720" w:num="1"/>
          <w:docGrid w:type="lines" w:linePitch="312" w:charSpace="0"/>
        </w:sectPr>
      </w:pPr>
    </w:p>
    <w:p>
      <w:pPr>
        <w:jc w:val="left"/>
        <w:rPr>
          <w:rFonts w:eastAsia="仿宋_GB2312"/>
          <w:sz w:val="32"/>
          <w:szCs w:val="22"/>
        </w:rPr>
      </w:pPr>
      <w:r>
        <w:rPr>
          <w:rFonts w:hint="eastAsia" w:eastAsia="仿宋_GB2312"/>
          <w:sz w:val="32"/>
          <w:szCs w:val="22"/>
        </w:rPr>
        <w:t>附件2</w:t>
      </w:r>
    </w:p>
    <w:p>
      <w:pPr>
        <w:wordWrap w:val="0"/>
        <w:ind w:firstLine="6840" w:firstLineChars="1900"/>
      </w:pPr>
      <w:r>
        <w:rPr>
          <w:rFonts w:hint="eastAsia" w:ascii="仿宋_GB2312" w:hAnsi="仿宋_GB2312" w:eastAsia="仿宋_GB2312" w:cs="仿宋_GB2312"/>
          <w:sz w:val="36"/>
          <w:szCs w:val="32"/>
        </w:rPr>
        <w:t>编号：</w:t>
      </w:r>
      <w:r>
        <w:rPr>
          <w:rFonts w:eastAsia="仿宋"/>
          <w:b/>
          <w:bCs/>
          <w:sz w:val="36"/>
          <w:szCs w:val="32"/>
        </w:rPr>
        <w:t xml:space="preserve">             </w:t>
      </w:r>
    </w:p>
    <w:p>
      <w:pPr>
        <w:jc w:val="center"/>
      </w:pPr>
    </w:p>
    <w:p>
      <w:pPr>
        <w:jc w:val="center"/>
        <w:rPr>
          <w:rFonts w:ascii="方正小标宋简体" w:hAnsi="方正小标宋简体" w:eastAsia="方正小标宋简体" w:cs="方正小标宋简体"/>
          <w:bCs/>
          <w:sz w:val="56"/>
          <w:szCs w:val="56"/>
        </w:rPr>
      </w:pPr>
      <w:r>
        <w:rPr>
          <w:rFonts w:hint="eastAsia" w:ascii="方正小标宋简体" w:hAnsi="方正小标宋简体" w:eastAsia="方正小标宋简体" w:cs="方正小标宋简体"/>
          <w:bCs/>
          <w:sz w:val="56"/>
          <w:szCs w:val="56"/>
        </w:rPr>
        <w:t>国家语言文字推广基地建设项目</w:t>
      </w:r>
    </w:p>
    <w:p>
      <w:pPr>
        <w:jc w:val="center"/>
        <w:rPr>
          <w:rFonts w:ascii="方正小标宋简体" w:hAnsi="方正小标宋简体" w:eastAsia="方正小标宋简体" w:cs="方正小标宋简体"/>
          <w:bCs/>
          <w:sz w:val="56"/>
          <w:szCs w:val="56"/>
        </w:rPr>
      </w:pPr>
    </w:p>
    <w:p>
      <w:pPr>
        <w:jc w:val="center"/>
        <w:rPr>
          <w:rFonts w:eastAsia="华文中宋"/>
          <w:b/>
          <w:sz w:val="48"/>
        </w:rPr>
      </w:pPr>
      <w:r>
        <w:rPr>
          <w:rFonts w:hint="eastAsia" w:ascii="方正小标宋简体" w:hAnsi="方正小标宋简体" w:eastAsia="方正小标宋简体" w:cs="方正小标宋简体"/>
          <w:bCs/>
          <w:sz w:val="56"/>
          <w:szCs w:val="56"/>
        </w:rPr>
        <w:t>申   报   书</w:t>
      </w:r>
    </w:p>
    <w:p>
      <w:pPr>
        <w:rPr>
          <w:rFonts w:eastAsia="黑体"/>
        </w:rPr>
      </w:pPr>
    </w:p>
    <w:p>
      <w:pPr>
        <w:rPr>
          <w:rFonts w:eastAsia="黑体"/>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8"/>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48" w:type="dxa"/>
            <w:tcBorders>
              <w:top w:val="nil"/>
              <w:left w:val="nil"/>
              <w:bottom w:val="nil"/>
              <w:right w:val="nil"/>
            </w:tcBorders>
            <w:vAlign w:val="center"/>
          </w:tcPr>
          <w:p>
            <w:pPr>
              <w:jc w:val="center"/>
              <w:rPr>
                <w:rFonts w:eastAsia="仿宋_GB2312"/>
                <w:sz w:val="32"/>
              </w:rPr>
            </w:pPr>
            <w:r>
              <w:rPr>
                <w:rFonts w:eastAsia="仿宋_GB2312"/>
                <w:sz w:val="32"/>
              </w:rPr>
              <w:t>单  位  名  称</w:t>
            </w:r>
          </w:p>
        </w:tc>
        <w:tc>
          <w:tcPr>
            <w:tcW w:w="5019" w:type="dxa"/>
            <w:tcBorders>
              <w:top w:val="nil"/>
              <w:left w:val="nil"/>
              <w:bottom w:val="single" w:color="auto" w:sz="4" w:space="0"/>
              <w:right w:val="nil"/>
            </w:tcBorders>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48" w:type="dxa"/>
            <w:tcBorders>
              <w:top w:val="nil"/>
              <w:left w:val="nil"/>
              <w:bottom w:val="nil"/>
              <w:right w:val="nil"/>
            </w:tcBorders>
            <w:vAlign w:val="center"/>
          </w:tcPr>
          <w:p>
            <w:pPr>
              <w:jc w:val="center"/>
              <w:rPr>
                <w:rFonts w:eastAsia="仿宋"/>
                <w:sz w:val="32"/>
              </w:rPr>
            </w:pPr>
            <w:r>
              <w:rPr>
                <w:rFonts w:eastAsia="仿宋_GB2312"/>
                <w:sz w:val="32"/>
              </w:rPr>
              <w:t>项  目  类  型</w:t>
            </w:r>
          </w:p>
        </w:tc>
        <w:tc>
          <w:tcPr>
            <w:tcW w:w="5019" w:type="dxa"/>
            <w:tcBorders>
              <w:top w:val="single" w:color="auto" w:sz="4" w:space="0"/>
              <w:left w:val="nil"/>
              <w:bottom w:val="single" w:color="auto" w:sz="4" w:space="0"/>
              <w:right w:val="nil"/>
            </w:tcBorders>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48" w:type="dxa"/>
            <w:tcBorders>
              <w:top w:val="nil"/>
              <w:left w:val="nil"/>
              <w:bottom w:val="nil"/>
              <w:right w:val="nil"/>
            </w:tcBorders>
            <w:vAlign w:val="center"/>
          </w:tcPr>
          <w:p>
            <w:pPr>
              <w:jc w:val="center"/>
              <w:rPr>
                <w:rFonts w:eastAsia="仿宋"/>
                <w:sz w:val="32"/>
              </w:rPr>
            </w:pPr>
            <w:r>
              <w:rPr>
                <w:rFonts w:eastAsia="仿宋_GB2312"/>
                <w:sz w:val="32"/>
              </w:rPr>
              <w:t>项  目  名  称</w:t>
            </w:r>
            <w:r>
              <w:rPr>
                <w:rFonts w:eastAsia="仿宋"/>
                <w:sz w:val="32"/>
              </w:rPr>
              <w:t xml:space="preserve">  </w:t>
            </w:r>
          </w:p>
        </w:tc>
        <w:tc>
          <w:tcPr>
            <w:tcW w:w="5019" w:type="dxa"/>
            <w:tcBorders>
              <w:top w:val="single" w:color="auto" w:sz="4" w:space="0"/>
              <w:left w:val="nil"/>
              <w:bottom w:val="single" w:color="auto" w:sz="4" w:space="0"/>
              <w:right w:val="nil"/>
            </w:tcBorders>
            <w:vAlign w:val="center"/>
          </w:tcPr>
          <w:p>
            <w:pPr>
              <w:jc w:val="center"/>
              <w:rPr>
                <w:rFonts w:eastAsia="楷体_GB2312"/>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48" w:type="dxa"/>
            <w:tcBorders>
              <w:top w:val="nil"/>
              <w:left w:val="nil"/>
              <w:bottom w:val="nil"/>
              <w:right w:val="nil"/>
            </w:tcBorders>
            <w:vAlign w:val="center"/>
          </w:tcPr>
          <w:p>
            <w:pPr>
              <w:jc w:val="center"/>
              <w:rPr>
                <w:rFonts w:eastAsia="仿宋"/>
                <w:sz w:val="32"/>
              </w:rPr>
            </w:pPr>
            <w:r>
              <w:rPr>
                <w:rFonts w:eastAsia="仿宋_GB2312"/>
                <w:sz w:val="32"/>
                <w:szCs w:val="22"/>
              </w:rPr>
              <w:t>所</w:t>
            </w:r>
            <w:r>
              <w:rPr>
                <w:rFonts w:hint="eastAsia" w:eastAsia="仿宋_GB2312"/>
                <w:sz w:val="32"/>
                <w:szCs w:val="22"/>
              </w:rPr>
              <w:t xml:space="preserve">  </w:t>
            </w:r>
            <w:r>
              <w:rPr>
                <w:rFonts w:eastAsia="仿宋_GB2312"/>
                <w:sz w:val="32"/>
                <w:szCs w:val="22"/>
              </w:rPr>
              <w:t>在</w:t>
            </w:r>
            <w:r>
              <w:rPr>
                <w:rFonts w:hint="eastAsia" w:eastAsia="仿宋_GB2312"/>
                <w:sz w:val="32"/>
                <w:szCs w:val="22"/>
              </w:rPr>
              <w:t xml:space="preserve">  </w:t>
            </w:r>
            <w:r>
              <w:rPr>
                <w:rFonts w:eastAsia="仿宋_GB2312"/>
                <w:sz w:val="32"/>
                <w:szCs w:val="22"/>
              </w:rPr>
              <w:t>省</w:t>
            </w:r>
            <w:r>
              <w:rPr>
                <w:rFonts w:hint="eastAsia" w:eastAsia="仿宋_GB2312"/>
                <w:sz w:val="32"/>
                <w:szCs w:val="22"/>
              </w:rPr>
              <w:t xml:space="preserve">  份</w:t>
            </w:r>
          </w:p>
        </w:tc>
        <w:tc>
          <w:tcPr>
            <w:tcW w:w="5019" w:type="dxa"/>
            <w:tcBorders>
              <w:top w:val="single" w:color="auto" w:sz="4" w:space="0"/>
              <w:left w:val="nil"/>
              <w:bottom w:val="single" w:color="auto" w:sz="4" w:space="0"/>
              <w:right w:val="nil"/>
            </w:tcBorders>
            <w:vAlign w:val="center"/>
          </w:tcPr>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848" w:type="dxa"/>
            <w:tcBorders>
              <w:top w:val="nil"/>
              <w:left w:val="nil"/>
              <w:bottom w:val="nil"/>
              <w:right w:val="nil"/>
            </w:tcBorders>
            <w:vAlign w:val="center"/>
          </w:tcPr>
          <w:p>
            <w:pPr>
              <w:jc w:val="center"/>
              <w:rPr>
                <w:rFonts w:eastAsia="仿宋_GB2312"/>
                <w:sz w:val="32"/>
                <w:szCs w:val="22"/>
              </w:rPr>
            </w:pPr>
            <w:r>
              <w:rPr>
                <w:rFonts w:eastAsia="仿宋_GB2312"/>
                <w:sz w:val="32"/>
              </w:rPr>
              <w:t>填  表  日  期</w:t>
            </w:r>
          </w:p>
        </w:tc>
        <w:tc>
          <w:tcPr>
            <w:tcW w:w="5019" w:type="dxa"/>
            <w:tcBorders>
              <w:top w:val="single" w:color="auto" w:sz="4" w:space="0"/>
              <w:left w:val="nil"/>
              <w:bottom w:val="single" w:color="auto" w:sz="4" w:space="0"/>
              <w:right w:val="nil"/>
            </w:tcBorders>
            <w:vAlign w:val="center"/>
          </w:tcPr>
          <w:p>
            <w:pPr>
              <w:jc w:val="center"/>
              <w:rPr>
                <w:rFonts w:eastAsia="楷体_GB2312"/>
                <w:sz w:val="28"/>
                <w:szCs w:val="28"/>
              </w:rPr>
            </w:pPr>
          </w:p>
        </w:tc>
      </w:tr>
    </w:tbl>
    <w:p>
      <w:pPr>
        <w:jc w:val="center"/>
        <w:rPr>
          <w:rFonts w:eastAsia="仿宋_GB2312"/>
          <w:sz w:val="32"/>
        </w:rPr>
      </w:pPr>
    </w:p>
    <w:p>
      <w:pPr>
        <w:jc w:val="center"/>
        <w:rPr>
          <w:rFonts w:eastAsia="仿宋_GB2312"/>
          <w:sz w:val="24"/>
          <w:szCs w:val="16"/>
        </w:rPr>
      </w:pPr>
    </w:p>
    <w:p>
      <w:pPr>
        <w:jc w:val="center"/>
        <w:rPr>
          <w:rFonts w:eastAsia="仿宋_GB2312"/>
          <w:sz w:val="24"/>
          <w:szCs w:val="16"/>
        </w:rPr>
      </w:pPr>
    </w:p>
    <w:p>
      <w:pPr>
        <w:jc w:val="center"/>
        <w:rPr>
          <w:rFonts w:eastAsia="仿宋_GB2312"/>
          <w:sz w:val="24"/>
          <w:szCs w:val="16"/>
        </w:rPr>
      </w:pPr>
    </w:p>
    <w:p>
      <w:pPr>
        <w:jc w:val="center"/>
        <w:rPr>
          <w:rFonts w:eastAsia="仿宋_GB2312"/>
          <w:sz w:val="32"/>
        </w:rPr>
      </w:pPr>
    </w:p>
    <w:p>
      <w:pPr>
        <w:jc w:val="center"/>
        <w:rPr>
          <w:rFonts w:eastAsia="仿宋_GB2312"/>
          <w:sz w:val="32"/>
        </w:rPr>
      </w:pPr>
    </w:p>
    <w:p>
      <w:pPr>
        <w:jc w:val="center"/>
        <w:rPr>
          <w:rFonts w:ascii="仿宋_GB2312" w:hAnsi="仿宋_GB2312" w:eastAsia="仿宋_GB2312" w:cs="仿宋_GB2312"/>
          <w:sz w:val="36"/>
          <w:szCs w:val="21"/>
        </w:rPr>
      </w:pPr>
      <w:r>
        <w:rPr>
          <w:rFonts w:hint="eastAsia" w:ascii="仿宋_GB2312" w:hAnsi="仿宋_GB2312" w:eastAsia="仿宋_GB2312" w:cs="仿宋_GB2312"/>
          <w:sz w:val="36"/>
          <w:szCs w:val="21"/>
        </w:rPr>
        <w:t>国家语言文字工作委员会办公室制</w:t>
      </w:r>
    </w:p>
    <w:p>
      <w:pPr>
        <w:jc w:val="center"/>
        <w:rPr>
          <w:rFonts w:eastAsia="黑体"/>
          <w:sz w:val="28"/>
        </w:rPr>
      </w:pPr>
      <w:r>
        <w:rPr>
          <w:rFonts w:eastAsia="仿宋_GB2312"/>
          <w:sz w:val="36"/>
          <w:szCs w:val="21"/>
        </w:rPr>
        <w:t>2020年</w:t>
      </w:r>
      <w:r>
        <w:rPr>
          <w:rFonts w:hint="eastAsia" w:eastAsia="仿宋_GB2312"/>
          <w:sz w:val="36"/>
          <w:szCs w:val="21"/>
        </w:rPr>
        <w:t>5</w:t>
      </w:r>
      <w:r>
        <w:rPr>
          <w:rFonts w:eastAsia="仿宋_GB2312"/>
          <w:sz w:val="36"/>
          <w:szCs w:val="21"/>
        </w:rPr>
        <w:t>月</w:t>
      </w:r>
    </w:p>
    <w:p>
      <w:pPr>
        <w:spacing w:line="420" w:lineRule="exact"/>
        <w:jc w:val="center"/>
        <w:rPr>
          <w:rFonts w:eastAsia="黑体"/>
          <w:sz w:val="32"/>
          <w:szCs w:val="32"/>
        </w:rPr>
        <w:sectPr>
          <w:footerReference r:id="rId5" w:type="default"/>
          <w:footerReference r:id="rId6" w:type="even"/>
          <w:pgSz w:w="11906" w:h="16838"/>
          <w:pgMar w:top="1418" w:right="1701" w:bottom="1701" w:left="1701" w:header="851" w:footer="992" w:gutter="0"/>
          <w:cols w:space="720" w:num="1"/>
          <w:docGrid w:type="lines" w:linePitch="312" w:charSpace="0"/>
        </w:sectPr>
      </w:pPr>
    </w:p>
    <w:p>
      <w:pPr>
        <w:spacing w:line="420" w:lineRule="exact"/>
        <w:jc w:val="center"/>
        <w:rPr>
          <w:rFonts w:eastAsia="黑体"/>
          <w:sz w:val="32"/>
          <w:szCs w:val="32"/>
        </w:rPr>
      </w:pPr>
    </w:p>
    <w:p>
      <w:pPr>
        <w:spacing w:line="420" w:lineRule="exact"/>
        <w:jc w:val="center"/>
        <w:rPr>
          <w:rFonts w:eastAsia="黑体"/>
          <w:sz w:val="32"/>
          <w:szCs w:val="32"/>
        </w:rPr>
      </w:pPr>
      <w:r>
        <w:rPr>
          <w:rFonts w:eastAsia="黑体"/>
          <w:sz w:val="32"/>
          <w:szCs w:val="32"/>
        </w:rPr>
        <w:t>填  写  说  明</w:t>
      </w:r>
    </w:p>
    <w:p>
      <w:pPr>
        <w:spacing w:line="480" w:lineRule="exact"/>
        <w:ind w:firstLine="560" w:firstLineChars="200"/>
        <w:rPr>
          <w:rFonts w:eastAsia="仿宋_GB2312"/>
          <w:sz w:val="28"/>
          <w:szCs w:val="28"/>
        </w:rPr>
      </w:pPr>
    </w:p>
    <w:p>
      <w:pPr>
        <w:spacing w:line="420" w:lineRule="exact"/>
        <w:ind w:firstLine="560" w:firstLineChars="200"/>
        <w:rPr>
          <w:sz w:val="28"/>
          <w:szCs w:val="28"/>
        </w:rPr>
      </w:pPr>
      <w:r>
        <w:rPr>
          <w:sz w:val="28"/>
          <w:szCs w:val="28"/>
        </w:rPr>
        <w:t>一、申报书由已认定为国家语言文字推广基地的单位填写，在线生成，并加盖本单位公章。</w:t>
      </w:r>
    </w:p>
    <w:p>
      <w:pPr>
        <w:spacing w:line="420" w:lineRule="exact"/>
        <w:ind w:firstLine="560" w:firstLineChars="200"/>
        <w:rPr>
          <w:sz w:val="28"/>
          <w:szCs w:val="28"/>
        </w:rPr>
      </w:pPr>
      <w:r>
        <w:rPr>
          <w:sz w:val="28"/>
          <w:szCs w:val="28"/>
        </w:rPr>
        <w:t>二、申报书统一用A4纸双面打印，一式1份。所有表格均可加行加页，排版清晰。</w:t>
      </w:r>
    </w:p>
    <w:p>
      <w:pPr>
        <w:spacing w:line="420" w:lineRule="exact"/>
        <w:ind w:firstLine="560" w:firstLineChars="200"/>
        <w:rPr>
          <w:sz w:val="28"/>
          <w:szCs w:val="28"/>
        </w:rPr>
      </w:pPr>
      <w:r>
        <w:rPr>
          <w:sz w:val="28"/>
          <w:szCs w:val="28"/>
        </w:rPr>
        <w:t>三、省级语言文字工作部门同意推荐申报后，加盖公章后报送。</w:t>
      </w:r>
    </w:p>
    <w:p>
      <w:pPr>
        <w:spacing w:line="460" w:lineRule="exact"/>
        <w:ind w:firstLine="560" w:firstLineChars="200"/>
        <w:rPr>
          <w:sz w:val="28"/>
          <w:szCs w:val="28"/>
        </w:rPr>
      </w:pPr>
      <w:r>
        <w:rPr>
          <w:sz w:val="28"/>
          <w:szCs w:val="28"/>
        </w:rPr>
        <w:t>四、申报书编号按照《2019年国家语言文字推广基地名单》中的编号填写。</w:t>
      </w:r>
    </w:p>
    <w:p>
      <w:pPr>
        <w:spacing w:line="460" w:lineRule="exact"/>
        <w:ind w:firstLine="560" w:firstLineChars="200"/>
        <w:rPr>
          <w:sz w:val="28"/>
          <w:szCs w:val="28"/>
        </w:rPr>
      </w:pPr>
      <w:r>
        <w:rPr>
          <w:sz w:val="28"/>
          <w:szCs w:val="28"/>
        </w:rPr>
        <w:t>五、项目负责人原则上</w:t>
      </w:r>
      <w:r>
        <w:rPr>
          <w:rFonts w:hint="eastAsia"/>
          <w:sz w:val="28"/>
          <w:szCs w:val="28"/>
        </w:rPr>
        <w:t>应</w:t>
      </w:r>
      <w:r>
        <w:rPr>
          <w:sz w:val="28"/>
          <w:szCs w:val="28"/>
        </w:rPr>
        <w:t>为基地负责人</w:t>
      </w:r>
      <w:r>
        <w:rPr>
          <w:rFonts w:hint="eastAsia"/>
          <w:sz w:val="28"/>
          <w:szCs w:val="28"/>
        </w:rPr>
        <w:t>或骨干专家</w:t>
      </w:r>
      <w:r>
        <w:rPr>
          <w:sz w:val="28"/>
          <w:szCs w:val="28"/>
        </w:rPr>
        <w:t>。</w:t>
      </w:r>
    </w:p>
    <w:p>
      <w:pPr>
        <w:rPr>
          <w:szCs w:val="21"/>
          <w:highlight w:val="yellow"/>
        </w:rPr>
      </w:pPr>
    </w:p>
    <w:p>
      <w:pPr>
        <w:ind w:firstLine="420"/>
        <w:rPr>
          <w:szCs w:val="21"/>
          <w:highlight w:val="yellow"/>
        </w:rPr>
        <w:sectPr>
          <w:footerReference r:id="rId8" w:type="first"/>
          <w:footerReference r:id="rId7" w:type="default"/>
          <w:pgSz w:w="11907" w:h="16840"/>
          <w:pgMar w:top="1701" w:right="1304" w:bottom="1418" w:left="1304" w:header="851" w:footer="851" w:gutter="0"/>
          <w:cols w:space="720" w:num="1"/>
          <w:docGrid w:type="lines" w:linePitch="312" w:charSpace="0"/>
        </w:sectPr>
      </w:pPr>
    </w:p>
    <w:p>
      <w:pPr>
        <w:spacing w:line="480" w:lineRule="auto"/>
        <w:rPr>
          <w:rFonts w:eastAsia="黑体"/>
          <w:sz w:val="32"/>
        </w:rPr>
      </w:pPr>
      <w:r>
        <w:rPr>
          <w:rFonts w:eastAsia="黑体"/>
          <w:sz w:val="32"/>
        </w:rPr>
        <w:t>一、基本信息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919"/>
        <w:gridCol w:w="705"/>
        <w:gridCol w:w="1101"/>
        <w:gridCol w:w="1120"/>
        <w:gridCol w:w="1153"/>
        <w:gridCol w:w="1140"/>
        <w:gridCol w:w="1467"/>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98" w:type="dxa"/>
            <w:gridSpan w:val="3"/>
            <w:vAlign w:val="center"/>
          </w:tcPr>
          <w:p>
            <w:pPr>
              <w:jc w:val="center"/>
            </w:pPr>
            <w:r>
              <w:t>项目名称</w:t>
            </w:r>
          </w:p>
        </w:tc>
        <w:tc>
          <w:tcPr>
            <w:tcW w:w="7657"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98" w:type="dxa"/>
            <w:gridSpan w:val="3"/>
            <w:vAlign w:val="center"/>
          </w:tcPr>
          <w:p>
            <w:pPr>
              <w:jc w:val="center"/>
            </w:pPr>
            <w:r>
              <w:t>项目类型</w:t>
            </w:r>
          </w:p>
        </w:tc>
        <w:tc>
          <w:tcPr>
            <w:tcW w:w="7657" w:type="dxa"/>
            <w:gridSpan w:val="6"/>
            <w:vAlign w:val="center"/>
          </w:tcPr>
          <w:p>
            <w:pPr>
              <w:jc w:val="center"/>
            </w:pPr>
            <w:r>
              <w:rPr>
                <w:b/>
              </w:rPr>
              <w:sym w:font="Wingdings" w:char="00A8"/>
            </w:r>
            <w:r>
              <w:t xml:space="preserve">综合研究     </w:t>
            </w:r>
            <w:r>
              <w:rPr>
                <w:b/>
              </w:rPr>
              <w:sym w:font="Wingdings" w:char="00A8"/>
            </w:r>
            <w:r>
              <w:t xml:space="preserve">传承推广     </w:t>
            </w:r>
            <w:r>
              <w:rPr>
                <w:b/>
              </w:rPr>
              <w:sym w:font="Wingdings" w:char="00A8"/>
            </w:r>
            <w: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98" w:type="dxa"/>
            <w:gridSpan w:val="3"/>
            <w:vMerge w:val="restart"/>
            <w:vAlign w:val="center"/>
          </w:tcPr>
          <w:p>
            <w:pPr>
              <w:jc w:val="center"/>
              <w:rPr>
                <w:bCs/>
              </w:rPr>
            </w:pPr>
            <w:r>
              <w:rPr>
                <w:bCs/>
              </w:rPr>
              <w:t>项目负责人</w:t>
            </w:r>
          </w:p>
        </w:tc>
        <w:tc>
          <w:tcPr>
            <w:tcW w:w="1101" w:type="dxa"/>
            <w:vAlign w:val="center"/>
          </w:tcPr>
          <w:p>
            <w:pPr>
              <w:jc w:val="center"/>
              <w:rPr>
                <w:bCs/>
              </w:rPr>
            </w:pPr>
            <w:r>
              <w:rPr>
                <w:bCs/>
              </w:rPr>
              <w:t>姓名</w:t>
            </w:r>
          </w:p>
        </w:tc>
        <w:tc>
          <w:tcPr>
            <w:tcW w:w="1120" w:type="dxa"/>
            <w:vAlign w:val="center"/>
          </w:tcPr>
          <w:p>
            <w:pPr>
              <w:jc w:val="center"/>
              <w:rPr>
                <w:bCs/>
              </w:rPr>
            </w:pPr>
          </w:p>
        </w:tc>
        <w:tc>
          <w:tcPr>
            <w:tcW w:w="1153" w:type="dxa"/>
            <w:vAlign w:val="center"/>
          </w:tcPr>
          <w:p>
            <w:pPr>
              <w:jc w:val="center"/>
              <w:rPr>
                <w:bCs/>
              </w:rPr>
            </w:pPr>
            <w:r>
              <w:rPr>
                <w:bCs/>
              </w:rPr>
              <w:t>性别</w:t>
            </w:r>
          </w:p>
        </w:tc>
        <w:tc>
          <w:tcPr>
            <w:tcW w:w="1140" w:type="dxa"/>
            <w:vAlign w:val="center"/>
          </w:tcPr>
          <w:p>
            <w:pPr>
              <w:jc w:val="center"/>
              <w:rPr>
                <w:bCs/>
              </w:rPr>
            </w:pPr>
          </w:p>
        </w:tc>
        <w:tc>
          <w:tcPr>
            <w:tcW w:w="1467" w:type="dxa"/>
            <w:vAlign w:val="center"/>
          </w:tcPr>
          <w:p>
            <w:pPr>
              <w:jc w:val="center"/>
              <w:rPr>
                <w:bCs/>
              </w:rPr>
            </w:pPr>
            <w:r>
              <w:rPr>
                <w:bCs/>
              </w:rPr>
              <w:t>出生年月</w:t>
            </w:r>
          </w:p>
        </w:tc>
        <w:tc>
          <w:tcPr>
            <w:tcW w:w="1676" w:type="dxa"/>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98" w:type="dxa"/>
            <w:gridSpan w:val="3"/>
            <w:vMerge w:val="continue"/>
            <w:vAlign w:val="center"/>
          </w:tcPr>
          <w:p>
            <w:pPr>
              <w:jc w:val="center"/>
              <w:rPr>
                <w:bCs/>
              </w:rPr>
            </w:pPr>
          </w:p>
        </w:tc>
        <w:tc>
          <w:tcPr>
            <w:tcW w:w="1101" w:type="dxa"/>
            <w:vAlign w:val="center"/>
          </w:tcPr>
          <w:p>
            <w:pPr>
              <w:jc w:val="center"/>
              <w:rPr>
                <w:bCs/>
              </w:rPr>
            </w:pPr>
            <w:r>
              <w:rPr>
                <w:bCs/>
              </w:rPr>
              <w:t>行政职务</w:t>
            </w:r>
          </w:p>
        </w:tc>
        <w:tc>
          <w:tcPr>
            <w:tcW w:w="1120" w:type="dxa"/>
            <w:vAlign w:val="center"/>
          </w:tcPr>
          <w:p>
            <w:pPr>
              <w:jc w:val="center"/>
              <w:rPr>
                <w:bCs/>
              </w:rPr>
            </w:pPr>
          </w:p>
        </w:tc>
        <w:tc>
          <w:tcPr>
            <w:tcW w:w="1153" w:type="dxa"/>
            <w:vAlign w:val="center"/>
          </w:tcPr>
          <w:p>
            <w:pPr>
              <w:jc w:val="center"/>
              <w:rPr>
                <w:bCs/>
              </w:rPr>
            </w:pPr>
            <w:r>
              <w:rPr>
                <w:bCs/>
              </w:rPr>
              <w:t>专业职称</w:t>
            </w:r>
          </w:p>
        </w:tc>
        <w:tc>
          <w:tcPr>
            <w:tcW w:w="1140" w:type="dxa"/>
            <w:vAlign w:val="center"/>
          </w:tcPr>
          <w:p>
            <w:pPr>
              <w:jc w:val="center"/>
              <w:rPr>
                <w:bCs/>
              </w:rPr>
            </w:pPr>
          </w:p>
        </w:tc>
        <w:tc>
          <w:tcPr>
            <w:tcW w:w="1467" w:type="dxa"/>
            <w:vAlign w:val="center"/>
          </w:tcPr>
          <w:p>
            <w:pPr>
              <w:jc w:val="center"/>
              <w:rPr>
                <w:bCs/>
              </w:rPr>
            </w:pPr>
            <w:r>
              <w:rPr>
                <w:bCs/>
              </w:rPr>
              <w:t>学历/学位</w:t>
            </w:r>
          </w:p>
        </w:tc>
        <w:tc>
          <w:tcPr>
            <w:tcW w:w="1676" w:type="dxa"/>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98" w:type="dxa"/>
            <w:gridSpan w:val="3"/>
            <w:vMerge w:val="continue"/>
            <w:vAlign w:val="center"/>
          </w:tcPr>
          <w:p>
            <w:pPr>
              <w:jc w:val="center"/>
              <w:rPr>
                <w:bCs/>
              </w:rPr>
            </w:pPr>
          </w:p>
        </w:tc>
        <w:tc>
          <w:tcPr>
            <w:tcW w:w="1101" w:type="dxa"/>
            <w:vAlign w:val="center"/>
          </w:tcPr>
          <w:p>
            <w:pPr>
              <w:jc w:val="center"/>
              <w:rPr>
                <w:bCs/>
              </w:rPr>
            </w:pPr>
            <w:r>
              <w:rPr>
                <w:bCs/>
              </w:rPr>
              <w:t>办公电话</w:t>
            </w:r>
          </w:p>
        </w:tc>
        <w:tc>
          <w:tcPr>
            <w:tcW w:w="1120" w:type="dxa"/>
            <w:vAlign w:val="center"/>
          </w:tcPr>
          <w:p>
            <w:pPr>
              <w:jc w:val="center"/>
              <w:rPr>
                <w:bCs/>
              </w:rPr>
            </w:pPr>
          </w:p>
        </w:tc>
        <w:tc>
          <w:tcPr>
            <w:tcW w:w="1153" w:type="dxa"/>
            <w:vAlign w:val="center"/>
          </w:tcPr>
          <w:p>
            <w:pPr>
              <w:jc w:val="center"/>
              <w:rPr>
                <w:bCs/>
              </w:rPr>
            </w:pPr>
            <w:r>
              <w:rPr>
                <w:bCs/>
              </w:rPr>
              <w:t>手机</w:t>
            </w:r>
          </w:p>
        </w:tc>
        <w:tc>
          <w:tcPr>
            <w:tcW w:w="1140" w:type="dxa"/>
            <w:vAlign w:val="center"/>
          </w:tcPr>
          <w:p>
            <w:pPr>
              <w:jc w:val="center"/>
              <w:rPr>
                <w:bCs/>
              </w:rPr>
            </w:pPr>
          </w:p>
        </w:tc>
        <w:tc>
          <w:tcPr>
            <w:tcW w:w="1467" w:type="dxa"/>
            <w:vAlign w:val="center"/>
          </w:tcPr>
          <w:p>
            <w:pPr>
              <w:jc w:val="center"/>
              <w:rPr>
                <w:bCs/>
              </w:rPr>
            </w:pPr>
            <w:r>
              <w:rPr>
                <w:bCs/>
              </w:rPr>
              <w:t>邮箱</w:t>
            </w:r>
          </w:p>
        </w:tc>
        <w:tc>
          <w:tcPr>
            <w:tcW w:w="1676" w:type="dxa"/>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98" w:type="dxa"/>
            <w:gridSpan w:val="3"/>
            <w:vAlign w:val="center"/>
          </w:tcPr>
          <w:p>
            <w:pPr>
              <w:jc w:val="center"/>
              <w:rPr>
                <w:bCs/>
              </w:rPr>
            </w:pPr>
            <w:r>
              <w:rPr>
                <w:bCs/>
              </w:rPr>
              <w:t>联系人</w:t>
            </w:r>
          </w:p>
        </w:tc>
        <w:tc>
          <w:tcPr>
            <w:tcW w:w="1101" w:type="dxa"/>
            <w:vAlign w:val="center"/>
          </w:tcPr>
          <w:p>
            <w:pPr>
              <w:jc w:val="center"/>
              <w:rPr>
                <w:bCs/>
              </w:rPr>
            </w:pPr>
            <w:r>
              <w:rPr>
                <w:bCs/>
              </w:rPr>
              <w:t>姓名</w:t>
            </w:r>
          </w:p>
        </w:tc>
        <w:tc>
          <w:tcPr>
            <w:tcW w:w="1120" w:type="dxa"/>
            <w:vAlign w:val="center"/>
          </w:tcPr>
          <w:p>
            <w:pPr>
              <w:jc w:val="center"/>
              <w:rPr>
                <w:bCs/>
              </w:rPr>
            </w:pPr>
          </w:p>
        </w:tc>
        <w:tc>
          <w:tcPr>
            <w:tcW w:w="1153" w:type="dxa"/>
            <w:vAlign w:val="center"/>
          </w:tcPr>
          <w:p>
            <w:pPr>
              <w:jc w:val="center"/>
              <w:rPr>
                <w:bCs/>
              </w:rPr>
            </w:pPr>
            <w:r>
              <w:rPr>
                <w:bCs/>
              </w:rPr>
              <w:t>联系电话</w:t>
            </w:r>
          </w:p>
        </w:tc>
        <w:tc>
          <w:tcPr>
            <w:tcW w:w="1140" w:type="dxa"/>
            <w:vAlign w:val="center"/>
          </w:tcPr>
          <w:p>
            <w:pPr>
              <w:jc w:val="center"/>
              <w:rPr>
                <w:bCs/>
              </w:rPr>
            </w:pPr>
          </w:p>
        </w:tc>
        <w:tc>
          <w:tcPr>
            <w:tcW w:w="1467" w:type="dxa"/>
            <w:vAlign w:val="center"/>
          </w:tcPr>
          <w:p>
            <w:pPr>
              <w:jc w:val="center"/>
              <w:rPr>
                <w:bCs/>
              </w:rPr>
            </w:pPr>
            <w:r>
              <w:rPr>
                <w:bCs/>
              </w:rPr>
              <w:t>邮箱</w:t>
            </w:r>
          </w:p>
        </w:tc>
        <w:tc>
          <w:tcPr>
            <w:tcW w:w="1676" w:type="dxa"/>
            <w:vAlign w:val="center"/>
          </w:tcPr>
          <w:p>
            <w:pPr>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4" w:type="dxa"/>
            <w:vMerge w:val="restart"/>
            <w:vAlign w:val="center"/>
          </w:tcPr>
          <w:p>
            <w:pPr>
              <w:jc w:val="center"/>
            </w:pPr>
            <w:r>
              <w:t>项目组成员</w:t>
            </w:r>
          </w:p>
        </w:tc>
        <w:tc>
          <w:tcPr>
            <w:tcW w:w="919" w:type="dxa"/>
            <w:vAlign w:val="center"/>
          </w:tcPr>
          <w:p>
            <w:pPr>
              <w:jc w:val="center"/>
            </w:pPr>
            <w:r>
              <w:t>姓名</w:t>
            </w:r>
          </w:p>
        </w:tc>
        <w:tc>
          <w:tcPr>
            <w:tcW w:w="705" w:type="dxa"/>
            <w:vAlign w:val="center"/>
          </w:tcPr>
          <w:p>
            <w:pPr>
              <w:jc w:val="center"/>
            </w:pPr>
            <w:r>
              <w:rPr>
                <w:rFonts w:hint="eastAsia"/>
              </w:rPr>
              <w:t>性别</w:t>
            </w:r>
          </w:p>
        </w:tc>
        <w:tc>
          <w:tcPr>
            <w:tcW w:w="1101" w:type="dxa"/>
            <w:vAlign w:val="center"/>
          </w:tcPr>
          <w:p>
            <w:pPr>
              <w:jc w:val="center"/>
            </w:pPr>
            <w:r>
              <w:t>出生年月</w:t>
            </w:r>
          </w:p>
        </w:tc>
        <w:tc>
          <w:tcPr>
            <w:tcW w:w="1120" w:type="dxa"/>
            <w:vAlign w:val="center"/>
          </w:tcPr>
          <w:p>
            <w:pPr>
              <w:jc w:val="center"/>
            </w:pPr>
            <w:r>
              <w:t>职务/职称</w:t>
            </w:r>
          </w:p>
        </w:tc>
        <w:tc>
          <w:tcPr>
            <w:tcW w:w="1153" w:type="dxa"/>
            <w:vAlign w:val="center"/>
          </w:tcPr>
          <w:p>
            <w:pPr>
              <w:jc w:val="center"/>
            </w:pPr>
            <w:r>
              <w:rPr>
                <w:rFonts w:hint="eastAsia"/>
              </w:rPr>
              <w:t>专业</w:t>
            </w:r>
          </w:p>
        </w:tc>
        <w:tc>
          <w:tcPr>
            <w:tcW w:w="1140" w:type="dxa"/>
            <w:vAlign w:val="center"/>
          </w:tcPr>
          <w:p>
            <w:pPr>
              <w:jc w:val="center"/>
            </w:pPr>
            <w:r>
              <w:t>学历/学位</w:t>
            </w:r>
          </w:p>
        </w:tc>
        <w:tc>
          <w:tcPr>
            <w:tcW w:w="1467" w:type="dxa"/>
            <w:vAlign w:val="center"/>
          </w:tcPr>
          <w:p>
            <w:pPr>
              <w:jc w:val="center"/>
            </w:pPr>
            <w:r>
              <w:t>工作单位</w:t>
            </w:r>
          </w:p>
        </w:tc>
        <w:tc>
          <w:tcPr>
            <w:tcW w:w="1676" w:type="dxa"/>
            <w:vAlign w:val="center"/>
          </w:tcPr>
          <w:p>
            <w:pPr>
              <w:jc w:val="center"/>
            </w:pPr>
            <w:r>
              <w:t>项目承担任务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4" w:type="dxa"/>
            <w:vMerge w:val="continue"/>
            <w:vAlign w:val="center"/>
          </w:tcPr>
          <w:p/>
        </w:tc>
        <w:tc>
          <w:tcPr>
            <w:tcW w:w="919" w:type="dxa"/>
            <w:vAlign w:val="center"/>
          </w:tcPr>
          <w:p/>
        </w:tc>
        <w:tc>
          <w:tcPr>
            <w:tcW w:w="705" w:type="dxa"/>
            <w:vAlign w:val="center"/>
          </w:tcPr>
          <w:p/>
        </w:tc>
        <w:tc>
          <w:tcPr>
            <w:tcW w:w="1101" w:type="dxa"/>
            <w:vAlign w:val="center"/>
          </w:tcPr>
          <w:p/>
        </w:tc>
        <w:tc>
          <w:tcPr>
            <w:tcW w:w="1120" w:type="dxa"/>
            <w:vAlign w:val="center"/>
          </w:tcPr>
          <w:p/>
        </w:tc>
        <w:tc>
          <w:tcPr>
            <w:tcW w:w="1153" w:type="dxa"/>
            <w:vAlign w:val="center"/>
          </w:tcPr>
          <w:p/>
        </w:tc>
        <w:tc>
          <w:tcPr>
            <w:tcW w:w="1140" w:type="dxa"/>
            <w:vAlign w:val="center"/>
          </w:tcPr>
          <w:p/>
        </w:tc>
        <w:tc>
          <w:tcPr>
            <w:tcW w:w="1467" w:type="dxa"/>
            <w:vAlign w:val="center"/>
          </w:tcPr>
          <w:p/>
        </w:tc>
        <w:tc>
          <w:tcPr>
            <w:tcW w:w="16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4" w:type="dxa"/>
            <w:vMerge w:val="continue"/>
            <w:vAlign w:val="center"/>
          </w:tcPr>
          <w:p/>
        </w:tc>
        <w:tc>
          <w:tcPr>
            <w:tcW w:w="919" w:type="dxa"/>
            <w:vAlign w:val="center"/>
          </w:tcPr>
          <w:p/>
        </w:tc>
        <w:tc>
          <w:tcPr>
            <w:tcW w:w="705" w:type="dxa"/>
            <w:vAlign w:val="center"/>
          </w:tcPr>
          <w:p/>
        </w:tc>
        <w:tc>
          <w:tcPr>
            <w:tcW w:w="1101" w:type="dxa"/>
            <w:vAlign w:val="center"/>
          </w:tcPr>
          <w:p/>
        </w:tc>
        <w:tc>
          <w:tcPr>
            <w:tcW w:w="1120" w:type="dxa"/>
            <w:vAlign w:val="center"/>
          </w:tcPr>
          <w:p/>
        </w:tc>
        <w:tc>
          <w:tcPr>
            <w:tcW w:w="1153" w:type="dxa"/>
            <w:vAlign w:val="center"/>
          </w:tcPr>
          <w:p/>
        </w:tc>
        <w:tc>
          <w:tcPr>
            <w:tcW w:w="1140" w:type="dxa"/>
            <w:vAlign w:val="center"/>
          </w:tcPr>
          <w:p/>
        </w:tc>
        <w:tc>
          <w:tcPr>
            <w:tcW w:w="1467" w:type="dxa"/>
            <w:vAlign w:val="center"/>
          </w:tcPr>
          <w:p/>
        </w:tc>
        <w:tc>
          <w:tcPr>
            <w:tcW w:w="16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4" w:type="dxa"/>
            <w:vMerge w:val="continue"/>
            <w:vAlign w:val="center"/>
          </w:tcPr>
          <w:p/>
        </w:tc>
        <w:tc>
          <w:tcPr>
            <w:tcW w:w="919" w:type="dxa"/>
            <w:vAlign w:val="center"/>
          </w:tcPr>
          <w:p/>
        </w:tc>
        <w:tc>
          <w:tcPr>
            <w:tcW w:w="705" w:type="dxa"/>
            <w:vAlign w:val="center"/>
          </w:tcPr>
          <w:p/>
        </w:tc>
        <w:tc>
          <w:tcPr>
            <w:tcW w:w="1101" w:type="dxa"/>
            <w:vAlign w:val="center"/>
          </w:tcPr>
          <w:p/>
        </w:tc>
        <w:tc>
          <w:tcPr>
            <w:tcW w:w="1120" w:type="dxa"/>
            <w:vAlign w:val="center"/>
          </w:tcPr>
          <w:p/>
        </w:tc>
        <w:tc>
          <w:tcPr>
            <w:tcW w:w="1153" w:type="dxa"/>
            <w:vAlign w:val="center"/>
          </w:tcPr>
          <w:p/>
        </w:tc>
        <w:tc>
          <w:tcPr>
            <w:tcW w:w="1140" w:type="dxa"/>
            <w:vAlign w:val="center"/>
          </w:tcPr>
          <w:p/>
        </w:tc>
        <w:tc>
          <w:tcPr>
            <w:tcW w:w="1467" w:type="dxa"/>
            <w:vAlign w:val="center"/>
          </w:tcPr>
          <w:p/>
        </w:tc>
        <w:tc>
          <w:tcPr>
            <w:tcW w:w="16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4" w:type="dxa"/>
            <w:vMerge w:val="continue"/>
            <w:vAlign w:val="center"/>
          </w:tcPr>
          <w:p/>
        </w:tc>
        <w:tc>
          <w:tcPr>
            <w:tcW w:w="919" w:type="dxa"/>
            <w:vAlign w:val="center"/>
          </w:tcPr>
          <w:p/>
        </w:tc>
        <w:tc>
          <w:tcPr>
            <w:tcW w:w="705" w:type="dxa"/>
            <w:vAlign w:val="center"/>
          </w:tcPr>
          <w:p/>
        </w:tc>
        <w:tc>
          <w:tcPr>
            <w:tcW w:w="1101" w:type="dxa"/>
            <w:vAlign w:val="center"/>
          </w:tcPr>
          <w:p/>
        </w:tc>
        <w:tc>
          <w:tcPr>
            <w:tcW w:w="1120" w:type="dxa"/>
            <w:vAlign w:val="center"/>
          </w:tcPr>
          <w:p/>
        </w:tc>
        <w:tc>
          <w:tcPr>
            <w:tcW w:w="1153" w:type="dxa"/>
            <w:vAlign w:val="center"/>
          </w:tcPr>
          <w:p/>
        </w:tc>
        <w:tc>
          <w:tcPr>
            <w:tcW w:w="1140" w:type="dxa"/>
            <w:vAlign w:val="center"/>
          </w:tcPr>
          <w:p/>
        </w:tc>
        <w:tc>
          <w:tcPr>
            <w:tcW w:w="1467" w:type="dxa"/>
            <w:vAlign w:val="center"/>
          </w:tcPr>
          <w:p/>
        </w:tc>
        <w:tc>
          <w:tcPr>
            <w:tcW w:w="16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4" w:type="dxa"/>
            <w:vMerge w:val="continue"/>
            <w:vAlign w:val="center"/>
          </w:tcPr>
          <w:p/>
        </w:tc>
        <w:tc>
          <w:tcPr>
            <w:tcW w:w="919" w:type="dxa"/>
            <w:vAlign w:val="center"/>
          </w:tcPr>
          <w:p/>
        </w:tc>
        <w:tc>
          <w:tcPr>
            <w:tcW w:w="705" w:type="dxa"/>
            <w:vAlign w:val="center"/>
          </w:tcPr>
          <w:p/>
        </w:tc>
        <w:tc>
          <w:tcPr>
            <w:tcW w:w="1101" w:type="dxa"/>
            <w:vAlign w:val="center"/>
          </w:tcPr>
          <w:p/>
        </w:tc>
        <w:tc>
          <w:tcPr>
            <w:tcW w:w="1120" w:type="dxa"/>
            <w:vAlign w:val="center"/>
          </w:tcPr>
          <w:p/>
        </w:tc>
        <w:tc>
          <w:tcPr>
            <w:tcW w:w="1153" w:type="dxa"/>
            <w:vAlign w:val="center"/>
          </w:tcPr>
          <w:p/>
        </w:tc>
        <w:tc>
          <w:tcPr>
            <w:tcW w:w="1140" w:type="dxa"/>
            <w:vAlign w:val="center"/>
          </w:tcPr>
          <w:p/>
        </w:tc>
        <w:tc>
          <w:tcPr>
            <w:tcW w:w="1467" w:type="dxa"/>
            <w:vAlign w:val="center"/>
          </w:tcPr>
          <w:p/>
        </w:tc>
        <w:tc>
          <w:tcPr>
            <w:tcW w:w="16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4" w:type="dxa"/>
            <w:vMerge w:val="continue"/>
            <w:vAlign w:val="center"/>
          </w:tcPr>
          <w:p/>
        </w:tc>
        <w:tc>
          <w:tcPr>
            <w:tcW w:w="919" w:type="dxa"/>
            <w:vAlign w:val="center"/>
          </w:tcPr>
          <w:p/>
        </w:tc>
        <w:tc>
          <w:tcPr>
            <w:tcW w:w="705" w:type="dxa"/>
            <w:vAlign w:val="center"/>
          </w:tcPr>
          <w:p/>
        </w:tc>
        <w:tc>
          <w:tcPr>
            <w:tcW w:w="1101" w:type="dxa"/>
            <w:vAlign w:val="center"/>
          </w:tcPr>
          <w:p/>
        </w:tc>
        <w:tc>
          <w:tcPr>
            <w:tcW w:w="1120" w:type="dxa"/>
            <w:vAlign w:val="center"/>
          </w:tcPr>
          <w:p/>
        </w:tc>
        <w:tc>
          <w:tcPr>
            <w:tcW w:w="1153" w:type="dxa"/>
            <w:vAlign w:val="center"/>
          </w:tcPr>
          <w:p/>
        </w:tc>
        <w:tc>
          <w:tcPr>
            <w:tcW w:w="1140" w:type="dxa"/>
            <w:vAlign w:val="center"/>
          </w:tcPr>
          <w:p/>
        </w:tc>
        <w:tc>
          <w:tcPr>
            <w:tcW w:w="1467" w:type="dxa"/>
            <w:vAlign w:val="center"/>
          </w:tcPr>
          <w:p/>
        </w:tc>
        <w:tc>
          <w:tcPr>
            <w:tcW w:w="16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4" w:type="dxa"/>
            <w:vMerge w:val="continue"/>
            <w:vAlign w:val="center"/>
          </w:tcPr>
          <w:p/>
        </w:tc>
        <w:tc>
          <w:tcPr>
            <w:tcW w:w="919" w:type="dxa"/>
            <w:vAlign w:val="center"/>
          </w:tcPr>
          <w:p/>
        </w:tc>
        <w:tc>
          <w:tcPr>
            <w:tcW w:w="705" w:type="dxa"/>
            <w:vAlign w:val="center"/>
          </w:tcPr>
          <w:p/>
        </w:tc>
        <w:tc>
          <w:tcPr>
            <w:tcW w:w="1101" w:type="dxa"/>
            <w:vAlign w:val="center"/>
          </w:tcPr>
          <w:p/>
        </w:tc>
        <w:tc>
          <w:tcPr>
            <w:tcW w:w="1120" w:type="dxa"/>
            <w:vAlign w:val="center"/>
          </w:tcPr>
          <w:p/>
        </w:tc>
        <w:tc>
          <w:tcPr>
            <w:tcW w:w="1153" w:type="dxa"/>
            <w:vAlign w:val="center"/>
          </w:tcPr>
          <w:p/>
        </w:tc>
        <w:tc>
          <w:tcPr>
            <w:tcW w:w="1140" w:type="dxa"/>
            <w:vAlign w:val="center"/>
          </w:tcPr>
          <w:p/>
        </w:tc>
        <w:tc>
          <w:tcPr>
            <w:tcW w:w="1467" w:type="dxa"/>
            <w:vAlign w:val="center"/>
          </w:tcPr>
          <w:p/>
        </w:tc>
        <w:tc>
          <w:tcPr>
            <w:tcW w:w="16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4" w:type="dxa"/>
            <w:vMerge w:val="continue"/>
            <w:vAlign w:val="center"/>
          </w:tcPr>
          <w:p/>
        </w:tc>
        <w:tc>
          <w:tcPr>
            <w:tcW w:w="919" w:type="dxa"/>
            <w:vAlign w:val="center"/>
          </w:tcPr>
          <w:p/>
        </w:tc>
        <w:tc>
          <w:tcPr>
            <w:tcW w:w="705" w:type="dxa"/>
            <w:vAlign w:val="center"/>
          </w:tcPr>
          <w:p/>
        </w:tc>
        <w:tc>
          <w:tcPr>
            <w:tcW w:w="1101" w:type="dxa"/>
            <w:vAlign w:val="center"/>
          </w:tcPr>
          <w:p/>
        </w:tc>
        <w:tc>
          <w:tcPr>
            <w:tcW w:w="1120" w:type="dxa"/>
            <w:vAlign w:val="center"/>
          </w:tcPr>
          <w:p/>
        </w:tc>
        <w:tc>
          <w:tcPr>
            <w:tcW w:w="1153" w:type="dxa"/>
            <w:vAlign w:val="center"/>
          </w:tcPr>
          <w:p/>
        </w:tc>
        <w:tc>
          <w:tcPr>
            <w:tcW w:w="1140" w:type="dxa"/>
            <w:vAlign w:val="center"/>
          </w:tcPr>
          <w:p/>
        </w:tc>
        <w:tc>
          <w:tcPr>
            <w:tcW w:w="1467" w:type="dxa"/>
            <w:vAlign w:val="center"/>
          </w:tcPr>
          <w:p/>
        </w:tc>
        <w:tc>
          <w:tcPr>
            <w:tcW w:w="1676"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99" w:type="dxa"/>
            <w:gridSpan w:val="4"/>
            <w:vAlign w:val="center"/>
          </w:tcPr>
          <w:p>
            <w:pPr>
              <w:jc w:val="center"/>
            </w:pPr>
            <w:r>
              <w:t>资助类</w:t>
            </w:r>
            <w:r>
              <w:rPr>
                <w:rFonts w:hint="eastAsia"/>
              </w:rPr>
              <w:t>别</w:t>
            </w:r>
          </w:p>
        </w:tc>
        <w:tc>
          <w:tcPr>
            <w:tcW w:w="6556" w:type="dxa"/>
            <w:gridSpan w:val="5"/>
            <w:vAlign w:val="center"/>
          </w:tcPr>
          <w:p>
            <w:pPr>
              <w:jc w:val="center"/>
              <w:rPr>
                <w:b/>
              </w:rPr>
            </w:pPr>
            <w:r>
              <w:rPr>
                <w:b/>
              </w:rPr>
              <w:sym w:font="Wingdings" w:char="00A8"/>
            </w:r>
            <w:r>
              <w:rPr>
                <w:spacing w:val="-2"/>
              </w:rPr>
              <w:t xml:space="preserve">重大项目      </w:t>
            </w:r>
            <w:r>
              <w:rPr>
                <w:b/>
              </w:rPr>
              <w:sym w:font="Wingdings" w:char="00A8"/>
            </w:r>
            <w:r>
              <w:rPr>
                <w:spacing w:val="-2"/>
              </w:rPr>
              <w:t xml:space="preserve">重点项目      </w:t>
            </w:r>
            <w:r>
              <w:rPr>
                <w:b/>
              </w:rPr>
              <w:sym w:font="Wingdings" w:char="00A8"/>
            </w:r>
            <w:r>
              <w:rPr>
                <w:spacing w:val="-2"/>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99" w:type="dxa"/>
            <w:gridSpan w:val="4"/>
            <w:vAlign w:val="center"/>
          </w:tcPr>
          <w:p>
            <w:pPr>
              <w:jc w:val="center"/>
              <w:rPr>
                <w:b/>
              </w:rPr>
            </w:pPr>
            <w:r>
              <w:t>申请经费（单位：万元）</w:t>
            </w:r>
          </w:p>
        </w:tc>
        <w:tc>
          <w:tcPr>
            <w:tcW w:w="2273" w:type="dxa"/>
            <w:gridSpan w:val="2"/>
            <w:vAlign w:val="center"/>
          </w:tcPr>
          <w:p/>
        </w:tc>
        <w:tc>
          <w:tcPr>
            <w:tcW w:w="1140" w:type="dxa"/>
            <w:vAlign w:val="center"/>
          </w:tcPr>
          <w:p>
            <w:r>
              <w:t>计划完成时间</w:t>
            </w:r>
          </w:p>
        </w:tc>
        <w:tc>
          <w:tcPr>
            <w:tcW w:w="3143" w:type="dxa"/>
            <w:gridSpan w:val="2"/>
            <w:vAlign w:val="center"/>
          </w:tcPr>
          <w:p>
            <w:pPr>
              <w:ind w:firstLine="630" w:firstLineChars="300"/>
            </w:pPr>
            <w: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099" w:type="dxa"/>
            <w:gridSpan w:val="4"/>
            <w:vAlign w:val="center"/>
          </w:tcPr>
          <w:p>
            <w:pPr>
              <w:jc w:val="center"/>
              <w:rPr>
                <w:spacing w:val="-6"/>
              </w:rPr>
            </w:pPr>
            <w:r>
              <w:t>项目形式</w:t>
            </w:r>
            <w:r>
              <w:rPr>
                <w:rFonts w:hint="eastAsia"/>
              </w:rPr>
              <w:t>（可多选）</w:t>
            </w:r>
          </w:p>
        </w:tc>
        <w:tc>
          <w:tcPr>
            <w:tcW w:w="6556" w:type="dxa"/>
            <w:gridSpan w:val="5"/>
            <w:vAlign w:val="center"/>
          </w:tcPr>
          <w:p>
            <w:pPr>
              <w:spacing w:line="360" w:lineRule="auto"/>
              <w:rPr>
                <w:spacing w:val="-2"/>
              </w:rPr>
            </w:pPr>
            <w:r>
              <w:rPr>
                <w:b/>
              </w:rPr>
              <w:sym w:font="Wingdings" w:char="00A8"/>
            </w:r>
            <w:r>
              <w:rPr>
                <w:spacing w:val="-2"/>
              </w:rPr>
              <w:t>政策咨询报告</w:t>
            </w:r>
            <w:r>
              <w:rPr>
                <w:rFonts w:hint="eastAsia"/>
                <w:spacing w:val="-2"/>
              </w:rPr>
              <w:t xml:space="preserve">  </w:t>
            </w:r>
            <w:r>
              <w:rPr>
                <w:b/>
              </w:rPr>
              <w:sym w:font="Wingdings" w:char="00A8"/>
            </w:r>
            <w:r>
              <w:rPr>
                <w:spacing w:val="-2"/>
              </w:rPr>
              <w:t>调查研究报告</w:t>
            </w:r>
            <w:r>
              <w:rPr>
                <w:rFonts w:hint="eastAsia"/>
                <w:spacing w:val="-2"/>
              </w:rPr>
              <w:t xml:space="preserve">  </w:t>
            </w:r>
            <w:r>
              <w:rPr>
                <w:b/>
              </w:rPr>
              <w:sym w:font="Wingdings" w:char="00A8"/>
            </w:r>
            <w:r>
              <w:rPr>
                <w:spacing w:val="-2"/>
              </w:rPr>
              <w:t>活动推广</w:t>
            </w:r>
            <w:r>
              <w:rPr>
                <w:rFonts w:hint="eastAsia"/>
                <w:spacing w:val="-2"/>
              </w:rPr>
              <w:t xml:space="preserve">  </w:t>
            </w:r>
            <w:r>
              <w:rPr>
                <w:b/>
              </w:rPr>
              <w:sym w:font="Wingdings" w:char="00A8"/>
            </w:r>
            <w:r>
              <w:rPr>
                <w:spacing w:val="-2"/>
              </w:rPr>
              <w:t xml:space="preserve">培训  </w:t>
            </w:r>
            <w:r>
              <w:rPr>
                <w:b/>
              </w:rPr>
              <w:sym w:font="Wingdings" w:char="00A8"/>
            </w:r>
            <w:r>
              <w:rPr>
                <w:rFonts w:hint="eastAsia"/>
                <w:spacing w:val="-2"/>
              </w:rPr>
              <w:t>资源建设</w:t>
            </w:r>
          </w:p>
          <w:p>
            <w:pPr>
              <w:spacing w:line="360" w:lineRule="auto"/>
              <w:rPr>
                <w:spacing w:val="-2"/>
              </w:rPr>
            </w:pPr>
            <w:r>
              <w:rPr>
                <w:b/>
              </w:rPr>
              <w:sym w:font="Wingdings" w:char="00A8"/>
            </w:r>
            <w:r>
              <w:rPr>
                <w:spacing w:val="-2"/>
              </w:rPr>
              <w:t>其他</w:t>
            </w:r>
            <w:r>
              <w:rPr>
                <w:spacing w:val="-2"/>
                <w:u w:val="single"/>
              </w:rPr>
              <w:t xml:space="preserve">   </w:t>
            </w:r>
            <w:r>
              <w:rPr>
                <w:rFonts w:hint="eastAsia"/>
                <w:spacing w:val="-2"/>
                <w:u w:val="single"/>
              </w:rPr>
              <w:t xml:space="preserve">              </w:t>
            </w:r>
            <w:r>
              <w:rPr>
                <w:spacing w:val="-2"/>
                <w:u w:val="single"/>
              </w:rPr>
              <w:t xml:space="preserve"> </w:t>
            </w:r>
            <w:r>
              <w:rPr>
                <w:rFonts w:hint="eastAsia"/>
                <w:spacing w:val="-2"/>
                <w:u w:val="single"/>
              </w:rPr>
              <w:t xml:space="preserve">                            </w:t>
            </w:r>
            <w:r>
              <w:rPr>
                <w:spacing w:val="-2"/>
                <w:u w:val="single"/>
              </w:rPr>
              <w:t xml:space="preserve">   </w:t>
            </w:r>
          </w:p>
        </w:tc>
      </w:tr>
    </w:tbl>
    <w:p>
      <w:pPr>
        <w:spacing w:line="480" w:lineRule="auto"/>
        <w:rPr>
          <w:rFonts w:eastAsia="黑体"/>
          <w:sz w:val="32"/>
        </w:rPr>
      </w:pPr>
      <w:r>
        <w:rPr>
          <w:rFonts w:eastAsia="黑体"/>
          <w:sz w:val="32"/>
        </w:rPr>
        <w:t>二、项目论证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0" w:hRule="atLeast"/>
          <w:jc w:val="center"/>
        </w:trPr>
        <w:tc>
          <w:tcPr>
            <w:tcW w:w="9581" w:type="dxa"/>
          </w:tcPr>
          <w:p>
            <w:pPr>
              <w:rPr>
                <w:rFonts w:ascii="宋体" w:hAnsi="宋体" w:cs="宋体"/>
                <w:szCs w:val="21"/>
              </w:rPr>
            </w:pPr>
            <w:r>
              <w:rPr>
                <w:rFonts w:hint="eastAsia" w:ascii="宋体" w:hAnsi="宋体" w:cs="宋体"/>
                <w:szCs w:val="21"/>
              </w:rPr>
              <w:t>1.立项背景、依据和意义（限500字以内）；</w:t>
            </w:r>
          </w:p>
          <w:p>
            <w:pPr>
              <w:rPr>
                <w:rFonts w:ascii="宋体" w:hAnsi="宋体" w:cs="宋体"/>
                <w:szCs w:val="21"/>
              </w:rPr>
            </w:pPr>
            <w:r>
              <w:rPr>
                <w:rFonts w:hint="eastAsia" w:ascii="宋体" w:hAnsi="宋体" w:cs="宋体"/>
                <w:szCs w:val="21"/>
              </w:rPr>
              <w:t>2.主要建设内容、预期目标成效（限1000字以内）；</w:t>
            </w:r>
          </w:p>
          <w:p>
            <w:pPr>
              <w:rPr>
                <w:rFonts w:ascii="宋体" w:hAnsi="宋体" w:cs="宋体"/>
                <w:szCs w:val="21"/>
              </w:rPr>
            </w:pPr>
            <w:r>
              <w:rPr>
                <w:rFonts w:hint="eastAsia" w:ascii="宋体" w:hAnsi="宋体" w:cs="宋体"/>
                <w:szCs w:val="21"/>
              </w:rPr>
              <w:t>3.项目实施的基础条件、基本方法和思路（限1000字以内）。</w:t>
            </w:r>
          </w:p>
          <w:p>
            <w:pPr>
              <w:ind w:firstLine="420" w:firstLineChars="200"/>
              <w:rPr>
                <w:szCs w:val="21"/>
              </w:rPr>
            </w:pPr>
          </w:p>
          <w:p>
            <w:pPr>
              <w:spacing w:line="400" w:lineRule="exact"/>
              <w:ind w:firstLine="333" w:firstLineChars="159"/>
              <w:rPr>
                <w:szCs w:val="21"/>
              </w:rPr>
            </w:pPr>
          </w:p>
        </w:tc>
      </w:tr>
    </w:tbl>
    <w:p>
      <w:pPr>
        <w:rPr>
          <w:rFonts w:eastAsia="黑体"/>
          <w:sz w:val="32"/>
        </w:rPr>
      </w:pPr>
      <w:r>
        <w:rPr>
          <w:rFonts w:eastAsia="黑体"/>
          <w:sz w:val="32"/>
        </w:rPr>
        <w:t>三、项目进度计划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3404"/>
        <w:gridCol w:w="4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126" w:type="dxa"/>
          </w:tcPr>
          <w:p>
            <w:pPr>
              <w:spacing w:line="400" w:lineRule="exact"/>
              <w:jc w:val="center"/>
              <w:rPr>
                <w:bCs/>
                <w:szCs w:val="21"/>
              </w:rPr>
            </w:pPr>
            <w:r>
              <w:rPr>
                <w:bCs/>
                <w:szCs w:val="21"/>
              </w:rPr>
              <w:t>时间</w:t>
            </w:r>
          </w:p>
        </w:tc>
        <w:tc>
          <w:tcPr>
            <w:tcW w:w="3404" w:type="dxa"/>
          </w:tcPr>
          <w:p>
            <w:pPr>
              <w:spacing w:line="400" w:lineRule="exact"/>
              <w:jc w:val="center"/>
              <w:rPr>
                <w:bCs/>
                <w:szCs w:val="21"/>
              </w:rPr>
            </w:pPr>
            <w:r>
              <w:rPr>
                <w:bCs/>
                <w:szCs w:val="21"/>
              </w:rPr>
              <w:t>主要完成任务</w:t>
            </w:r>
          </w:p>
        </w:tc>
        <w:tc>
          <w:tcPr>
            <w:tcW w:w="4051" w:type="dxa"/>
          </w:tcPr>
          <w:p>
            <w:pPr>
              <w:spacing w:line="400" w:lineRule="exact"/>
              <w:jc w:val="center"/>
              <w:rPr>
                <w:bCs/>
                <w:szCs w:val="21"/>
              </w:rPr>
            </w:pPr>
            <w:r>
              <w:rPr>
                <w:bCs/>
                <w:szCs w:val="21"/>
              </w:rPr>
              <w:t>成果形式及考核指标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1" w:hRule="atLeast"/>
          <w:jc w:val="center"/>
        </w:trPr>
        <w:tc>
          <w:tcPr>
            <w:tcW w:w="2126" w:type="dxa"/>
          </w:tcPr>
          <w:p>
            <w:pPr>
              <w:spacing w:line="400" w:lineRule="exact"/>
              <w:ind w:firstLine="335" w:firstLineChars="159"/>
              <w:rPr>
                <w:b/>
                <w:szCs w:val="21"/>
              </w:rPr>
            </w:pPr>
          </w:p>
        </w:tc>
        <w:tc>
          <w:tcPr>
            <w:tcW w:w="3404" w:type="dxa"/>
          </w:tcPr>
          <w:p>
            <w:pPr>
              <w:spacing w:line="400" w:lineRule="exact"/>
              <w:ind w:firstLine="335" w:firstLineChars="159"/>
              <w:rPr>
                <w:b/>
                <w:szCs w:val="21"/>
              </w:rPr>
            </w:pPr>
          </w:p>
        </w:tc>
        <w:tc>
          <w:tcPr>
            <w:tcW w:w="4051" w:type="dxa"/>
          </w:tcPr>
          <w:p>
            <w:pPr>
              <w:spacing w:line="400" w:lineRule="exact"/>
              <w:ind w:firstLine="335" w:firstLineChars="159"/>
              <w:rPr>
                <w:b/>
                <w:szCs w:val="21"/>
              </w:rPr>
            </w:pPr>
          </w:p>
        </w:tc>
      </w:tr>
    </w:tbl>
    <w:p>
      <w:pPr>
        <w:jc w:val="left"/>
        <w:rPr>
          <w:rFonts w:eastAsia="黑体"/>
          <w:sz w:val="32"/>
        </w:rPr>
      </w:pPr>
      <w:r>
        <w:rPr>
          <w:rFonts w:hint="eastAsia" w:eastAsia="黑体"/>
          <w:sz w:val="32"/>
        </w:rPr>
        <w:t>四</w:t>
      </w:r>
      <w:r>
        <w:rPr>
          <w:rFonts w:eastAsia="黑体"/>
          <w:sz w:val="32"/>
        </w:rPr>
        <w:t>、经费预算</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trPr>
        <w:tc>
          <w:tcPr>
            <w:tcW w:w="9515" w:type="dxa"/>
          </w:tcPr>
          <w:p>
            <w:pPr>
              <w:ind w:firstLine="420" w:firstLineChars="200"/>
              <w:jc w:val="left"/>
              <w:rPr>
                <w:szCs w:val="13"/>
              </w:rPr>
            </w:pPr>
            <w:r>
              <w:rPr>
                <w:szCs w:val="13"/>
              </w:rPr>
              <w:t>按计划支出内容逐项列示，明确测算依据与计算过程，经费计算标准参照《财政部关于印发〈支出经济分类科目改革方案〉的通知》、业务相关经费支出依据。</w:t>
            </w:r>
          </w:p>
          <w:p>
            <w:pPr>
              <w:jc w:val="left"/>
              <w:rPr>
                <w:szCs w:val="13"/>
              </w:rPr>
            </w:pPr>
          </w:p>
        </w:tc>
      </w:tr>
    </w:tbl>
    <w:p>
      <w:pPr>
        <w:jc w:val="left"/>
        <w:rPr>
          <w:rFonts w:eastAsia="黑体"/>
          <w:sz w:val="32"/>
        </w:rPr>
      </w:pPr>
      <w:r>
        <w:rPr>
          <w:rFonts w:hint="eastAsia" w:eastAsia="黑体"/>
          <w:sz w:val="32"/>
        </w:rPr>
        <w:t>五</w:t>
      </w:r>
      <w:r>
        <w:rPr>
          <w:rFonts w:eastAsia="黑体"/>
          <w:sz w:val="32"/>
        </w:rPr>
        <w:t>、单位审核意见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6" w:hRule="atLeast"/>
          <w:jc w:val="center"/>
        </w:trPr>
        <w:tc>
          <w:tcPr>
            <w:tcW w:w="9219" w:type="dxa"/>
          </w:tcPr>
          <w:p>
            <w:pPr>
              <w:pStyle w:val="2"/>
              <w:ind w:firstLine="420"/>
            </w:pPr>
            <w:r>
              <w:t>申报书所填写的内容是否属实；项目负责人及参加者的政治和业务素质是否适合承担本项目的研究工作；本单位能否提供完成本项目所需的时间和条件；本单位是否同意承担项目的管理任务和信誉保证。</w:t>
            </w:r>
          </w:p>
          <w:p>
            <w:pPr>
              <w:jc w:val="left"/>
            </w:pPr>
          </w:p>
          <w:p>
            <w:pPr>
              <w:jc w:val="left"/>
            </w:pPr>
          </w:p>
          <w:p>
            <w:pPr>
              <w:jc w:val="left"/>
            </w:pPr>
          </w:p>
          <w:p>
            <w:pPr>
              <w:jc w:val="left"/>
            </w:pPr>
          </w:p>
          <w:p>
            <w:pPr>
              <w:jc w:val="left"/>
            </w:pPr>
          </w:p>
          <w:p>
            <w:pPr>
              <w:jc w:val="left"/>
            </w:pPr>
          </w:p>
          <w:p>
            <w:pPr>
              <w:jc w:val="left"/>
            </w:pPr>
          </w:p>
          <w:p>
            <w:pPr>
              <w:ind w:firstLine="6300" w:firstLineChars="3000"/>
              <w:jc w:val="left"/>
            </w:pPr>
            <w:r>
              <w:rPr>
                <w:rFonts w:hint="eastAsia"/>
              </w:rPr>
              <w:t>负责人：</w:t>
            </w:r>
          </w:p>
          <w:p>
            <w:pPr>
              <w:wordWrap w:val="0"/>
              <w:spacing w:line="460" w:lineRule="exact"/>
              <w:ind w:firstLine="1155" w:firstLineChars="550"/>
              <w:jc w:val="center"/>
            </w:pPr>
            <w:r>
              <w:rPr>
                <w:rFonts w:hint="eastAsia"/>
              </w:rPr>
              <w:t xml:space="preserve">                                              </w:t>
            </w:r>
            <w:r>
              <w:t xml:space="preserve">单位公章              </w:t>
            </w:r>
          </w:p>
          <w:p>
            <w:pPr>
              <w:spacing w:line="460" w:lineRule="exact"/>
            </w:pPr>
            <w:r>
              <w:rPr>
                <w:rFonts w:hint="eastAsia"/>
              </w:rPr>
              <w:t xml:space="preserve">                                                          </w:t>
            </w:r>
            <w:r>
              <w:t xml:space="preserve">年    月    日               </w:t>
            </w:r>
          </w:p>
        </w:tc>
      </w:tr>
    </w:tbl>
    <w:p>
      <w:pPr>
        <w:spacing w:before="156" w:beforeLines="50" w:after="156" w:afterLines="50"/>
        <w:jc w:val="left"/>
        <w:rPr>
          <w:rFonts w:eastAsia="黑体"/>
          <w:sz w:val="32"/>
        </w:rPr>
      </w:pPr>
      <w:r>
        <w:rPr>
          <w:rFonts w:hint="eastAsia" w:eastAsia="黑体"/>
          <w:sz w:val="32"/>
        </w:rPr>
        <w:t>六</w:t>
      </w:r>
      <w:r>
        <w:rPr>
          <w:rFonts w:eastAsia="黑体"/>
          <w:sz w:val="32"/>
        </w:rPr>
        <w:t>、省级语言文字工作部门审核意见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jc w:val="center"/>
        </w:trPr>
        <w:tc>
          <w:tcPr>
            <w:tcW w:w="9203" w:type="dxa"/>
          </w:tcPr>
          <w:p>
            <w:pPr>
              <w:ind w:firstLine="420"/>
              <w:jc w:val="left"/>
            </w:pPr>
            <w:r>
              <w:t>审核意见；是否同意报国家语言文字工作委员会</w:t>
            </w:r>
            <w:r>
              <w:rPr>
                <w:rFonts w:hint="eastAsia"/>
              </w:rPr>
              <w:t>办公室</w:t>
            </w:r>
            <w:r>
              <w:t>评审；其他意见。</w:t>
            </w:r>
          </w:p>
          <w:p>
            <w:pPr>
              <w:ind w:firstLine="420"/>
              <w:jc w:val="left"/>
            </w:pPr>
          </w:p>
          <w:p>
            <w:pPr>
              <w:ind w:firstLine="420"/>
              <w:jc w:val="left"/>
            </w:pPr>
          </w:p>
          <w:p>
            <w:pPr>
              <w:ind w:firstLine="420"/>
              <w:jc w:val="left"/>
            </w:pPr>
          </w:p>
          <w:p>
            <w:pPr>
              <w:jc w:val="left"/>
            </w:pPr>
          </w:p>
          <w:p>
            <w:pPr>
              <w:jc w:val="left"/>
            </w:pPr>
          </w:p>
          <w:p>
            <w:pPr>
              <w:spacing w:line="600" w:lineRule="exact"/>
              <w:rPr>
                <w:sz w:val="30"/>
                <w:szCs w:val="30"/>
              </w:rPr>
            </w:pPr>
          </w:p>
          <w:p>
            <w:pPr>
              <w:spacing w:before="156" w:beforeLines="50"/>
              <w:ind w:right="1797"/>
              <w:jc w:val="center"/>
              <w:rPr>
                <w:sz w:val="24"/>
              </w:rPr>
            </w:pPr>
            <w:r>
              <w:rPr>
                <w:sz w:val="24"/>
              </w:rPr>
              <w:t xml:space="preserve">                                       </w:t>
            </w:r>
          </w:p>
          <w:p>
            <w:pPr>
              <w:spacing w:line="460" w:lineRule="exact"/>
              <w:ind w:right="1512"/>
              <w:jc w:val="center"/>
            </w:pPr>
            <w:r>
              <w:t xml:space="preserve">                                                         单位公章</w:t>
            </w:r>
          </w:p>
          <w:p>
            <w:pPr>
              <w:tabs>
                <w:tab w:val="left" w:pos="8172"/>
              </w:tabs>
              <w:spacing w:line="460" w:lineRule="exact"/>
              <w:ind w:right="72" w:firstLine="6090" w:firstLineChars="2900"/>
              <w:jc w:val="left"/>
            </w:pPr>
            <w:r>
              <w:t xml:space="preserve">年    月    日  </w:t>
            </w:r>
          </w:p>
        </w:tc>
      </w:tr>
    </w:tbl>
    <w:p>
      <w:pPr>
        <w:jc w:val="left"/>
      </w:pPr>
    </w:p>
    <w:p>
      <w:pPr>
        <w:rPr>
          <w:rFonts w:ascii="Times" w:hAnsi="Times" w:eastAsia="仿宋_GB2312" w:cs="华文仿宋"/>
          <w:sz w:val="32"/>
          <w:szCs w:val="32"/>
        </w:rPr>
        <w:sectPr>
          <w:pgSz w:w="11906" w:h="16838"/>
          <w:pgMar w:top="1418" w:right="1701" w:bottom="1701" w:left="1701" w:header="851" w:footer="992" w:gutter="0"/>
          <w:cols w:space="720" w:num="1"/>
          <w:docGrid w:type="lines" w:linePitch="312" w:charSpace="0"/>
        </w:sectPr>
      </w:pPr>
    </w:p>
    <w:p>
      <w:pPr>
        <w:jc w:val="left"/>
        <w:rPr>
          <w:rFonts w:eastAsia="仿宋_GB2312"/>
          <w:sz w:val="32"/>
        </w:rPr>
      </w:pPr>
      <w:r>
        <w:rPr>
          <w:rFonts w:hint="eastAsia" w:eastAsia="仿宋_GB2312"/>
          <w:sz w:val="32"/>
          <w:szCs w:val="22"/>
        </w:rPr>
        <w:t>附件3</w:t>
      </w:r>
    </w:p>
    <w:p>
      <w:pPr>
        <w:wordWrap w:val="0"/>
        <w:jc w:val="right"/>
        <w:rPr>
          <w:rFonts w:ascii="仿宋_GB2312" w:hAnsi="Calibri" w:eastAsia="仿宋_GB2312"/>
          <w:b/>
          <w:sz w:val="36"/>
          <w:szCs w:val="36"/>
          <w:u w:val="single"/>
        </w:rPr>
      </w:pPr>
      <w:r>
        <w:rPr>
          <w:rFonts w:hint="eastAsia" w:ascii="仿宋_GB2312" w:hAnsi="Calibri" w:eastAsia="仿宋_GB2312"/>
          <w:bCs/>
          <w:sz w:val="36"/>
          <w:szCs w:val="36"/>
        </w:rPr>
        <w:t xml:space="preserve">  </w:t>
      </w:r>
      <w:r>
        <w:rPr>
          <w:rFonts w:hint="eastAsia" w:ascii="仿宋_GB2312" w:hAnsi="Calibri" w:eastAsia="仿宋_GB2312"/>
          <w:b/>
          <w:sz w:val="36"/>
          <w:szCs w:val="36"/>
        </w:rPr>
        <w:t xml:space="preserve"> </w:t>
      </w:r>
      <w:r>
        <w:rPr>
          <w:rFonts w:ascii="仿宋_GB2312" w:hAnsi="Calibri" w:eastAsia="仿宋_GB2312"/>
          <w:b/>
          <w:sz w:val="36"/>
          <w:szCs w:val="36"/>
        </w:rPr>
        <w:t xml:space="preserve">        </w:t>
      </w:r>
    </w:p>
    <w:p>
      <w:pPr>
        <w:jc w:val="right"/>
        <w:rPr>
          <w:rFonts w:ascii="Times" w:hAnsi="Calibri"/>
          <w:b/>
          <w:sz w:val="36"/>
          <w:szCs w:val="36"/>
        </w:rPr>
      </w:pPr>
    </w:p>
    <w:p>
      <w:pPr>
        <w:jc w:val="right"/>
        <w:rPr>
          <w:rFonts w:ascii="Times" w:hAnsi="Calibri"/>
          <w:b/>
          <w:sz w:val="36"/>
          <w:szCs w:val="36"/>
        </w:rPr>
      </w:pPr>
    </w:p>
    <w:p>
      <w:pPr>
        <w:jc w:val="right"/>
        <w:rPr>
          <w:rFonts w:ascii="Times" w:hAnsi="Calibri"/>
          <w:b/>
          <w:sz w:val="36"/>
          <w:szCs w:val="36"/>
        </w:rPr>
      </w:pPr>
    </w:p>
    <w:p>
      <w:pPr>
        <w:jc w:val="right"/>
        <w:rPr>
          <w:rFonts w:ascii="Times" w:hAnsi="Calibri"/>
          <w:b/>
          <w:sz w:val="36"/>
          <w:szCs w:val="36"/>
        </w:rPr>
      </w:pPr>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国家语言文字推广基地</w:t>
      </w:r>
    </w:p>
    <w:p>
      <w:pPr>
        <w:jc w:val="center"/>
        <w:rPr>
          <w:rFonts w:ascii="方正小标宋简体" w:hAnsi="方正小标宋简体" w:eastAsia="方正小标宋简体" w:cs="方正小标宋简体"/>
          <w:sz w:val="56"/>
          <w:szCs w:val="56"/>
        </w:rPr>
      </w:pPr>
    </w:p>
    <w:p>
      <w:pPr>
        <w:jc w:val="center"/>
        <w:rPr>
          <w:rFonts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申  报  表</w:t>
      </w:r>
    </w:p>
    <w:p>
      <w:pPr>
        <w:jc w:val="center"/>
        <w:rPr>
          <w:rFonts w:ascii="黑体" w:hAnsi="黑体" w:eastAsia="黑体"/>
          <w:sz w:val="72"/>
          <w:szCs w:val="36"/>
        </w:rPr>
      </w:pPr>
    </w:p>
    <w:p>
      <w:pPr>
        <w:jc w:val="center"/>
        <w:rPr>
          <w:rFonts w:ascii="Times" w:hAnsi="Calibri"/>
          <w:b/>
          <w:sz w:val="36"/>
          <w:szCs w:val="36"/>
        </w:rPr>
      </w:pPr>
    </w:p>
    <w:p>
      <w:pPr>
        <w:jc w:val="center"/>
        <w:rPr>
          <w:rFonts w:ascii="Times" w:hAnsi="Calibri"/>
          <w:b/>
          <w:sz w:val="36"/>
          <w:szCs w:val="36"/>
        </w:rPr>
      </w:pPr>
    </w:p>
    <w:p>
      <w:pPr>
        <w:jc w:val="center"/>
        <w:rPr>
          <w:rFonts w:ascii="Times" w:hAnsi="Calibri"/>
          <w:b/>
          <w:sz w:val="36"/>
          <w:szCs w:val="36"/>
        </w:rPr>
      </w:pPr>
    </w:p>
    <w:p>
      <w:pPr>
        <w:jc w:val="center"/>
        <w:rPr>
          <w:rFonts w:ascii="Times" w:hAnsi="Calibri"/>
          <w:b/>
          <w:sz w:val="36"/>
          <w:szCs w:val="36"/>
        </w:rPr>
      </w:pPr>
    </w:p>
    <w:p>
      <w:pPr>
        <w:jc w:val="center"/>
        <w:rPr>
          <w:rFonts w:ascii="Times" w:hAnsi="Calibri"/>
          <w:b/>
          <w:sz w:val="36"/>
          <w:szCs w:val="36"/>
        </w:rPr>
      </w:pPr>
    </w:p>
    <w:p>
      <w:pPr>
        <w:jc w:val="center"/>
        <w:rPr>
          <w:rFonts w:ascii="Times" w:hAnsi="Calibri"/>
          <w:b/>
          <w:sz w:val="36"/>
          <w:szCs w:val="36"/>
        </w:rPr>
      </w:pPr>
    </w:p>
    <w:p>
      <w:pPr>
        <w:spacing w:line="331" w:lineRule="auto"/>
        <w:jc w:val="center"/>
        <w:rPr>
          <w:rFonts w:ascii="Times" w:hAnsi="Calibri"/>
          <w:b/>
          <w:sz w:val="36"/>
          <w:szCs w:val="36"/>
        </w:rPr>
      </w:pPr>
    </w:p>
    <w:p>
      <w:pPr>
        <w:spacing w:line="331" w:lineRule="auto"/>
        <w:jc w:val="center"/>
        <w:rPr>
          <w:rFonts w:ascii="Times" w:hAnsi="Calibri"/>
          <w:b/>
          <w:sz w:val="36"/>
          <w:szCs w:val="36"/>
        </w:rPr>
      </w:pPr>
    </w:p>
    <w:p>
      <w:pPr>
        <w:spacing w:line="331" w:lineRule="auto"/>
        <w:jc w:val="center"/>
        <w:rPr>
          <w:rFonts w:eastAsia="仿宋_GB2312"/>
          <w:bCs/>
          <w:sz w:val="36"/>
          <w:szCs w:val="36"/>
        </w:rPr>
      </w:pPr>
      <w:r>
        <w:rPr>
          <w:rFonts w:eastAsia="仿宋_GB2312"/>
          <w:bCs/>
          <w:sz w:val="36"/>
          <w:szCs w:val="36"/>
        </w:rPr>
        <w:t>国家语言文字工作委员会制</w:t>
      </w:r>
    </w:p>
    <w:p>
      <w:pPr>
        <w:spacing w:line="331" w:lineRule="auto"/>
        <w:jc w:val="center"/>
        <w:rPr>
          <w:rFonts w:ascii="Times" w:hAnsi="Calibri"/>
          <w:b/>
          <w:sz w:val="32"/>
          <w:szCs w:val="30"/>
        </w:rPr>
        <w:sectPr>
          <w:pgSz w:w="11906" w:h="16838"/>
          <w:pgMar w:top="1418" w:right="1701" w:bottom="1701" w:left="1701" w:header="851" w:footer="992" w:gutter="0"/>
          <w:cols w:space="720" w:num="1"/>
          <w:docGrid w:type="lines" w:linePitch="312" w:charSpace="0"/>
        </w:sectPr>
      </w:pPr>
      <w:r>
        <w:rPr>
          <w:rFonts w:eastAsia="仿宋_GB2312"/>
          <w:bCs/>
          <w:sz w:val="36"/>
          <w:szCs w:val="36"/>
        </w:rPr>
        <w:t>2020年</w:t>
      </w:r>
      <w:r>
        <w:rPr>
          <w:rFonts w:hint="eastAsia" w:eastAsia="仿宋_GB2312"/>
          <w:bCs/>
          <w:sz w:val="36"/>
          <w:szCs w:val="36"/>
        </w:rPr>
        <w:t>5</w:t>
      </w:r>
      <w:r>
        <w:rPr>
          <w:rFonts w:eastAsia="仿宋_GB2312"/>
          <w:bCs/>
          <w:sz w:val="36"/>
          <w:szCs w:val="36"/>
        </w:rPr>
        <w:t>月</w:t>
      </w:r>
    </w:p>
    <w:p>
      <w:pPr>
        <w:spacing w:after="312" w:afterLines="100"/>
        <w:jc w:val="center"/>
        <w:rPr>
          <w:rFonts w:ascii="Times" w:hAnsi="Calibri"/>
          <w:bCs/>
          <w:sz w:val="32"/>
          <w:szCs w:val="30"/>
        </w:rPr>
      </w:pPr>
      <w:r>
        <w:rPr>
          <w:rFonts w:hint="eastAsia" w:ascii="黑体" w:hAnsi="黑体" w:eastAsia="黑体" w:cs="黑体"/>
          <w:bCs/>
          <w:sz w:val="32"/>
          <w:szCs w:val="30"/>
        </w:rPr>
        <w:t>填  报  说  明</w:t>
      </w:r>
    </w:p>
    <w:p>
      <w:pPr>
        <w:spacing w:line="440" w:lineRule="exact"/>
        <w:ind w:firstLine="560" w:firstLineChars="200"/>
        <w:rPr>
          <w:sz w:val="28"/>
          <w:szCs w:val="32"/>
        </w:rPr>
      </w:pPr>
      <w:r>
        <w:rPr>
          <w:sz w:val="28"/>
          <w:szCs w:val="32"/>
        </w:rPr>
        <w:t>一、申报表由拟申报国家语言文字推广基地的单位填写，在线生成，并加盖本单位公章。</w:t>
      </w:r>
    </w:p>
    <w:p>
      <w:pPr>
        <w:spacing w:line="440" w:lineRule="exact"/>
        <w:ind w:firstLine="560" w:firstLineChars="200"/>
        <w:rPr>
          <w:sz w:val="28"/>
          <w:szCs w:val="32"/>
        </w:rPr>
      </w:pPr>
      <w:r>
        <w:rPr>
          <w:sz w:val="28"/>
          <w:szCs w:val="32"/>
        </w:rPr>
        <w:t>二、申报表统一用A4纸双面打印，一式1份。表格可自行续页填报。</w:t>
      </w:r>
    </w:p>
    <w:p>
      <w:pPr>
        <w:spacing w:line="440" w:lineRule="exact"/>
        <w:ind w:firstLine="560" w:firstLineChars="200"/>
        <w:rPr>
          <w:sz w:val="28"/>
          <w:szCs w:val="32"/>
        </w:rPr>
      </w:pPr>
      <w:r>
        <w:rPr>
          <w:sz w:val="28"/>
          <w:szCs w:val="32"/>
        </w:rPr>
        <w:t>三、省级语言文字工作部门同意推荐后，加盖公章后报送。</w:t>
      </w:r>
    </w:p>
    <w:p>
      <w:pPr>
        <w:spacing w:line="440" w:lineRule="exact"/>
        <w:ind w:firstLine="560" w:firstLineChars="200"/>
        <w:rPr>
          <w:sz w:val="28"/>
          <w:szCs w:val="32"/>
        </w:rPr>
      </w:pPr>
      <w:r>
        <w:rPr>
          <w:sz w:val="28"/>
          <w:szCs w:val="32"/>
        </w:rPr>
        <w:t>四、申报内容包括单位的基本信息、基本情况、申报理由、工作基础、近期规划和辅助证明材料目录等。此外，以附件形式提供辅助证明材料里所列目录清单的具体内容。</w:t>
      </w:r>
    </w:p>
    <w:p>
      <w:pPr>
        <w:spacing w:line="440" w:lineRule="exact"/>
        <w:ind w:firstLine="560" w:firstLineChars="200"/>
        <w:rPr>
          <w:sz w:val="28"/>
          <w:szCs w:val="32"/>
        </w:rPr>
      </w:pPr>
      <w:r>
        <w:rPr>
          <w:sz w:val="28"/>
          <w:szCs w:val="32"/>
        </w:rPr>
        <w:t>五、填写申报表应注意以下内容：</w:t>
      </w:r>
    </w:p>
    <w:p>
      <w:pPr>
        <w:spacing w:line="440" w:lineRule="exact"/>
        <w:ind w:firstLine="560" w:firstLineChars="200"/>
        <w:rPr>
          <w:sz w:val="28"/>
          <w:szCs w:val="32"/>
        </w:rPr>
      </w:pPr>
      <w:r>
        <w:rPr>
          <w:sz w:val="28"/>
          <w:szCs w:val="32"/>
        </w:rPr>
        <w:t>（一）基本信息：“申报单位”填写具有独立法人资格的单位全称；“基地所在实体部门”填写具体实施基地建设工作的单位或部门；“基地负责人”应为单位主要领导或分管领导；“申报类型”从综合研究类、传承推广类、教育培训类中选择一项填写。</w:t>
      </w:r>
    </w:p>
    <w:p>
      <w:pPr>
        <w:spacing w:line="440" w:lineRule="exact"/>
        <w:ind w:firstLine="560" w:firstLineChars="200"/>
        <w:rPr>
          <w:sz w:val="28"/>
          <w:szCs w:val="32"/>
        </w:rPr>
      </w:pPr>
      <w:r>
        <w:rPr>
          <w:sz w:val="28"/>
          <w:szCs w:val="32"/>
        </w:rPr>
        <w:t>（二）基本情况：申报单位按照《国家语言文字推广基地管理办法》内容，说明申报单位为开展基地工作所提供的场地、设施、人员、经费、制度等保障条件和措施。</w:t>
      </w:r>
    </w:p>
    <w:p>
      <w:pPr>
        <w:spacing w:line="440" w:lineRule="exact"/>
        <w:ind w:firstLine="560" w:firstLineChars="200"/>
        <w:rPr>
          <w:sz w:val="28"/>
          <w:szCs w:val="32"/>
        </w:rPr>
      </w:pPr>
      <w:r>
        <w:rPr>
          <w:sz w:val="28"/>
          <w:szCs w:val="32"/>
        </w:rPr>
        <w:t>（三）申报理由：介绍申报单位开展语言文字相关工作的突出成果及特色优势。</w:t>
      </w:r>
    </w:p>
    <w:p>
      <w:pPr>
        <w:spacing w:line="440" w:lineRule="exact"/>
        <w:ind w:firstLine="560" w:firstLineChars="200"/>
        <w:rPr>
          <w:sz w:val="28"/>
          <w:szCs w:val="32"/>
        </w:rPr>
      </w:pPr>
      <w:r>
        <w:rPr>
          <w:sz w:val="28"/>
          <w:szCs w:val="32"/>
        </w:rPr>
        <w:t>（四）工作基础：简要介绍申报单位近3年来开展语言文字相关工作的情况，包括面向公众开展相关活动的主要形式、内容、规模及效果等情况。</w:t>
      </w:r>
    </w:p>
    <w:p>
      <w:pPr>
        <w:spacing w:line="440" w:lineRule="exact"/>
        <w:ind w:firstLine="560" w:firstLineChars="200"/>
        <w:rPr>
          <w:sz w:val="28"/>
          <w:szCs w:val="32"/>
        </w:rPr>
      </w:pPr>
      <w:r>
        <w:rPr>
          <w:sz w:val="28"/>
          <w:szCs w:val="32"/>
        </w:rPr>
        <w:t>（五）近期规划：简要说明申报单位未来3年语言文字相关工作的发展规划及相应的保障条件或措施。</w:t>
      </w:r>
    </w:p>
    <w:p>
      <w:pPr>
        <w:spacing w:line="440" w:lineRule="exact"/>
        <w:ind w:firstLine="560" w:firstLineChars="200"/>
        <w:rPr>
          <w:sz w:val="28"/>
          <w:szCs w:val="32"/>
        </w:rPr>
      </w:pPr>
      <w:r>
        <w:rPr>
          <w:sz w:val="28"/>
          <w:szCs w:val="32"/>
        </w:rPr>
        <w:t>（六）辅助证明材料：详细列出所提交相关材料的目录清单。如：工作人员基本情况表、本年度工作计划、以往开展各类语言文字相关工作的图表、音视频、书籍等相关材料。</w:t>
      </w:r>
    </w:p>
    <w:p>
      <w:pPr>
        <w:spacing w:line="420" w:lineRule="exact"/>
        <w:ind w:firstLine="560" w:firstLineChars="200"/>
        <w:jc w:val="left"/>
        <w:rPr>
          <w:rFonts w:ascii="Times" w:hAnsi="Calibri"/>
          <w:sz w:val="28"/>
          <w:szCs w:val="28"/>
        </w:rPr>
      </w:pPr>
    </w:p>
    <w:p>
      <w:pPr>
        <w:spacing w:line="420" w:lineRule="exact"/>
        <w:ind w:firstLine="560" w:firstLineChars="200"/>
        <w:jc w:val="left"/>
        <w:rPr>
          <w:rFonts w:ascii="Times" w:hAnsi="Calibri"/>
          <w:sz w:val="28"/>
          <w:szCs w:val="28"/>
        </w:rPr>
      </w:pPr>
    </w:p>
    <w:p>
      <w:pPr>
        <w:spacing w:line="420" w:lineRule="exact"/>
        <w:ind w:firstLine="560" w:firstLineChars="200"/>
        <w:jc w:val="left"/>
        <w:rPr>
          <w:rFonts w:ascii="Times" w:hAnsi="Calibri"/>
          <w:sz w:val="28"/>
          <w:szCs w:val="28"/>
        </w:rPr>
      </w:pPr>
    </w:p>
    <w:p>
      <w:pPr>
        <w:spacing w:line="420" w:lineRule="exact"/>
        <w:ind w:firstLine="560" w:firstLineChars="200"/>
        <w:jc w:val="left"/>
        <w:rPr>
          <w:rFonts w:ascii="Times" w:hAnsi="Calibri"/>
          <w:sz w:val="28"/>
          <w:szCs w:val="28"/>
        </w:rPr>
      </w:pPr>
    </w:p>
    <w:p>
      <w:pPr>
        <w:spacing w:after="312" w:afterLines="100"/>
        <w:jc w:val="center"/>
        <w:rPr>
          <w:rFonts w:ascii="Times" w:hAnsi="Calibri"/>
          <w:b/>
          <w:sz w:val="36"/>
          <w:szCs w:val="36"/>
        </w:rPr>
        <w:sectPr>
          <w:footerReference r:id="rId9" w:type="default"/>
          <w:pgSz w:w="11906" w:h="16838"/>
          <w:pgMar w:top="1418" w:right="1474" w:bottom="1387" w:left="1588" w:header="851" w:footer="992" w:gutter="0"/>
          <w:cols w:space="425" w:num="1"/>
          <w:docGrid w:type="lines" w:linePitch="312" w:charSpace="0"/>
        </w:sectPr>
      </w:pPr>
    </w:p>
    <w:p>
      <w:pPr>
        <w:spacing w:after="312" w:afterLines="100"/>
        <w:jc w:val="center"/>
        <w:rPr>
          <w:sz w:val="32"/>
          <w:szCs w:val="32"/>
        </w:rPr>
      </w:pPr>
      <w:r>
        <w:rPr>
          <w:rFonts w:hint="eastAsia" w:ascii="黑体" w:hAnsi="黑体" w:eastAsia="黑体" w:cs="黑体"/>
          <w:bCs/>
          <w:sz w:val="32"/>
          <w:szCs w:val="32"/>
        </w:rPr>
        <w:t>国家语言文字推广基地申报表</w:t>
      </w:r>
    </w:p>
    <w:tbl>
      <w:tblPr>
        <w:tblStyle w:val="6"/>
        <w:tblW w:w="9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398"/>
        <w:gridCol w:w="1063"/>
        <w:gridCol w:w="1091"/>
        <w:gridCol w:w="1241"/>
        <w:gridCol w:w="1063"/>
        <w:gridCol w:w="1269"/>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jc w:val="center"/>
        </w:trPr>
        <w:tc>
          <w:tcPr>
            <w:tcW w:w="2950" w:type="dxa"/>
            <w:gridSpan w:val="3"/>
            <w:vAlign w:val="center"/>
          </w:tcPr>
          <w:p>
            <w:pPr>
              <w:jc w:val="center"/>
              <w:rPr>
                <w:rFonts w:ascii="宋体" w:hAnsi="宋体" w:cs="宋体"/>
                <w:bCs/>
              </w:rPr>
            </w:pPr>
            <w:r>
              <w:rPr>
                <w:rFonts w:hint="eastAsia" w:ascii="宋体" w:hAnsi="宋体" w:cs="宋体"/>
                <w:bCs/>
              </w:rPr>
              <w:t>申报单位</w:t>
            </w:r>
          </w:p>
        </w:tc>
        <w:tc>
          <w:tcPr>
            <w:tcW w:w="6091" w:type="dxa"/>
            <w:gridSpan w:val="5"/>
            <w:vAlign w:val="center"/>
          </w:tcPr>
          <w:p>
            <w:pPr>
              <w:rPr>
                <w:rFonts w:ascii="宋体" w:hAnsi="宋体" w:cs="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2950" w:type="dxa"/>
            <w:gridSpan w:val="3"/>
            <w:vAlign w:val="center"/>
          </w:tcPr>
          <w:p>
            <w:pPr>
              <w:jc w:val="center"/>
              <w:rPr>
                <w:rFonts w:ascii="宋体" w:hAnsi="宋体" w:cs="宋体"/>
                <w:bCs/>
              </w:rPr>
            </w:pPr>
            <w:r>
              <w:rPr>
                <w:rFonts w:hint="eastAsia" w:ascii="宋体" w:hAnsi="宋体" w:cs="宋体"/>
                <w:bCs/>
              </w:rPr>
              <w:t>基地所在实体部门</w:t>
            </w:r>
          </w:p>
        </w:tc>
        <w:tc>
          <w:tcPr>
            <w:tcW w:w="6091" w:type="dxa"/>
            <w:gridSpan w:val="5"/>
            <w:vAlign w:val="center"/>
          </w:tcPr>
          <w:p>
            <w:pPr>
              <w:jc w:val="center"/>
              <w:rPr>
                <w:rFonts w:ascii="宋体" w:hAnsi="宋体" w:cs="宋体"/>
                <w:bCs/>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887" w:type="dxa"/>
            <w:gridSpan w:val="2"/>
            <w:vMerge w:val="restart"/>
            <w:vAlign w:val="center"/>
          </w:tcPr>
          <w:p>
            <w:pPr>
              <w:jc w:val="center"/>
              <w:rPr>
                <w:rFonts w:ascii="宋体" w:hAnsi="宋体" w:cs="宋体"/>
                <w:bCs/>
              </w:rPr>
            </w:pPr>
            <w:r>
              <w:rPr>
                <w:rFonts w:hint="eastAsia" w:ascii="宋体" w:hAnsi="宋体" w:cs="宋体"/>
                <w:bCs/>
              </w:rPr>
              <w:t>基地负责人</w:t>
            </w:r>
          </w:p>
        </w:tc>
        <w:tc>
          <w:tcPr>
            <w:tcW w:w="1063" w:type="dxa"/>
            <w:vAlign w:val="center"/>
          </w:tcPr>
          <w:p>
            <w:pPr>
              <w:jc w:val="center"/>
              <w:rPr>
                <w:rFonts w:ascii="宋体" w:hAnsi="宋体" w:cs="宋体"/>
                <w:bCs/>
              </w:rPr>
            </w:pPr>
            <w:r>
              <w:rPr>
                <w:rFonts w:hint="eastAsia" w:ascii="宋体" w:hAnsi="宋体" w:cs="宋体"/>
                <w:bCs/>
              </w:rPr>
              <w:t>姓名</w:t>
            </w: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r>
              <w:rPr>
                <w:rFonts w:hint="eastAsia" w:ascii="宋体" w:hAnsi="宋体" w:cs="宋体"/>
                <w:bCs/>
              </w:rPr>
              <w:t>性别</w:t>
            </w: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r>
              <w:rPr>
                <w:rFonts w:hint="eastAsia" w:ascii="宋体" w:hAnsi="宋体" w:cs="宋体"/>
                <w:bCs/>
              </w:rPr>
              <w:t>出生年月</w:t>
            </w: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887" w:type="dxa"/>
            <w:gridSpan w:val="2"/>
            <w:vMerge w:val="continue"/>
            <w:vAlign w:val="center"/>
          </w:tcPr>
          <w:p>
            <w:pPr>
              <w:jc w:val="center"/>
              <w:rPr>
                <w:rFonts w:ascii="宋体" w:hAnsi="宋体" w:cs="宋体"/>
                <w:bCs/>
              </w:rPr>
            </w:pPr>
          </w:p>
        </w:tc>
        <w:tc>
          <w:tcPr>
            <w:tcW w:w="1063" w:type="dxa"/>
            <w:vAlign w:val="center"/>
          </w:tcPr>
          <w:p>
            <w:pPr>
              <w:jc w:val="center"/>
              <w:rPr>
                <w:rFonts w:ascii="宋体" w:hAnsi="宋体" w:cs="宋体"/>
                <w:bCs/>
              </w:rPr>
            </w:pPr>
            <w:r>
              <w:rPr>
                <w:rFonts w:hint="eastAsia" w:ascii="宋体" w:hAnsi="宋体" w:cs="宋体"/>
                <w:bCs/>
              </w:rPr>
              <w:t>行政职务</w:t>
            </w: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r>
              <w:rPr>
                <w:rFonts w:hint="eastAsia" w:ascii="宋体" w:hAnsi="宋体" w:cs="宋体"/>
                <w:bCs/>
              </w:rPr>
              <w:t>专业职称</w:t>
            </w: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r>
              <w:rPr>
                <w:rFonts w:hint="eastAsia" w:ascii="宋体" w:hAnsi="宋体" w:cs="宋体"/>
                <w:bCs/>
              </w:rPr>
              <w:t>学历/学位</w:t>
            </w: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87" w:type="dxa"/>
            <w:gridSpan w:val="2"/>
            <w:vMerge w:val="continue"/>
            <w:vAlign w:val="center"/>
          </w:tcPr>
          <w:p>
            <w:pPr>
              <w:jc w:val="center"/>
              <w:rPr>
                <w:rFonts w:ascii="宋体" w:hAnsi="宋体" w:cs="宋体"/>
                <w:bCs/>
              </w:rPr>
            </w:pPr>
          </w:p>
        </w:tc>
        <w:tc>
          <w:tcPr>
            <w:tcW w:w="1063" w:type="dxa"/>
            <w:vAlign w:val="center"/>
          </w:tcPr>
          <w:p>
            <w:pPr>
              <w:jc w:val="center"/>
              <w:rPr>
                <w:rFonts w:ascii="宋体" w:hAnsi="宋体" w:cs="宋体"/>
                <w:bCs/>
              </w:rPr>
            </w:pPr>
            <w:r>
              <w:rPr>
                <w:rFonts w:hint="eastAsia" w:ascii="宋体" w:hAnsi="宋体" w:cs="宋体"/>
                <w:bCs/>
              </w:rPr>
              <w:t>办公电话</w:t>
            </w: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r>
              <w:rPr>
                <w:rFonts w:hint="eastAsia" w:ascii="宋体" w:hAnsi="宋体" w:cs="宋体"/>
                <w:bCs/>
              </w:rPr>
              <w:t>手机</w:t>
            </w: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r>
              <w:rPr>
                <w:rFonts w:hint="eastAsia" w:ascii="宋体" w:hAnsi="宋体" w:cs="宋体"/>
                <w:bCs/>
              </w:rPr>
              <w:t>邮箱</w:t>
            </w: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887" w:type="dxa"/>
            <w:gridSpan w:val="2"/>
            <w:vAlign w:val="center"/>
          </w:tcPr>
          <w:p>
            <w:pPr>
              <w:jc w:val="center"/>
              <w:rPr>
                <w:rFonts w:ascii="宋体" w:hAnsi="宋体" w:cs="宋体"/>
                <w:bCs/>
              </w:rPr>
            </w:pPr>
            <w:r>
              <w:rPr>
                <w:rFonts w:hint="eastAsia" w:ascii="宋体" w:hAnsi="宋体" w:cs="宋体"/>
                <w:bCs/>
              </w:rPr>
              <w:t>联系人</w:t>
            </w:r>
          </w:p>
        </w:tc>
        <w:tc>
          <w:tcPr>
            <w:tcW w:w="1063" w:type="dxa"/>
            <w:vAlign w:val="center"/>
          </w:tcPr>
          <w:p>
            <w:pPr>
              <w:jc w:val="center"/>
              <w:rPr>
                <w:rFonts w:ascii="宋体" w:hAnsi="宋体" w:cs="宋体"/>
                <w:bCs/>
              </w:rPr>
            </w:pPr>
            <w:r>
              <w:rPr>
                <w:rFonts w:hint="eastAsia" w:ascii="宋体" w:hAnsi="宋体" w:cs="宋体"/>
                <w:bCs/>
              </w:rPr>
              <w:t>姓名</w:t>
            </w: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r>
              <w:rPr>
                <w:rFonts w:hint="eastAsia" w:ascii="宋体" w:hAnsi="宋体" w:cs="宋体"/>
                <w:bCs/>
              </w:rPr>
              <w:t>联系电话</w:t>
            </w: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r>
              <w:rPr>
                <w:rFonts w:hint="eastAsia" w:ascii="宋体" w:hAnsi="宋体" w:cs="宋体"/>
                <w:bCs/>
              </w:rPr>
              <w:t>邮箱</w:t>
            </w: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950" w:type="dxa"/>
            <w:gridSpan w:val="3"/>
            <w:vAlign w:val="center"/>
          </w:tcPr>
          <w:p>
            <w:pPr>
              <w:jc w:val="center"/>
              <w:rPr>
                <w:rFonts w:ascii="宋体" w:hAnsi="宋体" w:cs="宋体"/>
                <w:bCs/>
              </w:rPr>
            </w:pPr>
            <w:r>
              <w:rPr>
                <w:rFonts w:hint="eastAsia" w:ascii="宋体" w:hAnsi="宋体" w:cs="宋体"/>
                <w:bCs/>
              </w:rPr>
              <w:t>通讯地址</w:t>
            </w:r>
          </w:p>
        </w:tc>
        <w:tc>
          <w:tcPr>
            <w:tcW w:w="3395" w:type="dxa"/>
            <w:gridSpan w:val="3"/>
            <w:vAlign w:val="center"/>
          </w:tcPr>
          <w:p>
            <w:pPr>
              <w:jc w:val="center"/>
              <w:rPr>
                <w:rFonts w:ascii="宋体" w:hAnsi="宋体" w:cs="宋体"/>
                <w:bCs/>
              </w:rPr>
            </w:pPr>
          </w:p>
        </w:tc>
        <w:tc>
          <w:tcPr>
            <w:tcW w:w="1269" w:type="dxa"/>
            <w:vAlign w:val="center"/>
          </w:tcPr>
          <w:p>
            <w:pPr>
              <w:jc w:val="center"/>
              <w:rPr>
                <w:rFonts w:ascii="宋体" w:hAnsi="宋体" w:cs="宋体"/>
                <w:bCs/>
              </w:rPr>
            </w:pPr>
            <w:r>
              <w:rPr>
                <w:rFonts w:hint="eastAsia" w:ascii="宋体" w:hAnsi="宋体" w:cs="宋体"/>
                <w:bCs/>
              </w:rPr>
              <w:t>邮编</w:t>
            </w: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950" w:type="dxa"/>
            <w:gridSpan w:val="3"/>
            <w:vAlign w:val="center"/>
          </w:tcPr>
          <w:p>
            <w:pPr>
              <w:jc w:val="center"/>
              <w:rPr>
                <w:rFonts w:ascii="宋体" w:hAnsi="宋体" w:cs="宋体"/>
                <w:bCs/>
              </w:rPr>
            </w:pPr>
            <w:r>
              <w:rPr>
                <w:rFonts w:hint="eastAsia" w:ascii="宋体" w:hAnsi="宋体" w:cs="宋体"/>
                <w:bCs/>
              </w:rPr>
              <w:t>申报类型</w:t>
            </w:r>
          </w:p>
        </w:tc>
        <w:tc>
          <w:tcPr>
            <w:tcW w:w="6091" w:type="dxa"/>
            <w:gridSpan w:val="5"/>
            <w:vAlign w:val="center"/>
          </w:tcPr>
          <w:p>
            <w:pPr>
              <w:jc w:val="center"/>
              <w:rPr>
                <w:rFonts w:ascii="宋体" w:hAnsi="宋体" w:cs="宋体"/>
                <w:bCs/>
              </w:rPr>
            </w:pPr>
            <w:r>
              <w:rPr>
                <w:b/>
              </w:rPr>
              <w:sym w:font="Wingdings" w:char="00A8"/>
            </w:r>
            <w:r>
              <w:rPr>
                <w:rFonts w:hint="eastAsia" w:ascii="宋体" w:hAnsi="宋体" w:cs="宋体"/>
                <w:bCs/>
              </w:rPr>
              <w:t xml:space="preserve">综合研究     </w:t>
            </w:r>
            <w:r>
              <w:rPr>
                <w:b/>
              </w:rPr>
              <w:sym w:font="Wingdings" w:char="00A8"/>
            </w:r>
            <w:r>
              <w:rPr>
                <w:rFonts w:hint="eastAsia" w:ascii="宋体" w:hAnsi="宋体" w:cs="宋体"/>
                <w:bCs/>
              </w:rPr>
              <w:t xml:space="preserve">传承推广     </w:t>
            </w:r>
            <w:r>
              <w:rPr>
                <w:b/>
              </w:rPr>
              <w:sym w:font="Wingdings" w:char="00A8"/>
            </w:r>
            <w:r>
              <w:rPr>
                <w:rFonts w:hint="eastAsia" w:ascii="宋体" w:hAnsi="宋体" w:cs="宋体"/>
                <w:bCs/>
              </w:rPr>
              <w:t>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89" w:type="dxa"/>
            <w:vMerge w:val="restart"/>
            <w:vAlign w:val="center"/>
          </w:tcPr>
          <w:p>
            <w:pPr>
              <w:jc w:val="center"/>
              <w:rPr>
                <w:rFonts w:ascii="宋体" w:hAnsi="宋体" w:cs="宋体"/>
                <w:bCs/>
              </w:rPr>
            </w:pPr>
            <w:r>
              <w:rPr>
                <w:rFonts w:hint="eastAsia" w:ascii="宋体" w:hAnsi="宋体" w:cs="宋体"/>
                <w:bCs/>
              </w:rPr>
              <w:t>团队成员</w:t>
            </w:r>
          </w:p>
        </w:tc>
        <w:tc>
          <w:tcPr>
            <w:tcW w:w="1398" w:type="dxa"/>
            <w:vAlign w:val="center"/>
          </w:tcPr>
          <w:p>
            <w:pPr>
              <w:jc w:val="center"/>
              <w:rPr>
                <w:rFonts w:ascii="宋体" w:hAnsi="宋体" w:cs="宋体"/>
                <w:bCs/>
              </w:rPr>
            </w:pPr>
            <w:r>
              <w:rPr>
                <w:rFonts w:hint="eastAsia" w:ascii="宋体" w:hAnsi="宋体" w:cs="宋体"/>
                <w:bCs/>
              </w:rPr>
              <w:t>姓名</w:t>
            </w:r>
          </w:p>
        </w:tc>
        <w:tc>
          <w:tcPr>
            <w:tcW w:w="1063" w:type="dxa"/>
            <w:vAlign w:val="center"/>
          </w:tcPr>
          <w:p>
            <w:pPr>
              <w:jc w:val="center"/>
              <w:rPr>
                <w:rFonts w:ascii="宋体" w:hAnsi="宋体" w:cs="宋体"/>
                <w:bCs/>
              </w:rPr>
            </w:pPr>
            <w:r>
              <w:rPr>
                <w:rFonts w:hint="eastAsia" w:ascii="宋体" w:hAnsi="宋体" w:cs="宋体"/>
                <w:bCs/>
              </w:rPr>
              <w:t>性别</w:t>
            </w:r>
          </w:p>
        </w:tc>
        <w:tc>
          <w:tcPr>
            <w:tcW w:w="1091" w:type="dxa"/>
            <w:vAlign w:val="center"/>
          </w:tcPr>
          <w:p>
            <w:pPr>
              <w:jc w:val="center"/>
              <w:rPr>
                <w:rFonts w:ascii="宋体" w:hAnsi="宋体" w:cs="宋体"/>
                <w:bCs/>
              </w:rPr>
            </w:pPr>
            <w:r>
              <w:rPr>
                <w:rFonts w:hint="eastAsia" w:ascii="宋体" w:hAnsi="宋体" w:cs="宋体"/>
                <w:bCs/>
              </w:rPr>
              <w:t>出生年月</w:t>
            </w:r>
          </w:p>
        </w:tc>
        <w:tc>
          <w:tcPr>
            <w:tcW w:w="1241" w:type="dxa"/>
            <w:vAlign w:val="center"/>
          </w:tcPr>
          <w:p>
            <w:pPr>
              <w:jc w:val="center"/>
              <w:rPr>
                <w:rFonts w:ascii="宋体" w:hAnsi="宋体" w:cs="宋体"/>
                <w:bCs/>
              </w:rPr>
            </w:pPr>
            <w:r>
              <w:rPr>
                <w:rFonts w:hint="eastAsia" w:ascii="宋体" w:hAnsi="宋体" w:cs="宋体"/>
                <w:bCs/>
              </w:rPr>
              <w:t>职务/职称</w:t>
            </w:r>
          </w:p>
        </w:tc>
        <w:tc>
          <w:tcPr>
            <w:tcW w:w="1063" w:type="dxa"/>
            <w:vAlign w:val="center"/>
          </w:tcPr>
          <w:p>
            <w:pPr>
              <w:jc w:val="center"/>
              <w:rPr>
                <w:rFonts w:ascii="宋体" w:hAnsi="宋体" w:cs="宋体"/>
                <w:bCs/>
              </w:rPr>
            </w:pPr>
            <w:r>
              <w:rPr>
                <w:rFonts w:hint="eastAsia" w:ascii="宋体" w:hAnsi="宋体" w:cs="宋体"/>
                <w:bCs/>
              </w:rPr>
              <w:t>专业</w:t>
            </w:r>
          </w:p>
        </w:tc>
        <w:tc>
          <w:tcPr>
            <w:tcW w:w="1269" w:type="dxa"/>
            <w:vAlign w:val="center"/>
          </w:tcPr>
          <w:p>
            <w:pPr>
              <w:jc w:val="center"/>
              <w:rPr>
                <w:rFonts w:ascii="宋体" w:hAnsi="宋体" w:cs="宋体"/>
                <w:bCs/>
              </w:rPr>
            </w:pPr>
            <w:r>
              <w:rPr>
                <w:rFonts w:hint="eastAsia" w:ascii="宋体" w:hAnsi="宋体" w:cs="宋体"/>
                <w:bCs/>
              </w:rPr>
              <w:t>学历/学位</w:t>
            </w:r>
          </w:p>
        </w:tc>
        <w:tc>
          <w:tcPr>
            <w:tcW w:w="1427" w:type="dxa"/>
            <w:vAlign w:val="center"/>
          </w:tcPr>
          <w:p>
            <w:pPr>
              <w:jc w:val="center"/>
              <w:rPr>
                <w:rFonts w:ascii="宋体" w:hAnsi="宋体" w:cs="宋体"/>
                <w:bCs/>
              </w:rPr>
            </w:pPr>
            <w:r>
              <w:rPr>
                <w:rFonts w:hint="eastAsia" w:ascii="宋体" w:hAnsi="宋体" w:cs="宋体"/>
                <w:bCs/>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89" w:type="dxa"/>
            <w:vMerge w:val="continue"/>
            <w:vAlign w:val="center"/>
          </w:tcPr>
          <w:p>
            <w:pPr>
              <w:jc w:val="center"/>
              <w:rPr>
                <w:rFonts w:ascii="宋体" w:hAnsi="宋体" w:cs="宋体"/>
                <w:bCs/>
              </w:rPr>
            </w:pPr>
          </w:p>
        </w:tc>
        <w:tc>
          <w:tcPr>
            <w:tcW w:w="1398"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89" w:type="dxa"/>
            <w:vMerge w:val="continue"/>
            <w:vAlign w:val="center"/>
          </w:tcPr>
          <w:p>
            <w:pPr>
              <w:jc w:val="center"/>
              <w:rPr>
                <w:rFonts w:ascii="宋体" w:hAnsi="宋体" w:cs="宋体"/>
                <w:bCs/>
              </w:rPr>
            </w:pPr>
          </w:p>
        </w:tc>
        <w:tc>
          <w:tcPr>
            <w:tcW w:w="1398"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89" w:type="dxa"/>
            <w:vMerge w:val="continue"/>
            <w:vAlign w:val="center"/>
          </w:tcPr>
          <w:p>
            <w:pPr>
              <w:jc w:val="center"/>
              <w:rPr>
                <w:rFonts w:ascii="宋体" w:hAnsi="宋体" w:cs="宋体"/>
                <w:bCs/>
              </w:rPr>
            </w:pPr>
          </w:p>
        </w:tc>
        <w:tc>
          <w:tcPr>
            <w:tcW w:w="1398"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89" w:type="dxa"/>
            <w:vMerge w:val="continue"/>
            <w:vAlign w:val="center"/>
          </w:tcPr>
          <w:p>
            <w:pPr>
              <w:jc w:val="center"/>
              <w:rPr>
                <w:rFonts w:ascii="宋体" w:hAnsi="宋体" w:cs="宋体"/>
                <w:bCs/>
              </w:rPr>
            </w:pPr>
          </w:p>
        </w:tc>
        <w:tc>
          <w:tcPr>
            <w:tcW w:w="1398"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89" w:type="dxa"/>
            <w:vMerge w:val="continue"/>
            <w:vAlign w:val="center"/>
          </w:tcPr>
          <w:p>
            <w:pPr>
              <w:jc w:val="center"/>
              <w:rPr>
                <w:rFonts w:ascii="宋体" w:hAnsi="宋体" w:cs="宋体"/>
                <w:bCs/>
              </w:rPr>
            </w:pPr>
          </w:p>
        </w:tc>
        <w:tc>
          <w:tcPr>
            <w:tcW w:w="1398"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89" w:type="dxa"/>
            <w:vMerge w:val="continue"/>
            <w:vAlign w:val="center"/>
          </w:tcPr>
          <w:p>
            <w:pPr>
              <w:jc w:val="center"/>
              <w:rPr>
                <w:rFonts w:ascii="宋体" w:hAnsi="宋体" w:cs="宋体"/>
                <w:bCs/>
              </w:rPr>
            </w:pPr>
          </w:p>
        </w:tc>
        <w:tc>
          <w:tcPr>
            <w:tcW w:w="1398"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89" w:type="dxa"/>
            <w:vMerge w:val="continue"/>
            <w:vAlign w:val="center"/>
          </w:tcPr>
          <w:p>
            <w:pPr>
              <w:jc w:val="center"/>
              <w:rPr>
                <w:rFonts w:ascii="宋体" w:hAnsi="宋体" w:cs="宋体"/>
                <w:bCs/>
              </w:rPr>
            </w:pPr>
          </w:p>
        </w:tc>
        <w:tc>
          <w:tcPr>
            <w:tcW w:w="1398"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89" w:type="dxa"/>
            <w:vMerge w:val="continue"/>
            <w:vAlign w:val="center"/>
          </w:tcPr>
          <w:p>
            <w:pPr>
              <w:jc w:val="center"/>
              <w:rPr>
                <w:rFonts w:ascii="宋体" w:hAnsi="宋体" w:cs="宋体"/>
                <w:bCs/>
              </w:rPr>
            </w:pPr>
          </w:p>
        </w:tc>
        <w:tc>
          <w:tcPr>
            <w:tcW w:w="1398"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091" w:type="dxa"/>
            <w:vAlign w:val="center"/>
          </w:tcPr>
          <w:p>
            <w:pPr>
              <w:jc w:val="center"/>
              <w:rPr>
                <w:rFonts w:ascii="宋体" w:hAnsi="宋体" w:cs="宋体"/>
                <w:bCs/>
              </w:rPr>
            </w:pPr>
          </w:p>
        </w:tc>
        <w:tc>
          <w:tcPr>
            <w:tcW w:w="1241" w:type="dxa"/>
            <w:vAlign w:val="center"/>
          </w:tcPr>
          <w:p>
            <w:pPr>
              <w:jc w:val="center"/>
              <w:rPr>
                <w:rFonts w:ascii="宋体" w:hAnsi="宋体" w:cs="宋体"/>
                <w:bCs/>
              </w:rPr>
            </w:pPr>
          </w:p>
        </w:tc>
        <w:tc>
          <w:tcPr>
            <w:tcW w:w="1063" w:type="dxa"/>
            <w:vAlign w:val="center"/>
          </w:tcPr>
          <w:p>
            <w:pPr>
              <w:jc w:val="center"/>
              <w:rPr>
                <w:rFonts w:ascii="宋体" w:hAnsi="宋体" w:cs="宋体"/>
                <w:bCs/>
              </w:rPr>
            </w:pPr>
          </w:p>
        </w:tc>
        <w:tc>
          <w:tcPr>
            <w:tcW w:w="1269" w:type="dxa"/>
            <w:vAlign w:val="center"/>
          </w:tcPr>
          <w:p>
            <w:pPr>
              <w:jc w:val="center"/>
              <w:rPr>
                <w:rFonts w:ascii="宋体" w:hAnsi="宋体" w:cs="宋体"/>
                <w:bCs/>
              </w:rPr>
            </w:pPr>
          </w:p>
        </w:tc>
        <w:tc>
          <w:tcPr>
            <w:tcW w:w="1427" w:type="dxa"/>
            <w:vAlign w:val="center"/>
          </w:tcPr>
          <w:p>
            <w:pPr>
              <w:jc w:val="cente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exact"/>
          <w:jc w:val="center"/>
        </w:trPr>
        <w:tc>
          <w:tcPr>
            <w:tcW w:w="1887" w:type="dxa"/>
            <w:gridSpan w:val="2"/>
            <w:vAlign w:val="center"/>
          </w:tcPr>
          <w:p>
            <w:pPr>
              <w:widowControl/>
              <w:jc w:val="center"/>
              <w:rPr>
                <w:rFonts w:ascii="宋体" w:hAnsi="宋体" w:cs="宋体"/>
                <w:bCs/>
                <w:kern w:val="0"/>
                <w:szCs w:val="21"/>
              </w:rPr>
            </w:pPr>
            <w:r>
              <w:rPr>
                <w:rFonts w:hint="eastAsia" w:ascii="宋体" w:hAnsi="宋体" w:cs="宋体"/>
                <w:bCs/>
                <w:kern w:val="0"/>
                <w:szCs w:val="21"/>
              </w:rPr>
              <w:t>基</w:t>
            </w:r>
          </w:p>
          <w:p>
            <w:pPr>
              <w:widowControl/>
              <w:jc w:val="center"/>
              <w:rPr>
                <w:rFonts w:ascii="宋体" w:hAnsi="宋体" w:cs="宋体"/>
                <w:bCs/>
                <w:kern w:val="0"/>
                <w:szCs w:val="21"/>
              </w:rPr>
            </w:pPr>
            <w:r>
              <w:rPr>
                <w:rFonts w:hint="eastAsia" w:ascii="宋体" w:hAnsi="宋体" w:cs="宋体"/>
                <w:bCs/>
                <w:kern w:val="0"/>
                <w:szCs w:val="21"/>
              </w:rPr>
              <w:t>本</w:t>
            </w:r>
          </w:p>
          <w:p>
            <w:pPr>
              <w:widowControl/>
              <w:jc w:val="center"/>
              <w:rPr>
                <w:rFonts w:ascii="宋体" w:hAnsi="宋体" w:cs="宋体"/>
                <w:bCs/>
                <w:kern w:val="0"/>
                <w:szCs w:val="21"/>
              </w:rPr>
            </w:pPr>
            <w:r>
              <w:rPr>
                <w:rFonts w:hint="eastAsia" w:ascii="宋体" w:hAnsi="宋体" w:cs="宋体"/>
                <w:bCs/>
                <w:kern w:val="0"/>
                <w:szCs w:val="21"/>
              </w:rPr>
              <w:t>情</w:t>
            </w:r>
          </w:p>
          <w:p>
            <w:pPr>
              <w:widowControl/>
              <w:jc w:val="center"/>
              <w:rPr>
                <w:rFonts w:ascii="宋体" w:hAnsi="宋体" w:cs="宋体"/>
                <w:bCs/>
                <w:kern w:val="0"/>
                <w:szCs w:val="21"/>
              </w:rPr>
            </w:pPr>
            <w:r>
              <w:rPr>
                <w:rFonts w:hint="eastAsia" w:ascii="宋体" w:hAnsi="宋体" w:cs="宋体"/>
                <w:bCs/>
                <w:kern w:val="0"/>
                <w:szCs w:val="21"/>
              </w:rPr>
              <w:t>况</w:t>
            </w:r>
          </w:p>
          <w:p>
            <w:pPr>
              <w:widowControl/>
              <w:jc w:val="center"/>
              <w:rPr>
                <w:rFonts w:ascii="宋体" w:hAnsi="宋体" w:cs="宋体"/>
                <w:bCs/>
                <w:kern w:val="0"/>
                <w:szCs w:val="21"/>
              </w:rPr>
            </w:pPr>
            <w:r>
              <w:rPr>
                <w:rFonts w:hint="eastAsia" w:ascii="宋体" w:hAnsi="宋体" w:cs="宋体"/>
                <w:bCs/>
                <w:kern w:val="0"/>
                <w:szCs w:val="21"/>
              </w:rPr>
              <w:t>（不超过500字）</w:t>
            </w:r>
          </w:p>
        </w:tc>
        <w:tc>
          <w:tcPr>
            <w:tcW w:w="7154" w:type="dxa"/>
            <w:gridSpan w:val="6"/>
            <w:vAlign w:val="center"/>
          </w:tcPr>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1887" w:type="dxa"/>
            <w:gridSpan w:val="2"/>
            <w:vAlign w:val="center"/>
          </w:tcPr>
          <w:p>
            <w:pPr>
              <w:jc w:val="center"/>
              <w:rPr>
                <w:rFonts w:ascii="宋体" w:hAnsi="宋体" w:cs="宋体"/>
                <w:bCs/>
                <w:szCs w:val="21"/>
              </w:rPr>
            </w:pPr>
          </w:p>
          <w:p>
            <w:pPr>
              <w:jc w:val="center"/>
              <w:rPr>
                <w:rFonts w:ascii="宋体" w:hAnsi="宋体" w:cs="宋体"/>
                <w:bCs/>
                <w:szCs w:val="21"/>
              </w:rPr>
            </w:pPr>
            <w:r>
              <w:rPr>
                <w:rFonts w:hint="eastAsia" w:ascii="宋体" w:hAnsi="宋体" w:cs="宋体"/>
                <w:bCs/>
                <w:szCs w:val="21"/>
              </w:rPr>
              <w:t>申</w:t>
            </w:r>
          </w:p>
          <w:p>
            <w:pPr>
              <w:jc w:val="center"/>
              <w:rPr>
                <w:rFonts w:ascii="宋体" w:hAnsi="宋体" w:cs="宋体"/>
                <w:bCs/>
                <w:szCs w:val="21"/>
              </w:rPr>
            </w:pPr>
            <w:r>
              <w:rPr>
                <w:rFonts w:hint="eastAsia" w:ascii="宋体" w:hAnsi="宋体" w:cs="宋体"/>
                <w:bCs/>
                <w:szCs w:val="21"/>
              </w:rPr>
              <w:t>报</w:t>
            </w:r>
          </w:p>
          <w:p>
            <w:pPr>
              <w:jc w:val="center"/>
              <w:rPr>
                <w:rFonts w:ascii="宋体" w:hAnsi="宋体" w:cs="宋体"/>
                <w:bCs/>
                <w:szCs w:val="21"/>
              </w:rPr>
            </w:pPr>
            <w:r>
              <w:rPr>
                <w:rFonts w:hint="eastAsia" w:ascii="宋体" w:hAnsi="宋体" w:cs="宋体"/>
                <w:bCs/>
                <w:szCs w:val="21"/>
              </w:rPr>
              <w:t>理</w:t>
            </w:r>
          </w:p>
          <w:p>
            <w:pPr>
              <w:jc w:val="center"/>
              <w:rPr>
                <w:rFonts w:ascii="宋体" w:hAnsi="宋体" w:cs="宋体"/>
                <w:bCs/>
                <w:szCs w:val="21"/>
              </w:rPr>
            </w:pPr>
            <w:r>
              <w:rPr>
                <w:rFonts w:hint="eastAsia" w:ascii="宋体" w:hAnsi="宋体" w:cs="宋体"/>
                <w:bCs/>
                <w:szCs w:val="21"/>
              </w:rPr>
              <w:t>由</w:t>
            </w:r>
          </w:p>
          <w:p>
            <w:pPr>
              <w:jc w:val="center"/>
              <w:rPr>
                <w:rFonts w:ascii="宋体" w:hAnsi="宋体" w:cs="宋体"/>
                <w:bCs/>
                <w:szCs w:val="21"/>
              </w:rPr>
            </w:pPr>
            <w:r>
              <w:rPr>
                <w:rFonts w:hint="eastAsia" w:ascii="宋体" w:hAnsi="宋体" w:cs="宋体"/>
                <w:bCs/>
                <w:kern w:val="0"/>
                <w:szCs w:val="21"/>
              </w:rPr>
              <w:t>（不超过300字）</w:t>
            </w:r>
          </w:p>
          <w:p>
            <w:pPr>
              <w:jc w:val="center"/>
              <w:rPr>
                <w:rFonts w:ascii="宋体" w:hAnsi="宋体" w:cs="宋体"/>
                <w:bCs/>
                <w:szCs w:val="21"/>
              </w:rPr>
            </w:pPr>
          </w:p>
        </w:tc>
        <w:tc>
          <w:tcPr>
            <w:tcW w:w="7154" w:type="dxa"/>
            <w:gridSpan w:val="6"/>
            <w:vAlign w:val="center"/>
          </w:tcPr>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p>
            <w:pP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5" w:hRule="atLeast"/>
          <w:jc w:val="center"/>
        </w:trPr>
        <w:tc>
          <w:tcPr>
            <w:tcW w:w="1887" w:type="dxa"/>
            <w:gridSpan w:val="2"/>
            <w:vAlign w:val="center"/>
          </w:tcPr>
          <w:p>
            <w:pPr>
              <w:jc w:val="center"/>
              <w:rPr>
                <w:rFonts w:ascii="宋体" w:hAnsi="宋体" w:cs="宋体"/>
                <w:bCs/>
                <w:szCs w:val="21"/>
              </w:rPr>
            </w:pPr>
            <w:r>
              <w:rPr>
                <w:rFonts w:hint="eastAsia" w:ascii="宋体" w:hAnsi="宋体" w:cs="宋体"/>
                <w:bCs/>
                <w:szCs w:val="21"/>
              </w:rPr>
              <w:t>工</w:t>
            </w:r>
          </w:p>
          <w:p>
            <w:pPr>
              <w:jc w:val="center"/>
              <w:rPr>
                <w:rFonts w:ascii="宋体" w:hAnsi="宋体" w:cs="宋体"/>
                <w:bCs/>
                <w:szCs w:val="21"/>
              </w:rPr>
            </w:pPr>
            <w:r>
              <w:rPr>
                <w:rFonts w:hint="eastAsia" w:ascii="宋体" w:hAnsi="宋体" w:cs="宋体"/>
                <w:bCs/>
                <w:szCs w:val="21"/>
              </w:rPr>
              <w:t>作</w:t>
            </w:r>
          </w:p>
          <w:p>
            <w:pPr>
              <w:jc w:val="center"/>
              <w:rPr>
                <w:rFonts w:ascii="宋体" w:hAnsi="宋体" w:cs="宋体"/>
                <w:bCs/>
                <w:szCs w:val="21"/>
              </w:rPr>
            </w:pPr>
            <w:r>
              <w:rPr>
                <w:rFonts w:hint="eastAsia" w:ascii="宋体" w:hAnsi="宋体" w:cs="宋体"/>
                <w:bCs/>
                <w:szCs w:val="21"/>
              </w:rPr>
              <w:t>基</w:t>
            </w:r>
          </w:p>
          <w:p>
            <w:pPr>
              <w:jc w:val="center"/>
              <w:rPr>
                <w:rFonts w:ascii="宋体" w:hAnsi="宋体" w:cs="宋体"/>
                <w:bCs/>
                <w:szCs w:val="21"/>
              </w:rPr>
            </w:pPr>
            <w:r>
              <w:rPr>
                <w:rFonts w:hint="eastAsia" w:ascii="宋体" w:hAnsi="宋体" w:cs="宋体"/>
                <w:bCs/>
                <w:szCs w:val="21"/>
              </w:rPr>
              <w:t>础</w:t>
            </w:r>
          </w:p>
          <w:p>
            <w:pPr>
              <w:jc w:val="center"/>
              <w:rPr>
                <w:rFonts w:ascii="宋体" w:hAnsi="宋体" w:cs="宋体"/>
                <w:bCs/>
                <w:szCs w:val="21"/>
              </w:rPr>
            </w:pPr>
            <w:r>
              <w:rPr>
                <w:rFonts w:hint="eastAsia" w:ascii="宋体" w:hAnsi="宋体" w:cs="宋体"/>
                <w:bCs/>
                <w:kern w:val="0"/>
                <w:szCs w:val="21"/>
              </w:rPr>
              <w:t>（不超过1000字）</w:t>
            </w:r>
          </w:p>
          <w:p>
            <w:pPr>
              <w:jc w:val="center"/>
              <w:rPr>
                <w:rFonts w:ascii="宋体" w:hAnsi="宋体" w:cs="宋体"/>
                <w:bCs/>
                <w:szCs w:val="21"/>
              </w:rPr>
            </w:pPr>
          </w:p>
        </w:tc>
        <w:tc>
          <w:tcPr>
            <w:tcW w:w="7154" w:type="dxa"/>
            <w:gridSpan w:val="6"/>
            <w:vAlign w:val="center"/>
          </w:tcPr>
          <w:p>
            <w:pPr>
              <w:widowControl/>
              <w:ind w:firstLine="3885" w:firstLineChars="1850"/>
              <w:jc w:val="center"/>
              <w:rPr>
                <w:rFonts w:ascii="宋体" w:hAnsi="宋体" w:cs="宋体"/>
                <w:bCs/>
                <w:kern w:val="0"/>
                <w:szCs w:val="21"/>
              </w:rPr>
            </w:pPr>
          </w:p>
          <w:p>
            <w:pPr>
              <w:widowControl/>
              <w:ind w:firstLine="3885" w:firstLineChars="1850"/>
              <w:jc w:val="center"/>
              <w:rPr>
                <w:rFonts w:ascii="宋体" w:hAnsi="宋体" w:cs="宋体"/>
                <w:bCs/>
                <w:kern w:val="0"/>
                <w:szCs w:val="21"/>
              </w:rPr>
            </w:pPr>
          </w:p>
          <w:p>
            <w:pPr>
              <w:jc w:val="center"/>
              <w:rPr>
                <w:rFonts w:ascii="宋体" w:hAnsi="宋体" w:cs="宋体"/>
                <w:bCs/>
                <w:szCs w:val="21"/>
              </w:rPr>
            </w:pPr>
          </w:p>
          <w:p>
            <w:pPr>
              <w:jc w:val="center"/>
              <w:rPr>
                <w:rFonts w:ascii="宋体" w:hAnsi="宋体" w:cs="宋体"/>
                <w:bCs/>
                <w:szCs w:val="21"/>
              </w:rPr>
            </w:pPr>
          </w:p>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jc w:val="center"/>
        </w:trPr>
        <w:tc>
          <w:tcPr>
            <w:tcW w:w="1887" w:type="dxa"/>
            <w:gridSpan w:val="2"/>
            <w:vAlign w:val="center"/>
          </w:tcPr>
          <w:p>
            <w:pPr>
              <w:jc w:val="center"/>
              <w:rPr>
                <w:rFonts w:ascii="宋体" w:hAnsi="宋体" w:cs="宋体"/>
                <w:bCs/>
                <w:kern w:val="0"/>
                <w:szCs w:val="21"/>
              </w:rPr>
            </w:pPr>
            <w:r>
              <w:rPr>
                <w:rFonts w:hint="eastAsia" w:ascii="宋体" w:hAnsi="宋体" w:cs="宋体"/>
                <w:bCs/>
                <w:kern w:val="0"/>
                <w:szCs w:val="21"/>
              </w:rPr>
              <w:t>近</w:t>
            </w:r>
          </w:p>
          <w:p>
            <w:pPr>
              <w:jc w:val="center"/>
              <w:rPr>
                <w:rFonts w:ascii="宋体" w:hAnsi="宋体" w:cs="宋体"/>
                <w:bCs/>
                <w:kern w:val="0"/>
                <w:szCs w:val="21"/>
              </w:rPr>
            </w:pPr>
            <w:r>
              <w:rPr>
                <w:rFonts w:hint="eastAsia" w:ascii="宋体" w:hAnsi="宋体" w:cs="宋体"/>
                <w:bCs/>
                <w:kern w:val="0"/>
                <w:szCs w:val="21"/>
              </w:rPr>
              <w:t>期</w:t>
            </w:r>
          </w:p>
          <w:p>
            <w:pPr>
              <w:jc w:val="center"/>
              <w:rPr>
                <w:rFonts w:ascii="宋体" w:hAnsi="宋体" w:cs="宋体"/>
                <w:bCs/>
                <w:kern w:val="0"/>
                <w:szCs w:val="21"/>
              </w:rPr>
            </w:pPr>
            <w:r>
              <w:rPr>
                <w:rFonts w:hint="eastAsia" w:ascii="宋体" w:hAnsi="宋体" w:cs="宋体"/>
                <w:bCs/>
                <w:kern w:val="0"/>
                <w:szCs w:val="21"/>
              </w:rPr>
              <w:t>规</w:t>
            </w:r>
          </w:p>
          <w:p>
            <w:pPr>
              <w:jc w:val="center"/>
              <w:rPr>
                <w:rFonts w:ascii="宋体" w:hAnsi="宋体" w:cs="宋体"/>
                <w:bCs/>
                <w:kern w:val="0"/>
                <w:szCs w:val="21"/>
              </w:rPr>
            </w:pPr>
            <w:r>
              <w:rPr>
                <w:rFonts w:hint="eastAsia" w:ascii="宋体" w:hAnsi="宋体" w:cs="宋体"/>
                <w:bCs/>
                <w:kern w:val="0"/>
                <w:szCs w:val="21"/>
              </w:rPr>
              <w:t>划</w:t>
            </w:r>
          </w:p>
          <w:p>
            <w:pPr>
              <w:jc w:val="center"/>
              <w:rPr>
                <w:rFonts w:ascii="宋体" w:hAnsi="宋体" w:cs="宋体"/>
                <w:bCs/>
                <w:szCs w:val="21"/>
              </w:rPr>
            </w:pPr>
            <w:r>
              <w:rPr>
                <w:rFonts w:hint="eastAsia" w:ascii="宋体" w:hAnsi="宋体" w:cs="宋体"/>
                <w:bCs/>
                <w:kern w:val="0"/>
                <w:szCs w:val="21"/>
              </w:rPr>
              <w:t>（不超过500字）</w:t>
            </w:r>
          </w:p>
          <w:p>
            <w:pPr>
              <w:jc w:val="center"/>
              <w:rPr>
                <w:rFonts w:ascii="宋体" w:hAnsi="宋体" w:cs="宋体"/>
                <w:bCs/>
                <w:kern w:val="0"/>
                <w:szCs w:val="21"/>
              </w:rPr>
            </w:pPr>
          </w:p>
        </w:tc>
        <w:tc>
          <w:tcPr>
            <w:tcW w:w="7154" w:type="dxa"/>
            <w:gridSpan w:val="6"/>
            <w:vAlign w:val="center"/>
          </w:tcPr>
          <w:p>
            <w:pPr>
              <w:widowControl/>
              <w:jc w:val="center"/>
              <w:rPr>
                <w:rFonts w:ascii="宋体" w:hAnsi="宋体" w:cs="宋体"/>
                <w:bCs/>
                <w:kern w:val="0"/>
                <w:szCs w:val="21"/>
              </w:rPr>
            </w:pPr>
          </w:p>
          <w:p>
            <w:pPr>
              <w:widowControl/>
              <w:jc w:val="center"/>
              <w:rPr>
                <w:rFonts w:ascii="宋体" w:hAnsi="宋体" w:cs="宋体"/>
                <w:bCs/>
                <w:szCs w:val="21"/>
              </w:rPr>
            </w:pPr>
          </w:p>
          <w:p>
            <w:pPr>
              <w:widowControl/>
              <w:jc w:val="center"/>
              <w:rPr>
                <w:rFonts w:ascii="宋体" w:hAnsi="宋体" w:cs="宋体"/>
                <w:bCs/>
                <w:szCs w:val="21"/>
              </w:rPr>
            </w:pPr>
          </w:p>
          <w:p>
            <w:pPr>
              <w:widowControl/>
              <w:jc w:val="center"/>
              <w:rPr>
                <w:rFonts w:ascii="宋体" w:hAnsi="宋体" w:cs="宋体"/>
                <w:bCs/>
                <w:szCs w:val="21"/>
              </w:rPr>
            </w:pPr>
          </w:p>
          <w:p>
            <w:pPr>
              <w:widowControl/>
              <w:jc w:val="center"/>
              <w:rPr>
                <w:rFonts w:ascii="宋体" w:hAnsi="宋体" w:cs="宋体"/>
                <w:bCs/>
                <w:szCs w:val="21"/>
              </w:rPr>
            </w:pPr>
          </w:p>
          <w:p>
            <w:pPr>
              <w:widowControl/>
              <w:jc w:val="center"/>
              <w:rPr>
                <w:rFonts w:ascii="宋体" w:hAnsi="宋体" w:cs="宋体"/>
                <w:bCs/>
                <w:szCs w:val="21"/>
              </w:rPr>
            </w:pPr>
          </w:p>
          <w:p>
            <w:pPr>
              <w:widowControl/>
              <w:jc w:val="center"/>
              <w:rPr>
                <w:rFonts w:ascii="宋体" w:hAnsi="宋体" w:cs="宋体"/>
                <w:bCs/>
                <w:szCs w:val="21"/>
              </w:rPr>
            </w:pPr>
          </w:p>
          <w:p>
            <w:pPr>
              <w:widowControl/>
              <w:jc w:val="center"/>
              <w:rPr>
                <w:rFonts w:ascii="宋体" w:hAnsi="宋体" w:cs="宋体"/>
                <w:bCs/>
                <w:szCs w:val="21"/>
              </w:rPr>
            </w:pPr>
          </w:p>
          <w:p>
            <w:pPr>
              <w:widowControl/>
              <w:jc w:val="center"/>
              <w:rPr>
                <w:rFonts w:ascii="宋体" w:hAnsi="宋体" w:cs="宋体"/>
                <w:bCs/>
                <w:szCs w:val="21"/>
              </w:rPr>
            </w:pPr>
          </w:p>
          <w:p>
            <w:pPr>
              <w:widowControl/>
              <w:jc w:val="center"/>
              <w:rPr>
                <w:rFonts w:ascii="宋体" w:hAnsi="宋体" w:cs="宋体"/>
                <w:bCs/>
                <w:szCs w:val="21"/>
              </w:rPr>
            </w:pPr>
          </w:p>
          <w:p>
            <w:pPr>
              <w:widowControl/>
              <w:jc w:val="center"/>
              <w:rPr>
                <w:rFonts w:ascii="宋体" w:hAnsi="宋体" w:cs="宋体"/>
                <w:bCs/>
                <w:szCs w:val="21"/>
              </w:rPr>
            </w:pPr>
          </w:p>
          <w:p>
            <w:pPr>
              <w:widowControl/>
              <w:jc w:val="center"/>
              <w:rPr>
                <w:rFonts w:ascii="宋体" w:hAnsi="宋体" w:cs="宋体"/>
                <w:bCs/>
                <w:szCs w:val="21"/>
              </w:rPr>
            </w:pPr>
          </w:p>
          <w:p>
            <w:pPr>
              <w:widowControl/>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1887" w:type="dxa"/>
            <w:gridSpan w:val="2"/>
            <w:vAlign w:val="center"/>
          </w:tcPr>
          <w:p>
            <w:pPr>
              <w:jc w:val="center"/>
              <w:rPr>
                <w:rFonts w:ascii="宋体" w:hAnsi="宋体" w:cs="宋体"/>
                <w:bCs/>
                <w:szCs w:val="21"/>
              </w:rPr>
            </w:pPr>
            <w:r>
              <w:rPr>
                <w:rFonts w:hint="eastAsia" w:ascii="宋体" w:hAnsi="宋体" w:cs="宋体"/>
                <w:bCs/>
                <w:szCs w:val="21"/>
              </w:rPr>
              <w:t>辅</w:t>
            </w:r>
          </w:p>
          <w:p>
            <w:pPr>
              <w:jc w:val="center"/>
              <w:rPr>
                <w:rFonts w:ascii="宋体" w:hAnsi="宋体" w:cs="宋体"/>
                <w:bCs/>
                <w:szCs w:val="21"/>
              </w:rPr>
            </w:pPr>
            <w:r>
              <w:rPr>
                <w:rFonts w:hint="eastAsia" w:ascii="宋体" w:hAnsi="宋体" w:cs="宋体"/>
                <w:bCs/>
                <w:szCs w:val="21"/>
              </w:rPr>
              <w:t>助</w:t>
            </w:r>
          </w:p>
          <w:p>
            <w:pPr>
              <w:jc w:val="center"/>
              <w:rPr>
                <w:rFonts w:ascii="宋体" w:hAnsi="宋体" w:cs="宋体"/>
                <w:bCs/>
                <w:szCs w:val="21"/>
              </w:rPr>
            </w:pPr>
            <w:r>
              <w:rPr>
                <w:rFonts w:hint="eastAsia" w:ascii="宋体" w:hAnsi="宋体" w:cs="宋体"/>
                <w:bCs/>
                <w:szCs w:val="21"/>
              </w:rPr>
              <w:t>证</w:t>
            </w:r>
          </w:p>
          <w:p>
            <w:pPr>
              <w:jc w:val="center"/>
              <w:rPr>
                <w:rFonts w:ascii="宋体" w:hAnsi="宋体" w:cs="宋体"/>
                <w:bCs/>
                <w:szCs w:val="21"/>
              </w:rPr>
            </w:pPr>
            <w:r>
              <w:rPr>
                <w:rFonts w:hint="eastAsia" w:ascii="宋体" w:hAnsi="宋体" w:cs="宋体"/>
                <w:bCs/>
                <w:szCs w:val="21"/>
              </w:rPr>
              <w:t>明</w:t>
            </w:r>
          </w:p>
          <w:p>
            <w:pPr>
              <w:jc w:val="center"/>
              <w:rPr>
                <w:rFonts w:ascii="宋体" w:hAnsi="宋体" w:cs="宋体"/>
                <w:bCs/>
                <w:szCs w:val="21"/>
              </w:rPr>
            </w:pPr>
            <w:r>
              <w:rPr>
                <w:rFonts w:hint="eastAsia" w:ascii="宋体" w:hAnsi="宋体" w:cs="宋体"/>
                <w:bCs/>
                <w:szCs w:val="21"/>
              </w:rPr>
              <w:t>材</w:t>
            </w:r>
          </w:p>
          <w:p>
            <w:pPr>
              <w:jc w:val="center"/>
              <w:rPr>
                <w:rFonts w:ascii="宋体" w:hAnsi="宋体" w:cs="宋体"/>
                <w:bCs/>
                <w:szCs w:val="21"/>
              </w:rPr>
            </w:pPr>
            <w:r>
              <w:rPr>
                <w:rFonts w:hint="eastAsia" w:ascii="宋体" w:hAnsi="宋体" w:cs="宋体"/>
                <w:bCs/>
                <w:szCs w:val="21"/>
              </w:rPr>
              <w:t>料</w:t>
            </w:r>
          </w:p>
          <w:p>
            <w:pPr>
              <w:jc w:val="center"/>
              <w:rPr>
                <w:rFonts w:ascii="宋体" w:hAnsi="宋体" w:cs="宋体"/>
                <w:bCs/>
                <w:szCs w:val="21"/>
              </w:rPr>
            </w:pPr>
            <w:r>
              <w:rPr>
                <w:rFonts w:hint="eastAsia" w:ascii="宋体" w:hAnsi="宋体" w:cs="宋体"/>
                <w:bCs/>
                <w:szCs w:val="21"/>
              </w:rPr>
              <w:t>目</w:t>
            </w:r>
          </w:p>
          <w:p>
            <w:pPr>
              <w:jc w:val="center"/>
              <w:rPr>
                <w:rFonts w:ascii="宋体" w:hAnsi="宋体" w:cs="宋体"/>
                <w:bCs/>
                <w:kern w:val="0"/>
                <w:szCs w:val="21"/>
              </w:rPr>
            </w:pPr>
            <w:r>
              <w:rPr>
                <w:rFonts w:hint="eastAsia" w:ascii="宋体" w:hAnsi="宋体" w:cs="宋体"/>
                <w:bCs/>
                <w:szCs w:val="21"/>
              </w:rPr>
              <w:t>录</w:t>
            </w:r>
          </w:p>
        </w:tc>
        <w:tc>
          <w:tcPr>
            <w:tcW w:w="7154" w:type="dxa"/>
            <w:gridSpan w:val="6"/>
            <w:vAlign w:val="center"/>
          </w:tcPr>
          <w:p>
            <w:pPr>
              <w:widowControl/>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1887" w:type="dxa"/>
            <w:gridSpan w:val="2"/>
            <w:vAlign w:val="center"/>
          </w:tcPr>
          <w:p>
            <w:pPr>
              <w:jc w:val="center"/>
              <w:rPr>
                <w:rFonts w:ascii="宋体" w:hAnsi="宋体" w:cs="宋体"/>
                <w:bCs/>
                <w:szCs w:val="21"/>
              </w:rPr>
            </w:pPr>
            <w:r>
              <w:rPr>
                <w:rFonts w:hint="eastAsia" w:ascii="宋体" w:hAnsi="宋体" w:cs="宋体"/>
                <w:bCs/>
                <w:szCs w:val="21"/>
              </w:rPr>
              <w:t>申</w:t>
            </w:r>
          </w:p>
          <w:p>
            <w:pPr>
              <w:jc w:val="center"/>
              <w:rPr>
                <w:rFonts w:ascii="宋体" w:hAnsi="宋体" w:cs="宋体"/>
                <w:bCs/>
                <w:szCs w:val="21"/>
              </w:rPr>
            </w:pPr>
            <w:r>
              <w:rPr>
                <w:rFonts w:hint="eastAsia" w:ascii="宋体" w:hAnsi="宋体" w:cs="宋体"/>
                <w:bCs/>
                <w:szCs w:val="21"/>
              </w:rPr>
              <w:t>报</w:t>
            </w:r>
          </w:p>
          <w:p>
            <w:pPr>
              <w:jc w:val="center"/>
              <w:rPr>
                <w:rFonts w:ascii="宋体" w:hAnsi="宋体" w:cs="宋体"/>
                <w:bCs/>
                <w:szCs w:val="21"/>
              </w:rPr>
            </w:pPr>
            <w:r>
              <w:rPr>
                <w:rFonts w:hint="eastAsia" w:ascii="宋体" w:hAnsi="宋体" w:cs="宋体"/>
                <w:bCs/>
                <w:szCs w:val="21"/>
              </w:rPr>
              <w:t>单</w:t>
            </w:r>
          </w:p>
          <w:p>
            <w:pPr>
              <w:jc w:val="center"/>
              <w:rPr>
                <w:rFonts w:ascii="宋体" w:hAnsi="宋体" w:cs="宋体"/>
                <w:bCs/>
                <w:szCs w:val="21"/>
              </w:rPr>
            </w:pPr>
            <w:r>
              <w:rPr>
                <w:rFonts w:hint="eastAsia" w:ascii="宋体" w:hAnsi="宋体" w:cs="宋体"/>
                <w:bCs/>
                <w:szCs w:val="21"/>
              </w:rPr>
              <w:t>位</w:t>
            </w:r>
          </w:p>
          <w:p>
            <w:pPr>
              <w:jc w:val="center"/>
              <w:rPr>
                <w:rFonts w:ascii="宋体" w:hAnsi="宋体" w:cs="宋体"/>
                <w:bCs/>
                <w:szCs w:val="21"/>
              </w:rPr>
            </w:pPr>
            <w:r>
              <w:rPr>
                <w:rFonts w:hint="eastAsia" w:ascii="宋体" w:hAnsi="宋体" w:cs="宋体"/>
                <w:bCs/>
                <w:szCs w:val="21"/>
              </w:rPr>
              <w:t>意</w:t>
            </w:r>
          </w:p>
          <w:p>
            <w:pPr>
              <w:jc w:val="center"/>
              <w:rPr>
                <w:rFonts w:ascii="宋体" w:hAnsi="宋体" w:cs="宋体"/>
                <w:bCs/>
                <w:szCs w:val="21"/>
              </w:rPr>
            </w:pPr>
            <w:r>
              <w:rPr>
                <w:rFonts w:hint="eastAsia" w:ascii="宋体" w:hAnsi="宋体" w:cs="宋体"/>
                <w:bCs/>
                <w:szCs w:val="21"/>
              </w:rPr>
              <w:t>见</w:t>
            </w:r>
          </w:p>
        </w:tc>
        <w:tc>
          <w:tcPr>
            <w:tcW w:w="7154" w:type="dxa"/>
            <w:gridSpan w:val="6"/>
          </w:tcPr>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jc w:val="left"/>
              <w:rPr>
                <w:rFonts w:ascii="宋体" w:hAnsi="宋体" w:cs="宋体"/>
                <w:bCs/>
                <w:kern w:val="0"/>
                <w:szCs w:val="21"/>
              </w:rPr>
            </w:pPr>
          </w:p>
          <w:p>
            <w:pPr>
              <w:widowControl/>
              <w:ind w:firstLine="3990" w:firstLineChars="1900"/>
              <w:jc w:val="left"/>
              <w:rPr>
                <w:rFonts w:ascii="宋体" w:hAnsi="宋体" w:cs="宋体"/>
                <w:bCs/>
                <w:kern w:val="0"/>
                <w:szCs w:val="21"/>
              </w:rPr>
            </w:pPr>
            <w:r>
              <w:rPr>
                <w:rFonts w:hint="eastAsia" w:ascii="宋体" w:hAnsi="宋体" w:cs="宋体"/>
                <w:bCs/>
                <w:kern w:val="0"/>
                <w:szCs w:val="21"/>
              </w:rPr>
              <w:t>负责人签字：</w:t>
            </w:r>
          </w:p>
          <w:p>
            <w:pPr>
              <w:widowControl/>
              <w:ind w:firstLine="3990" w:firstLineChars="1900"/>
              <w:jc w:val="left"/>
              <w:rPr>
                <w:rFonts w:ascii="宋体" w:hAnsi="宋体" w:cs="宋体"/>
                <w:bCs/>
                <w:kern w:val="0"/>
                <w:szCs w:val="21"/>
              </w:rPr>
            </w:pPr>
            <w:r>
              <w:rPr>
                <w:rFonts w:hint="eastAsia" w:ascii="宋体" w:hAnsi="宋体" w:cs="宋体"/>
                <w:bCs/>
                <w:kern w:val="0"/>
                <w:szCs w:val="21"/>
              </w:rPr>
              <w:t>（加盖公章）</w:t>
            </w:r>
          </w:p>
          <w:p>
            <w:pPr>
              <w:ind w:firstLine="3990" w:firstLineChars="1900"/>
              <w:rPr>
                <w:rFonts w:ascii="宋体" w:hAnsi="宋体" w:cs="宋体"/>
                <w:bCs/>
                <w:szCs w:val="21"/>
              </w:rPr>
            </w:pPr>
            <w:r>
              <w:rPr>
                <w:rFonts w:hint="eastAsia" w:ascii="宋体" w:hAnsi="宋体" w:cs="宋体"/>
                <w:bCs/>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jc w:val="center"/>
        </w:trPr>
        <w:tc>
          <w:tcPr>
            <w:tcW w:w="1887" w:type="dxa"/>
            <w:gridSpan w:val="2"/>
            <w:vAlign w:val="center"/>
          </w:tcPr>
          <w:p>
            <w:pPr>
              <w:jc w:val="center"/>
              <w:rPr>
                <w:rFonts w:ascii="宋体" w:hAnsi="宋体" w:cs="宋体"/>
                <w:bCs/>
                <w:szCs w:val="21"/>
              </w:rPr>
            </w:pPr>
            <w:r>
              <w:rPr>
                <w:rFonts w:hint="eastAsia" w:ascii="宋体" w:hAnsi="宋体" w:cs="宋体"/>
                <w:bCs/>
                <w:szCs w:val="21"/>
              </w:rPr>
              <w:t>省级</w:t>
            </w:r>
          </w:p>
          <w:p>
            <w:pPr>
              <w:jc w:val="center"/>
              <w:rPr>
                <w:rFonts w:ascii="宋体" w:hAnsi="宋体" w:cs="宋体"/>
                <w:bCs/>
                <w:szCs w:val="21"/>
              </w:rPr>
            </w:pPr>
            <w:r>
              <w:rPr>
                <w:rFonts w:hint="eastAsia" w:ascii="宋体" w:hAnsi="宋体" w:cs="宋体"/>
                <w:bCs/>
                <w:szCs w:val="21"/>
              </w:rPr>
              <w:t>语言</w:t>
            </w:r>
          </w:p>
          <w:p>
            <w:pPr>
              <w:jc w:val="center"/>
              <w:rPr>
                <w:rFonts w:ascii="宋体" w:hAnsi="宋体" w:cs="宋体"/>
                <w:bCs/>
                <w:szCs w:val="21"/>
              </w:rPr>
            </w:pPr>
            <w:r>
              <w:rPr>
                <w:rFonts w:hint="eastAsia" w:ascii="宋体" w:hAnsi="宋体" w:cs="宋体"/>
                <w:bCs/>
                <w:szCs w:val="21"/>
              </w:rPr>
              <w:t>文字</w:t>
            </w:r>
          </w:p>
          <w:p>
            <w:pPr>
              <w:jc w:val="center"/>
              <w:rPr>
                <w:rFonts w:ascii="宋体" w:hAnsi="宋体" w:cs="宋体"/>
                <w:bCs/>
                <w:szCs w:val="21"/>
              </w:rPr>
            </w:pPr>
            <w:r>
              <w:rPr>
                <w:rFonts w:hint="eastAsia" w:ascii="宋体" w:hAnsi="宋体" w:cs="宋体"/>
                <w:bCs/>
                <w:szCs w:val="21"/>
              </w:rPr>
              <w:t>工作</w:t>
            </w:r>
          </w:p>
          <w:p>
            <w:pPr>
              <w:jc w:val="center"/>
              <w:rPr>
                <w:rFonts w:ascii="宋体" w:hAnsi="宋体" w:cs="宋体"/>
                <w:bCs/>
                <w:szCs w:val="21"/>
              </w:rPr>
            </w:pPr>
            <w:r>
              <w:rPr>
                <w:rFonts w:hint="eastAsia" w:ascii="宋体" w:hAnsi="宋体" w:cs="宋体"/>
                <w:bCs/>
                <w:szCs w:val="21"/>
              </w:rPr>
              <w:t>部门</w:t>
            </w:r>
          </w:p>
          <w:p>
            <w:pPr>
              <w:jc w:val="center"/>
              <w:rPr>
                <w:rFonts w:ascii="宋体" w:hAnsi="宋体" w:cs="宋体"/>
                <w:bCs/>
                <w:szCs w:val="21"/>
              </w:rPr>
            </w:pPr>
            <w:r>
              <w:rPr>
                <w:rFonts w:hint="eastAsia" w:ascii="宋体" w:hAnsi="宋体" w:cs="宋体"/>
                <w:bCs/>
                <w:szCs w:val="21"/>
              </w:rPr>
              <w:t>审核</w:t>
            </w:r>
          </w:p>
          <w:p>
            <w:pPr>
              <w:jc w:val="center"/>
              <w:rPr>
                <w:rFonts w:ascii="宋体" w:hAnsi="宋体" w:cs="宋体"/>
                <w:bCs/>
                <w:szCs w:val="21"/>
              </w:rPr>
            </w:pPr>
            <w:r>
              <w:rPr>
                <w:rFonts w:hint="eastAsia" w:ascii="宋体" w:hAnsi="宋体" w:cs="宋体"/>
                <w:bCs/>
                <w:szCs w:val="21"/>
              </w:rPr>
              <w:t>意见</w:t>
            </w:r>
          </w:p>
        </w:tc>
        <w:tc>
          <w:tcPr>
            <w:tcW w:w="7154" w:type="dxa"/>
            <w:gridSpan w:val="6"/>
          </w:tcPr>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r>
              <w:rPr>
                <w:rFonts w:hint="eastAsia" w:ascii="宋体" w:hAnsi="宋体" w:cs="宋体"/>
                <w:bCs/>
                <w:kern w:val="0"/>
                <w:szCs w:val="21"/>
              </w:rPr>
              <w:t>（加盖公章）</w:t>
            </w:r>
          </w:p>
          <w:p>
            <w:pPr>
              <w:ind w:firstLine="3990" w:firstLineChars="1900"/>
              <w:rPr>
                <w:rFonts w:ascii="宋体" w:hAnsi="宋体" w:cs="宋体"/>
                <w:bCs/>
                <w:kern w:val="0"/>
                <w:szCs w:val="21"/>
              </w:rPr>
            </w:pPr>
            <w:r>
              <w:rPr>
                <w:rFonts w:hint="eastAsia" w:ascii="宋体" w:hAnsi="宋体" w:cs="宋体"/>
                <w:bCs/>
                <w:kern w:val="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1887" w:type="dxa"/>
            <w:gridSpan w:val="2"/>
            <w:vAlign w:val="center"/>
          </w:tcPr>
          <w:p>
            <w:pPr>
              <w:jc w:val="center"/>
              <w:rPr>
                <w:rFonts w:ascii="宋体" w:hAnsi="宋体" w:cs="宋体"/>
                <w:bCs/>
                <w:szCs w:val="21"/>
              </w:rPr>
            </w:pPr>
            <w:r>
              <w:rPr>
                <w:rFonts w:hint="eastAsia" w:ascii="宋体" w:hAnsi="宋体" w:cs="宋体"/>
                <w:bCs/>
                <w:szCs w:val="21"/>
              </w:rPr>
              <w:t>国</w:t>
            </w:r>
          </w:p>
          <w:p>
            <w:pPr>
              <w:jc w:val="center"/>
              <w:rPr>
                <w:rFonts w:ascii="宋体" w:hAnsi="宋体" w:cs="宋体"/>
                <w:bCs/>
                <w:szCs w:val="21"/>
              </w:rPr>
            </w:pPr>
            <w:r>
              <w:rPr>
                <w:rFonts w:hint="eastAsia" w:ascii="宋体" w:hAnsi="宋体" w:cs="宋体"/>
                <w:bCs/>
                <w:szCs w:val="21"/>
              </w:rPr>
              <w:t>家</w:t>
            </w:r>
          </w:p>
          <w:p>
            <w:pPr>
              <w:jc w:val="center"/>
              <w:rPr>
                <w:rFonts w:ascii="宋体" w:hAnsi="宋体" w:cs="宋体"/>
                <w:bCs/>
                <w:szCs w:val="21"/>
              </w:rPr>
            </w:pPr>
            <w:r>
              <w:rPr>
                <w:rFonts w:hint="eastAsia" w:ascii="宋体" w:hAnsi="宋体" w:cs="宋体"/>
                <w:bCs/>
                <w:szCs w:val="21"/>
              </w:rPr>
              <w:t>语</w:t>
            </w:r>
          </w:p>
          <w:p>
            <w:pPr>
              <w:jc w:val="center"/>
              <w:rPr>
                <w:rFonts w:ascii="宋体" w:hAnsi="宋体" w:cs="宋体"/>
                <w:bCs/>
                <w:szCs w:val="21"/>
              </w:rPr>
            </w:pPr>
            <w:r>
              <w:rPr>
                <w:rFonts w:hint="eastAsia" w:ascii="宋体" w:hAnsi="宋体" w:cs="宋体"/>
                <w:bCs/>
                <w:szCs w:val="21"/>
              </w:rPr>
              <w:t>委</w:t>
            </w:r>
          </w:p>
          <w:p>
            <w:pPr>
              <w:jc w:val="center"/>
              <w:rPr>
                <w:rFonts w:ascii="宋体" w:hAnsi="宋体" w:cs="宋体"/>
                <w:bCs/>
                <w:szCs w:val="21"/>
              </w:rPr>
            </w:pPr>
            <w:r>
              <w:rPr>
                <w:rFonts w:hint="eastAsia" w:ascii="宋体" w:hAnsi="宋体" w:cs="宋体"/>
                <w:bCs/>
                <w:szCs w:val="21"/>
              </w:rPr>
              <w:t>办</w:t>
            </w:r>
          </w:p>
          <w:p>
            <w:pPr>
              <w:jc w:val="center"/>
              <w:rPr>
                <w:rFonts w:ascii="宋体" w:hAnsi="宋体" w:cs="宋体"/>
                <w:bCs/>
                <w:szCs w:val="21"/>
              </w:rPr>
            </w:pPr>
            <w:r>
              <w:rPr>
                <w:rFonts w:hint="eastAsia" w:ascii="宋体" w:hAnsi="宋体" w:cs="宋体"/>
                <w:bCs/>
                <w:szCs w:val="21"/>
              </w:rPr>
              <w:t>公</w:t>
            </w:r>
          </w:p>
          <w:p>
            <w:pPr>
              <w:jc w:val="center"/>
              <w:rPr>
                <w:rFonts w:ascii="宋体" w:hAnsi="宋体" w:cs="宋体"/>
                <w:bCs/>
                <w:szCs w:val="21"/>
              </w:rPr>
            </w:pPr>
            <w:r>
              <w:rPr>
                <w:rFonts w:hint="eastAsia" w:ascii="宋体" w:hAnsi="宋体" w:cs="宋体"/>
                <w:bCs/>
                <w:szCs w:val="21"/>
              </w:rPr>
              <w:t>室</w:t>
            </w:r>
          </w:p>
          <w:p>
            <w:pPr>
              <w:jc w:val="center"/>
              <w:rPr>
                <w:rFonts w:ascii="宋体" w:hAnsi="宋体" w:cs="宋体"/>
                <w:bCs/>
                <w:szCs w:val="21"/>
              </w:rPr>
            </w:pPr>
            <w:r>
              <w:rPr>
                <w:rFonts w:hint="eastAsia" w:ascii="宋体" w:hAnsi="宋体" w:cs="宋体"/>
                <w:bCs/>
                <w:szCs w:val="21"/>
              </w:rPr>
              <w:t>认</w:t>
            </w:r>
          </w:p>
          <w:p>
            <w:pPr>
              <w:jc w:val="center"/>
              <w:rPr>
                <w:rFonts w:ascii="宋体" w:hAnsi="宋体" w:cs="宋体"/>
                <w:bCs/>
                <w:szCs w:val="21"/>
              </w:rPr>
            </w:pPr>
            <w:r>
              <w:rPr>
                <w:rFonts w:hint="eastAsia" w:ascii="宋体" w:hAnsi="宋体" w:cs="宋体"/>
                <w:bCs/>
                <w:szCs w:val="21"/>
              </w:rPr>
              <w:t>定</w:t>
            </w:r>
          </w:p>
          <w:p>
            <w:pPr>
              <w:jc w:val="center"/>
              <w:rPr>
                <w:rFonts w:ascii="宋体" w:hAnsi="宋体" w:cs="宋体"/>
                <w:bCs/>
                <w:szCs w:val="21"/>
              </w:rPr>
            </w:pPr>
            <w:r>
              <w:rPr>
                <w:rFonts w:hint="eastAsia" w:ascii="宋体" w:hAnsi="宋体" w:cs="宋体"/>
                <w:bCs/>
                <w:szCs w:val="21"/>
              </w:rPr>
              <w:t>意</w:t>
            </w:r>
          </w:p>
          <w:p>
            <w:pPr>
              <w:jc w:val="center"/>
              <w:rPr>
                <w:rFonts w:ascii="宋体" w:hAnsi="宋体" w:cs="宋体"/>
                <w:bCs/>
                <w:szCs w:val="21"/>
              </w:rPr>
            </w:pPr>
            <w:r>
              <w:rPr>
                <w:rFonts w:hint="eastAsia" w:ascii="宋体" w:hAnsi="宋体" w:cs="宋体"/>
                <w:bCs/>
                <w:szCs w:val="21"/>
              </w:rPr>
              <w:t>见</w:t>
            </w:r>
          </w:p>
        </w:tc>
        <w:tc>
          <w:tcPr>
            <w:tcW w:w="7154" w:type="dxa"/>
            <w:gridSpan w:val="6"/>
          </w:tcPr>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jc w:val="left"/>
              <w:rPr>
                <w:rFonts w:ascii="宋体" w:hAnsi="宋体" w:cs="宋体"/>
                <w:bCs/>
                <w:kern w:val="0"/>
                <w:szCs w:val="21"/>
              </w:rPr>
            </w:pPr>
          </w:p>
          <w:p>
            <w:pPr>
              <w:widowControl/>
              <w:ind w:firstLine="3990" w:firstLineChars="1900"/>
              <w:jc w:val="left"/>
              <w:rPr>
                <w:rFonts w:ascii="宋体" w:hAnsi="宋体" w:cs="宋体"/>
                <w:bCs/>
                <w:kern w:val="0"/>
                <w:szCs w:val="21"/>
              </w:rPr>
            </w:pPr>
          </w:p>
          <w:p>
            <w:pPr>
              <w:widowControl/>
              <w:ind w:firstLine="3990" w:firstLineChars="1900"/>
              <w:jc w:val="left"/>
              <w:rPr>
                <w:rFonts w:ascii="宋体" w:hAnsi="宋体" w:cs="宋体"/>
                <w:bCs/>
                <w:kern w:val="0"/>
                <w:szCs w:val="21"/>
              </w:rPr>
            </w:pPr>
            <w:r>
              <w:rPr>
                <w:rFonts w:hint="eastAsia" w:ascii="宋体" w:hAnsi="宋体" w:cs="宋体"/>
                <w:bCs/>
                <w:kern w:val="0"/>
                <w:szCs w:val="21"/>
              </w:rPr>
              <w:t>（加盖公章）</w:t>
            </w:r>
          </w:p>
          <w:p>
            <w:pPr>
              <w:ind w:firstLine="3990" w:firstLineChars="1900"/>
              <w:rPr>
                <w:rFonts w:ascii="宋体" w:hAnsi="宋体" w:cs="宋体"/>
                <w:bCs/>
                <w:szCs w:val="21"/>
              </w:rPr>
            </w:pPr>
            <w:r>
              <w:rPr>
                <w:rFonts w:hint="eastAsia" w:ascii="宋体" w:hAnsi="宋体" w:cs="宋体"/>
                <w:bCs/>
                <w:kern w:val="0"/>
                <w:szCs w:val="21"/>
              </w:rPr>
              <w:t>年  月  日</w:t>
            </w:r>
          </w:p>
        </w:tc>
      </w:tr>
    </w:tbl>
    <w:p/>
    <w:p>
      <w:pPr>
        <w:rPr>
          <w:rFonts w:ascii="Times" w:hAnsi="Times" w:eastAsia="仿宋_GB2312" w:cs="华文仿宋"/>
          <w:sz w:val="32"/>
          <w:szCs w:val="32"/>
        </w:rPr>
      </w:pPr>
    </w:p>
    <w:p>
      <w:pPr>
        <w:rPr>
          <w:rFonts w:ascii="Times" w:hAnsi="Times" w:eastAsia="仿宋_GB2312" w:cs="华文仿宋"/>
          <w:sz w:val="32"/>
          <w:szCs w:val="32"/>
        </w:rPr>
        <w:sectPr>
          <w:pgSz w:w="11906" w:h="16838"/>
          <w:pgMar w:top="1418" w:right="1701" w:bottom="1701" w:left="1701" w:header="851" w:footer="992" w:gutter="0"/>
          <w:cols w:space="720" w:num="1"/>
          <w:docGrid w:type="lines" w:linePitch="312" w:charSpace="0"/>
        </w:sectPr>
      </w:pPr>
    </w:p>
    <w:p>
      <w:pPr>
        <w:rPr>
          <w:rFonts w:ascii="Times" w:hAnsi="Times" w:eastAsia="仿宋_GB2312" w:cs="华文仿宋"/>
          <w:sz w:val="32"/>
          <w:szCs w:val="32"/>
        </w:rPr>
      </w:pPr>
      <w:r>
        <w:rPr>
          <w:rFonts w:hint="eastAsia" w:ascii="Times" w:hAnsi="Times" w:eastAsia="仿宋_GB2312" w:cs="华文仿宋"/>
          <w:sz w:val="32"/>
          <w:szCs w:val="32"/>
        </w:rPr>
        <w:t>附件：</w:t>
      </w:r>
    </w:p>
    <w:p/>
    <w:p>
      <w:pPr>
        <w:spacing w:line="560" w:lineRule="exact"/>
        <w:jc w:val="center"/>
        <w:rPr>
          <w:rFonts w:ascii="方正小标宋简体" w:hAnsi="Times" w:eastAsia="方正小标宋简体" w:cs="宋体"/>
          <w:bCs/>
          <w:sz w:val="44"/>
          <w:szCs w:val="44"/>
        </w:rPr>
      </w:pPr>
      <w:r>
        <w:rPr>
          <w:rFonts w:hint="eastAsia" w:ascii="方正小标宋简体" w:hAnsi="Times" w:eastAsia="方正小标宋简体" w:cs="宋体"/>
          <w:bCs/>
          <w:sz w:val="44"/>
          <w:szCs w:val="44"/>
        </w:rPr>
        <w:t>国家语言文字工作委员会</w:t>
      </w:r>
      <w:r>
        <w:rPr>
          <w:rFonts w:hint="eastAsia" w:ascii="方正小标宋简体" w:hAnsi="Times" w:eastAsia="方正小标宋简体" w:cs="宋体"/>
          <w:bCs/>
          <w:sz w:val="44"/>
          <w:szCs w:val="44"/>
        </w:rPr>
        <w:br w:type="textWrapping"/>
      </w:r>
      <w:r>
        <w:rPr>
          <w:rFonts w:hint="eastAsia" w:ascii="方正小标宋简体" w:hAnsi="Times" w:eastAsia="方正小标宋简体" w:cs="宋体"/>
          <w:bCs/>
          <w:sz w:val="44"/>
          <w:szCs w:val="44"/>
        </w:rPr>
        <w:t>关于印发《国家语言文字推广基地</w:t>
      </w:r>
      <w:r>
        <w:rPr>
          <w:rFonts w:hint="eastAsia" w:ascii="方正小标宋简体" w:hAnsi="Times" w:eastAsia="方正小标宋简体" w:cs="宋体"/>
          <w:bCs/>
          <w:sz w:val="44"/>
          <w:szCs w:val="44"/>
        </w:rPr>
        <w:br w:type="textWrapping"/>
      </w:r>
      <w:r>
        <w:rPr>
          <w:rFonts w:hint="eastAsia" w:ascii="方正小标宋简体" w:hAnsi="Times" w:eastAsia="方正小标宋简体" w:cs="宋体"/>
          <w:bCs/>
          <w:sz w:val="44"/>
          <w:szCs w:val="44"/>
        </w:rPr>
        <w:t>管理办法（试行）》的通知</w:t>
      </w:r>
    </w:p>
    <w:p>
      <w:pPr>
        <w:spacing w:line="560" w:lineRule="exact"/>
        <w:ind w:right="440"/>
        <w:jc w:val="left"/>
        <w:rPr>
          <w:rFonts w:ascii="Times" w:hAnsi="Times" w:eastAsia="仿宋_GB2312" w:cs="华文仿宋"/>
          <w:sz w:val="32"/>
          <w:szCs w:val="32"/>
        </w:rPr>
      </w:pPr>
    </w:p>
    <w:p>
      <w:pPr>
        <w:spacing w:line="560" w:lineRule="exact"/>
        <w:ind w:right="440"/>
        <w:jc w:val="center"/>
        <w:rPr>
          <w:rFonts w:ascii="Times" w:hAnsi="Times" w:eastAsia="仿宋_GB2312" w:cs="华文仿宋"/>
          <w:sz w:val="32"/>
          <w:szCs w:val="32"/>
        </w:rPr>
      </w:pPr>
      <w:r>
        <w:rPr>
          <w:rFonts w:hint="eastAsia" w:ascii="Times" w:hAnsi="Times" w:eastAsia="仿宋_GB2312" w:cs="华文仿宋"/>
          <w:sz w:val="32"/>
          <w:szCs w:val="32"/>
        </w:rPr>
        <w:t>国语〔2018〕3号</w:t>
      </w:r>
    </w:p>
    <w:p>
      <w:pPr>
        <w:spacing w:line="560" w:lineRule="exact"/>
        <w:ind w:right="440"/>
        <w:jc w:val="center"/>
        <w:rPr>
          <w:rFonts w:ascii="Times" w:hAnsi="Times" w:eastAsia="仿宋_GB2312" w:cs="华文仿宋"/>
          <w:sz w:val="32"/>
          <w:szCs w:val="32"/>
        </w:rPr>
      </w:pPr>
    </w:p>
    <w:p>
      <w:pPr>
        <w:spacing w:line="560" w:lineRule="exact"/>
        <w:ind w:right="440"/>
        <w:jc w:val="left"/>
        <w:rPr>
          <w:rFonts w:ascii="Times" w:hAnsi="Times" w:eastAsia="仿宋_GB2312" w:cs="华文仿宋"/>
          <w:sz w:val="32"/>
          <w:szCs w:val="32"/>
        </w:rPr>
      </w:pPr>
      <w:r>
        <w:rPr>
          <w:rFonts w:hint="eastAsia" w:ascii="Times" w:hAnsi="Times" w:eastAsia="仿宋_GB2312" w:cs="华文仿宋"/>
          <w:sz w:val="32"/>
          <w:szCs w:val="32"/>
        </w:rPr>
        <w:t>各省、自治区、直辖市教育厅（教委）、语委，新疆生产建设兵团教育局、语委，部属各高等学校、部省合建各高等学校：</w:t>
      </w:r>
    </w:p>
    <w:p>
      <w:pPr>
        <w:spacing w:line="560" w:lineRule="exact"/>
        <w:ind w:right="440"/>
        <w:jc w:val="left"/>
        <w:rPr>
          <w:rFonts w:ascii="Times" w:hAnsi="Times" w:eastAsia="仿宋_GB2312" w:cs="华文仿宋"/>
          <w:sz w:val="32"/>
          <w:szCs w:val="32"/>
        </w:rPr>
      </w:pPr>
      <w:r>
        <w:rPr>
          <w:rFonts w:hint="eastAsia" w:ascii="Times" w:hAnsi="Times" w:eastAsia="仿宋_GB2312" w:cs="华文仿宋"/>
          <w:sz w:val="32"/>
          <w:szCs w:val="32"/>
        </w:rPr>
        <w:t>　　为落实《国家语言文字事业“十三五”发展规划》和《中华经典诵读工程实施方案》要求，加强国家语言文字推广基地的建设和管理，规范基地日常管理和考核，在总结前期工作经验和广泛征求各方面意见的基础上，特制定《国家语言文字推广基地管理办法（试行）》，现印发给你们，请遵照执行。</w:t>
      </w:r>
    </w:p>
    <w:p>
      <w:pPr>
        <w:spacing w:line="560" w:lineRule="exact"/>
        <w:ind w:right="440"/>
        <w:jc w:val="left"/>
        <w:rPr>
          <w:rFonts w:ascii="Times" w:hAnsi="Times" w:eastAsia="仿宋_GB2312" w:cs="华文仿宋"/>
          <w:sz w:val="32"/>
          <w:szCs w:val="32"/>
        </w:rPr>
      </w:pPr>
    </w:p>
    <w:p>
      <w:pPr>
        <w:spacing w:line="560" w:lineRule="exact"/>
        <w:ind w:right="440"/>
        <w:jc w:val="left"/>
        <w:rPr>
          <w:rFonts w:ascii="Times" w:hAnsi="Times" w:eastAsia="仿宋_GB2312" w:cs="华文仿宋"/>
          <w:sz w:val="32"/>
          <w:szCs w:val="32"/>
        </w:rPr>
      </w:pPr>
      <w:r>
        <w:rPr>
          <w:rFonts w:hint="eastAsia" w:ascii="Times" w:hAnsi="Times" w:eastAsia="仿宋_GB2312" w:cs="华文仿宋"/>
          <w:sz w:val="32"/>
          <w:szCs w:val="32"/>
        </w:rPr>
        <w:t>　　附件：国家语言文字推广基地管理办法（试行）</w:t>
      </w:r>
    </w:p>
    <w:p>
      <w:pPr>
        <w:spacing w:line="560" w:lineRule="exact"/>
        <w:ind w:right="440"/>
        <w:jc w:val="left"/>
        <w:rPr>
          <w:rFonts w:ascii="Times" w:hAnsi="Times" w:eastAsia="仿宋_GB2312" w:cs="华文仿宋"/>
          <w:sz w:val="32"/>
          <w:szCs w:val="32"/>
        </w:rPr>
      </w:pPr>
    </w:p>
    <w:p>
      <w:pPr>
        <w:spacing w:line="560" w:lineRule="exact"/>
        <w:ind w:right="440" w:firstLine="4320" w:firstLineChars="1350"/>
        <w:jc w:val="left"/>
        <w:rPr>
          <w:rFonts w:ascii="Times" w:hAnsi="Times" w:eastAsia="仿宋_GB2312" w:cs="华文仿宋"/>
          <w:sz w:val="32"/>
          <w:szCs w:val="32"/>
        </w:rPr>
      </w:pPr>
      <w:r>
        <w:rPr>
          <w:rFonts w:hint="eastAsia" w:ascii="Times" w:hAnsi="Times" w:eastAsia="仿宋_GB2312" w:cs="华文仿宋"/>
          <w:sz w:val="32"/>
          <w:szCs w:val="32"/>
        </w:rPr>
        <w:t>国家语言文字工作委员会</w:t>
      </w:r>
    </w:p>
    <w:p>
      <w:pPr>
        <w:spacing w:line="560" w:lineRule="exact"/>
        <w:ind w:right="440" w:firstLine="4960" w:firstLineChars="1550"/>
        <w:jc w:val="left"/>
        <w:rPr>
          <w:rFonts w:ascii="Times" w:hAnsi="Times" w:eastAsia="仿宋_GB2312" w:cs="华文仿宋"/>
          <w:sz w:val="32"/>
          <w:szCs w:val="32"/>
        </w:rPr>
        <w:sectPr>
          <w:pgSz w:w="11906" w:h="16838"/>
          <w:pgMar w:top="1418" w:right="1701" w:bottom="1701" w:left="1701" w:header="851" w:footer="992" w:gutter="0"/>
          <w:cols w:space="720" w:num="1"/>
          <w:docGrid w:type="lines" w:linePitch="312" w:charSpace="0"/>
        </w:sectPr>
      </w:pPr>
      <w:r>
        <w:rPr>
          <w:rFonts w:hint="eastAsia" w:ascii="Times" w:hAnsi="Times" w:eastAsia="仿宋_GB2312" w:cs="华文仿宋"/>
          <w:sz w:val="32"/>
          <w:szCs w:val="32"/>
        </w:rPr>
        <w:t>2018年10月1</w:t>
      </w:r>
    </w:p>
    <w:p>
      <w:pPr>
        <w:spacing w:line="560" w:lineRule="exact"/>
        <w:jc w:val="center"/>
        <w:rPr>
          <w:rFonts w:ascii="Times" w:hAnsi="Times" w:eastAsia="黑体"/>
          <w:bCs/>
          <w:sz w:val="44"/>
          <w:szCs w:val="44"/>
        </w:rPr>
      </w:pPr>
      <w:r>
        <w:rPr>
          <w:rFonts w:hint="eastAsia" w:ascii="Times" w:hAnsi="Times" w:eastAsia="黑体" w:cs="宋体"/>
          <w:bCs/>
          <w:sz w:val="44"/>
          <w:szCs w:val="44"/>
        </w:rPr>
        <w:t>国家语言文字推广基地管理办法（试行）</w:t>
      </w:r>
    </w:p>
    <w:p>
      <w:pPr>
        <w:spacing w:line="560" w:lineRule="exact"/>
        <w:rPr>
          <w:rFonts w:ascii="Times" w:hAnsi="Times" w:eastAsia="仿宋" w:cs="宋体"/>
          <w:b/>
          <w:sz w:val="32"/>
          <w:szCs w:val="32"/>
        </w:rPr>
      </w:pPr>
    </w:p>
    <w:p>
      <w:pPr>
        <w:spacing w:line="560" w:lineRule="exact"/>
        <w:jc w:val="center"/>
        <w:rPr>
          <w:rFonts w:ascii="黑体" w:hAnsi="黑体" w:eastAsia="黑体"/>
          <w:sz w:val="32"/>
          <w:szCs w:val="32"/>
        </w:rPr>
      </w:pPr>
      <w:r>
        <w:rPr>
          <w:rFonts w:hint="eastAsia" w:ascii="黑体" w:hAnsi="黑体" w:eastAsia="黑体" w:cs="宋体"/>
          <w:sz w:val="32"/>
          <w:szCs w:val="32"/>
        </w:rPr>
        <w:t>第一章</w:t>
      </w:r>
      <w:r>
        <w:rPr>
          <w:rFonts w:hint="eastAsia" w:ascii="黑体" w:hAnsi="黑体" w:eastAsia="黑体"/>
          <w:sz w:val="32"/>
          <w:szCs w:val="32"/>
        </w:rPr>
        <w:t xml:space="preserve">   </w:t>
      </w:r>
      <w:r>
        <w:rPr>
          <w:rFonts w:hint="eastAsia" w:ascii="黑体" w:hAnsi="黑体" w:eastAsia="黑体" w:cs="宋体"/>
          <w:sz w:val="32"/>
          <w:szCs w:val="32"/>
        </w:rPr>
        <w:t>总则</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第一条</w:t>
      </w:r>
      <w:r>
        <w:rPr>
          <w:rFonts w:hint="eastAsia" w:ascii="Times" w:hAnsi="Times" w:eastAsia="仿宋_GB2312" w:cs="华文仿宋"/>
          <w:sz w:val="32"/>
          <w:szCs w:val="32"/>
        </w:rPr>
        <w:t xml:space="preserve">  为落实《国家语言文字事业“十三五”发展规划》和《中华经典诵读工程实施方案》要求，加强国家语言文字推广基地（以下简称基地）的建设，规范基地管理，充分发挥其在人才培养、智力支持、活动支撑、合作交流等方面的作用，特制定本办法。</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第二条</w:t>
      </w:r>
      <w:r>
        <w:rPr>
          <w:rFonts w:hint="eastAsia" w:ascii="Times" w:hAnsi="Times" w:eastAsia="仿宋_GB2312" w:cs="华文仿宋"/>
          <w:sz w:val="32"/>
          <w:szCs w:val="32"/>
        </w:rPr>
        <w:t xml:space="preserve">  基地是发挥特色优势、示范引领国家通用语言文字工作的基础阵地，是整合人才资源、传承弘扬中华优秀语言文化的重要平台。学校、科研院所、新闻媒体、文化场馆及其他教育文化类相关企事业单位均可申报国家语言文字推广基地。</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bCs/>
          <w:sz w:val="32"/>
          <w:szCs w:val="32"/>
        </w:rPr>
        <w:t>第三条</w:t>
      </w:r>
      <w:r>
        <w:rPr>
          <w:rFonts w:hint="eastAsia" w:ascii="Times" w:hAnsi="Times" w:eastAsia="仿宋_GB2312" w:cs="华文仿宋"/>
          <w:sz w:val="32"/>
          <w:szCs w:val="32"/>
        </w:rPr>
        <w:t xml:space="preserve">  基地的主要任务是开展语言文字应用研究、活动推广、会议培训、合作交流等工作，宣传推广国家通用语言文字，深入实施中华经典诵读工程，开展丰富多彩的经典诵写讲实践活动，</w:t>
      </w:r>
      <w:r>
        <w:rPr>
          <w:rFonts w:hint="eastAsia" w:ascii="Times" w:hAnsi="Times" w:eastAsia="仿宋_GB2312" w:cs="仿宋_GB2312"/>
          <w:sz w:val="32"/>
          <w:szCs w:val="32"/>
        </w:rPr>
        <w:t>加强语言文字和中华经典的研究阐释、教育传承及创新传播，</w:t>
      </w:r>
      <w:r>
        <w:rPr>
          <w:rFonts w:hint="eastAsia" w:ascii="Times" w:hAnsi="Times" w:eastAsia="仿宋_GB2312" w:cs="华文仿宋"/>
          <w:sz w:val="32"/>
          <w:szCs w:val="32"/>
        </w:rPr>
        <w:t>完成国家和省级语言文字工作部门交办或委托的任务。</w:t>
      </w:r>
    </w:p>
    <w:p>
      <w:pPr>
        <w:spacing w:line="560" w:lineRule="exact"/>
        <w:jc w:val="center"/>
        <w:rPr>
          <w:rFonts w:ascii="Times" w:hAnsi="Times" w:eastAsia="仿宋_GB2312" w:cs="华文仿宋"/>
          <w:b/>
          <w:sz w:val="32"/>
          <w:szCs w:val="32"/>
        </w:rPr>
      </w:pPr>
    </w:p>
    <w:p>
      <w:pPr>
        <w:spacing w:line="560" w:lineRule="exact"/>
        <w:jc w:val="center"/>
        <w:rPr>
          <w:rFonts w:ascii="黑体" w:hAnsi="黑体" w:eastAsia="黑体" w:cs="宋体"/>
          <w:sz w:val="32"/>
          <w:szCs w:val="32"/>
        </w:rPr>
      </w:pPr>
      <w:r>
        <w:rPr>
          <w:rFonts w:hint="eastAsia" w:ascii="黑体" w:hAnsi="黑体" w:eastAsia="黑体" w:cs="宋体"/>
          <w:sz w:val="32"/>
          <w:szCs w:val="32"/>
        </w:rPr>
        <w:t>第二章   管理体制</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第四条</w:t>
      </w:r>
      <w:r>
        <w:rPr>
          <w:rFonts w:hint="eastAsia" w:ascii="Times" w:hAnsi="Times" w:eastAsia="仿宋_GB2312" w:cs="华文仿宋"/>
          <w:sz w:val="32"/>
          <w:szCs w:val="32"/>
        </w:rPr>
        <w:t xml:space="preserve">  基地由国家语委和省级部门共建共管，属地化管理。实行“自主申报、择优建设、定期评估、动态管理”的管理模式。由国家语委统筹管理，教育部语言文字应用管理司（国家语委办公室）具体负责，省级语言文字工作部门负责日常管理。</w:t>
      </w:r>
    </w:p>
    <w:p>
      <w:pPr>
        <w:spacing w:line="560" w:lineRule="exact"/>
        <w:ind w:firstLine="630" w:firstLineChars="196"/>
        <w:rPr>
          <w:rFonts w:ascii="Times" w:hAnsi="Times" w:eastAsia="仿宋_GB2312" w:cs="华文仿宋"/>
          <w:sz w:val="32"/>
          <w:szCs w:val="32"/>
        </w:rPr>
      </w:pPr>
      <w:r>
        <w:rPr>
          <w:rFonts w:hint="eastAsia" w:ascii="Times" w:hAnsi="Times" w:eastAsia="仿宋_GB2312" w:cs="华文仿宋"/>
          <w:b/>
          <w:sz w:val="32"/>
          <w:szCs w:val="32"/>
        </w:rPr>
        <w:t xml:space="preserve">第五条 </w:t>
      </w:r>
      <w:r>
        <w:rPr>
          <w:rFonts w:hint="eastAsia" w:ascii="Times" w:hAnsi="Times" w:eastAsia="仿宋_GB2312" w:cs="华文仿宋"/>
          <w:sz w:val="32"/>
          <w:szCs w:val="32"/>
        </w:rPr>
        <w:t xml:space="preserve"> 国家语委的主要职责是：</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（一）制定宏观的基地建设规划和规章制度。</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（二）评审、认定、监管、考核基地的建设及运行。</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（三）为基地提供政策、项目或经费支持。</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bCs/>
          <w:sz w:val="32"/>
          <w:szCs w:val="32"/>
        </w:rPr>
        <w:t xml:space="preserve">第六条  </w:t>
      </w:r>
      <w:r>
        <w:rPr>
          <w:rFonts w:hint="eastAsia" w:ascii="Times" w:hAnsi="Times" w:eastAsia="仿宋_GB2312" w:cs="华文仿宋"/>
          <w:sz w:val="32"/>
          <w:szCs w:val="32"/>
        </w:rPr>
        <w:t>省级语言文字工作部门的主要职责是：</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（一）负责本省份申报单位的材料初审、实地考查、遴选上报等工作。</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（二）审定基地的具体建设计划，并负责检查、落实。</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（三）负责本省份基地的日常管理、年度核查等工作，定期向国家语委报告本省份基地的工作开展情况。</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（四）为本省份基地提供配套政策、项目和经费支持。</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（五）接受国家语委委托，组织开展基地的考查评估等工作。</w:t>
      </w:r>
    </w:p>
    <w:p>
      <w:pPr>
        <w:pStyle w:val="13"/>
        <w:spacing w:line="560" w:lineRule="exact"/>
        <w:ind w:firstLine="643"/>
        <w:rPr>
          <w:rFonts w:ascii="Times" w:hAnsi="Times" w:eastAsia="仿宋_GB2312" w:cs="华文仿宋"/>
          <w:sz w:val="32"/>
          <w:szCs w:val="32"/>
        </w:rPr>
      </w:pPr>
      <w:r>
        <w:rPr>
          <w:rFonts w:hint="eastAsia" w:ascii="Times" w:hAnsi="Times" w:eastAsia="仿宋_GB2312" w:cs="华文仿宋"/>
          <w:b/>
          <w:sz w:val="32"/>
          <w:szCs w:val="32"/>
        </w:rPr>
        <w:t>第七条</w:t>
      </w:r>
      <w:r>
        <w:rPr>
          <w:rFonts w:hint="eastAsia" w:ascii="Times" w:hAnsi="Times" w:eastAsia="仿宋_GB2312" w:cs="华文仿宋"/>
          <w:sz w:val="32"/>
          <w:szCs w:val="32"/>
        </w:rPr>
        <w:t xml:space="preserve">  基地的主要职责是：</w:t>
      </w:r>
    </w:p>
    <w:p>
      <w:pPr>
        <w:pStyle w:val="13"/>
        <w:spacing w:line="560" w:lineRule="exact"/>
        <w:ind w:firstLine="640"/>
        <w:rPr>
          <w:rFonts w:ascii="Times" w:hAnsi="Times" w:eastAsia="仿宋_GB2312" w:cs="华文仿宋"/>
          <w:sz w:val="32"/>
          <w:szCs w:val="32"/>
        </w:rPr>
      </w:pPr>
      <w:r>
        <w:rPr>
          <w:rFonts w:hint="eastAsia" w:ascii="Times" w:hAnsi="Times" w:eastAsia="仿宋_GB2312" w:cs="华文仿宋"/>
          <w:sz w:val="32"/>
          <w:szCs w:val="32"/>
        </w:rPr>
        <w:t>（一）负责全面实施国家语委制定的基地建设规划，执行规章制度。组织制定本基地具体建设规划，制定内部管理规章制度。</w:t>
      </w:r>
    </w:p>
    <w:p>
      <w:pPr>
        <w:pStyle w:val="13"/>
        <w:spacing w:line="560" w:lineRule="exact"/>
        <w:ind w:firstLine="640"/>
        <w:rPr>
          <w:rFonts w:ascii="Times" w:hAnsi="Times" w:eastAsia="仿宋_GB2312" w:cs="华文仿宋"/>
          <w:sz w:val="32"/>
          <w:szCs w:val="32"/>
        </w:rPr>
      </w:pPr>
      <w:r>
        <w:rPr>
          <w:rFonts w:hint="eastAsia" w:ascii="Times" w:hAnsi="Times" w:eastAsia="仿宋_GB2312" w:cs="华文仿宋"/>
          <w:sz w:val="32"/>
          <w:szCs w:val="32"/>
        </w:rPr>
        <w:t>（二）根据本单位地域、学科及专业等特色优势制定工作计划，组建业务团队，提供良好工作条件和基本运行经费，自主开展相关语言文字工作。</w:t>
      </w:r>
    </w:p>
    <w:p>
      <w:pPr>
        <w:pStyle w:val="13"/>
        <w:spacing w:line="560" w:lineRule="exact"/>
        <w:ind w:firstLine="640"/>
        <w:rPr>
          <w:rFonts w:ascii="Times" w:hAnsi="Times" w:eastAsia="仿宋_GB2312" w:cs="华文仿宋"/>
          <w:sz w:val="32"/>
          <w:szCs w:val="32"/>
        </w:rPr>
      </w:pPr>
      <w:r>
        <w:rPr>
          <w:rFonts w:hint="eastAsia" w:ascii="Times" w:hAnsi="Times" w:eastAsia="仿宋_GB2312" w:cs="华文仿宋"/>
          <w:sz w:val="32"/>
          <w:szCs w:val="32"/>
        </w:rPr>
        <w:t>（三）积极申报并承接国家和省级语言文字工作部门委托的语言文字活动推广、会议培训、研究应用、合作交流等工作项目。</w:t>
      </w:r>
    </w:p>
    <w:p>
      <w:pPr>
        <w:pStyle w:val="13"/>
        <w:spacing w:line="560" w:lineRule="exact"/>
        <w:ind w:firstLine="640"/>
        <w:rPr>
          <w:rFonts w:ascii="Times" w:hAnsi="Times" w:eastAsia="仿宋_GB2312" w:cs="华文仿宋"/>
          <w:sz w:val="32"/>
          <w:szCs w:val="32"/>
        </w:rPr>
      </w:pPr>
      <w:r>
        <w:rPr>
          <w:rFonts w:hint="eastAsia" w:ascii="Times" w:hAnsi="Times" w:eastAsia="仿宋_GB2312" w:cs="华文仿宋"/>
          <w:sz w:val="32"/>
          <w:szCs w:val="32"/>
        </w:rPr>
        <w:t>（四）定期向国家语委和省级语言文字工作部门汇报工作，按时上报年度计划、工作总结等材料，接受国家语委组织的定期考评。</w:t>
      </w:r>
    </w:p>
    <w:p>
      <w:pPr>
        <w:pStyle w:val="13"/>
        <w:spacing w:line="560" w:lineRule="exact"/>
        <w:ind w:firstLine="640"/>
        <w:rPr>
          <w:rFonts w:ascii="Times" w:hAnsi="Times" w:eastAsia="仿宋_GB2312" w:cs="华文仿宋"/>
          <w:sz w:val="32"/>
          <w:szCs w:val="32"/>
        </w:rPr>
      </w:pPr>
    </w:p>
    <w:p>
      <w:pPr>
        <w:spacing w:line="560" w:lineRule="exact"/>
        <w:jc w:val="center"/>
        <w:rPr>
          <w:rFonts w:ascii="黑体" w:hAnsi="黑体" w:eastAsia="黑体" w:cs="宋体"/>
          <w:sz w:val="32"/>
          <w:szCs w:val="32"/>
        </w:rPr>
      </w:pPr>
      <w:r>
        <w:rPr>
          <w:rFonts w:hint="eastAsia" w:ascii="黑体" w:hAnsi="黑体" w:eastAsia="黑体" w:cs="宋体"/>
          <w:sz w:val="32"/>
          <w:szCs w:val="32"/>
        </w:rPr>
        <w:t>第三章 申报与评审</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第八条</w:t>
      </w:r>
      <w:r>
        <w:rPr>
          <w:rFonts w:hint="eastAsia" w:ascii="Times" w:hAnsi="Times" w:eastAsia="仿宋_GB2312" w:cs="华文仿宋"/>
          <w:sz w:val="32"/>
          <w:szCs w:val="32"/>
        </w:rPr>
        <w:t xml:space="preserve">  申报条件</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一般应是具有独立法人资格的实体性机构。能够认真贯彻执行国家语言文字方针政策；有团结协作、管理能力强的领导班子；有年龄与知识结构合理、善于创新的优秀团队；有在本地区、本行业、本领域创新性开展语言文字工作的特色优势；有支持基地持续运行所需稳定的人员、经费、场所等条件保障。</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第九条</w:t>
      </w:r>
      <w:r>
        <w:rPr>
          <w:rFonts w:hint="eastAsia" w:ascii="Times" w:hAnsi="Times" w:eastAsia="仿宋_GB2312" w:cs="华文仿宋"/>
          <w:sz w:val="32"/>
          <w:szCs w:val="32"/>
        </w:rPr>
        <w:t xml:space="preserve">  申报程序</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一）申报单位填报《国家语言文字推广基地申报表》，并保证填报内容的真实性和准确性。内容包括基地基本情况、申请理由、前期工作基础、近期发展规划和辅助证明材料等，并以附件形式提供图表、音视频、书籍等相关材料。</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（二）省级语言文字工作部门在遴选审核后，将申报单位材料加盖公章，并行文报送教育部语言文字应用管理司（国家语委办公室）。</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每年7月为统一申报期，每省每年申报不超过5个。</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第十条</w:t>
      </w:r>
      <w:r>
        <w:rPr>
          <w:rFonts w:hint="eastAsia" w:ascii="Times" w:hAnsi="Times" w:eastAsia="仿宋_GB2312" w:cs="华文仿宋"/>
          <w:sz w:val="32"/>
          <w:szCs w:val="32"/>
        </w:rPr>
        <w:t xml:space="preserve">  评审程序</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（一）国家语言文字推广基地申报工作由国家语委组织专家评审。评审工作在每年8—12月间完成。</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（二）形式审查。依据本办法相关规定对申报材料进行形式审查。</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（三）实地考查。对申报单位进行实地评审，确定其是否符合条件。</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（四）结果公示。考查结果进行为期一周的公示。无异议后经国家语委认定并公布结果，基地正式运行。</w:t>
      </w:r>
    </w:p>
    <w:p>
      <w:pPr>
        <w:spacing w:line="560" w:lineRule="exact"/>
        <w:jc w:val="center"/>
        <w:rPr>
          <w:rFonts w:ascii="黑体" w:hAnsi="黑体" w:eastAsia="黑体" w:cs="宋体"/>
          <w:sz w:val="32"/>
          <w:szCs w:val="32"/>
        </w:rPr>
      </w:pPr>
    </w:p>
    <w:p>
      <w:pPr>
        <w:spacing w:line="560" w:lineRule="exact"/>
        <w:jc w:val="center"/>
        <w:rPr>
          <w:rFonts w:ascii="黑体" w:hAnsi="黑体" w:eastAsia="黑体" w:cs="宋体"/>
          <w:sz w:val="32"/>
          <w:szCs w:val="32"/>
        </w:rPr>
      </w:pPr>
      <w:r>
        <w:rPr>
          <w:rFonts w:hint="eastAsia" w:ascii="黑体" w:hAnsi="黑体" w:eastAsia="黑体" w:cs="宋体"/>
          <w:sz w:val="32"/>
          <w:szCs w:val="32"/>
        </w:rPr>
        <w:t>第四章  考核与奖惩</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第十一条</w:t>
      </w:r>
      <w:r>
        <w:rPr>
          <w:rFonts w:hint="eastAsia" w:ascii="Times" w:hAnsi="Times" w:eastAsia="仿宋_GB2312" w:cs="华文仿宋"/>
          <w:sz w:val="32"/>
          <w:szCs w:val="32"/>
        </w:rPr>
        <w:t xml:space="preserve">  基地实行动态管理，以五年为一个周期。通过年度考核、中期检查和周期评定对基地进行新一轮资格认可。</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第十二条</w:t>
      </w:r>
      <w:r>
        <w:rPr>
          <w:rFonts w:hint="eastAsia" w:ascii="Times" w:hAnsi="Times" w:eastAsia="仿宋_GB2312" w:cs="华文仿宋"/>
          <w:sz w:val="32"/>
          <w:szCs w:val="32"/>
        </w:rPr>
        <w:t xml:space="preserve">  考核程序</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（一）年度报告。省级语言文字工作部门应于每年1月30日前，将本省份基地上一年度的工作进展情况总结、本年度工作计划统一报送教育部语言文字应用管理司（国家语委办公室）进行年度考核。</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（二）中期检查。教育部语言文字应用管理司（国家语委办公室）在每个评定周期的第3年委托相关部门、专家对基地进行中期检查。</w:t>
      </w:r>
    </w:p>
    <w:p>
      <w:pPr>
        <w:spacing w:line="560" w:lineRule="exact"/>
        <w:ind w:firstLine="640" w:firstLineChars="200"/>
        <w:rPr>
          <w:rFonts w:ascii="Times" w:hAnsi="Times" w:eastAsia="仿宋_GB2312" w:cs="华文仿宋"/>
          <w:sz w:val="32"/>
          <w:szCs w:val="32"/>
        </w:rPr>
      </w:pPr>
      <w:r>
        <w:rPr>
          <w:rFonts w:hint="eastAsia" w:ascii="Times" w:hAnsi="Times" w:eastAsia="仿宋_GB2312" w:cs="华文仿宋"/>
          <w:sz w:val="32"/>
          <w:szCs w:val="32"/>
        </w:rPr>
        <w:t>（三）周期评定。在年度报告和中期检查的基础上，国家语委每5年对基地进行周期评定和新一轮资格认可。</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第十三条</w:t>
      </w:r>
      <w:r>
        <w:rPr>
          <w:rFonts w:hint="eastAsia" w:ascii="Times" w:hAnsi="Times" w:eastAsia="仿宋_GB2312" w:cs="华文仿宋"/>
          <w:sz w:val="32"/>
          <w:szCs w:val="32"/>
        </w:rPr>
        <w:t xml:space="preserve">  检查评定的重点是基地在人员、设施、经费、政策等方面的落实情况；按照工作计划自主开展工作的情况；承担国家和省级语言文字部门相关工作项目的落实情况；在本地区、本领域创新性开展工作，示范引领国家通用语言文字推广普及工作、传承弘扬中华优秀传统文化等情况。检查评定要特别注重考查基地服务国家和社会的贡献度以及取得重要成果的情况。</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bCs/>
          <w:sz w:val="32"/>
          <w:szCs w:val="32"/>
        </w:rPr>
        <w:t xml:space="preserve">第十四条  </w:t>
      </w:r>
      <w:r>
        <w:rPr>
          <w:rFonts w:hint="eastAsia" w:ascii="Times" w:hAnsi="Times" w:eastAsia="仿宋_GB2312" w:cs="华文仿宋"/>
          <w:sz w:val="32"/>
          <w:szCs w:val="32"/>
        </w:rPr>
        <w:t>根据考核情况（优秀、合格、不合格），国家和省级语言文字工作部门对基地予以经费和项目等方面的相应调整。对考核优秀的基地，将加大经费和项目支持力度。对中期检查不合格的基地，将予以警告并要求整改。对周期评定结果为合格及以上的基地，可进入下一个建设周期；对未通过周期评定的基地，撤消其资格。通过周期评定的基地名单，由国家语委公布。</w:t>
      </w:r>
    </w:p>
    <w:p>
      <w:pPr>
        <w:spacing w:line="560" w:lineRule="exact"/>
        <w:jc w:val="center"/>
        <w:rPr>
          <w:rFonts w:ascii="黑体" w:hAnsi="黑体" w:eastAsia="黑体" w:cs="宋体"/>
          <w:sz w:val="32"/>
          <w:szCs w:val="32"/>
        </w:rPr>
      </w:pPr>
    </w:p>
    <w:p>
      <w:pPr>
        <w:spacing w:line="560" w:lineRule="exact"/>
        <w:jc w:val="center"/>
        <w:rPr>
          <w:rFonts w:ascii="黑体" w:hAnsi="黑体" w:eastAsia="黑体" w:cs="宋体"/>
          <w:sz w:val="32"/>
          <w:szCs w:val="32"/>
        </w:rPr>
      </w:pPr>
      <w:r>
        <w:rPr>
          <w:rFonts w:hint="eastAsia" w:ascii="黑体" w:hAnsi="黑体" w:eastAsia="黑体" w:cs="宋体"/>
          <w:sz w:val="32"/>
          <w:szCs w:val="32"/>
        </w:rPr>
        <w:t>第五章  附    则</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第十五条</w:t>
      </w:r>
      <w:r>
        <w:rPr>
          <w:rFonts w:hint="eastAsia" w:ascii="Times" w:hAnsi="Times" w:eastAsia="仿宋_GB2312" w:cs="华文仿宋"/>
          <w:sz w:val="32"/>
          <w:szCs w:val="32"/>
        </w:rPr>
        <w:t xml:space="preserve">  省级语言文字工作部门可结合本地区实际，参照本办法，制定相应实施细则和配套政策，开展省级语言文字推广基地的命名和建设工作。</w:t>
      </w:r>
    </w:p>
    <w:p>
      <w:pPr>
        <w:spacing w:line="560" w:lineRule="exact"/>
        <w:ind w:firstLine="643" w:firstLineChars="200"/>
        <w:rPr>
          <w:rFonts w:ascii="Times" w:hAnsi="Times" w:eastAsia="仿宋_GB2312" w:cs="华文仿宋"/>
          <w:sz w:val="32"/>
          <w:szCs w:val="32"/>
        </w:rPr>
      </w:pPr>
      <w:r>
        <w:rPr>
          <w:rFonts w:hint="eastAsia" w:ascii="Times" w:hAnsi="Times" w:eastAsia="仿宋_GB2312" w:cs="华文仿宋"/>
          <w:b/>
          <w:sz w:val="32"/>
          <w:szCs w:val="32"/>
        </w:rPr>
        <w:t>第十六条</w:t>
      </w:r>
      <w:r>
        <w:rPr>
          <w:rFonts w:hint="eastAsia" w:ascii="Times" w:hAnsi="Times" w:eastAsia="仿宋_GB2312" w:cs="华文仿宋"/>
          <w:sz w:val="32"/>
          <w:szCs w:val="32"/>
        </w:rPr>
        <w:t xml:space="preserve">  本办法由教育部语言文字应用管理司（国家语委办公室）负责解释，自2019年1月1日起施行。</w:t>
      </w:r>
    </w:p>
    <w:p>
      <w:pPr>
        <w:spacing w:line="560" w:lineRule="exact"/>
        <w:rPr>
          <w:rFonts w:hint="eastAsia" w:ascii="Times" w:hAnsi="Times" w:eastAsia="仿宋_GB2312" w:cs="华文仿宋"/>
          <w:sz w:val="32"/>
          <w:szCs w:val="32"/>
        </w:rPr>
      </w:pPr>
    </w:p>
    <w:p>
      <w:pPr>
        <w:rPr>
          <w:rFonts w:hint="eastAsia"/>
        </w:rPr>
      </w:pPr>
      <w:bookmarkStart w:id="0" w:name="_GoBack"/>
      <w:bookmarkEnd w:id="0"/>
    </w:p>
    <w:sectPr>
      <w:footerReference r:id="rId10" w:type="default"/>
      <w:footerReference r:id="rId11" w:type="even"/>
      <w:pgSz w:w="11906" w:h="16838"/>
      <w:pgMar w:top="1418"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方正舒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3"/>
                            <w:rPr>
                              <w:rStyle w:val="9"/>
                            </w:rPr>
                          </w:pPr>
                          <w:r>
                            <w:fldChar w:fldCharType="begin"/>
                          </w:r>
                          <w:r>
                            <w:rPr>
                              <w:rStyle w:val="9"/>
                            </w:rPr>
                            <w:instrText xml:space="preserve">PAGE  </w:instrText>
                          </w:r>
                          <w:r>
                            <w:fldChar w:fldCharType="separate"/>
                          </w:r>
                          <w:r>
                            <w:rPr>
                              <w:rStyle w:val="9"/>
                            </w:rPr>
                            <w:t>9</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1u5d9AA&#10;AAACAQAADwAAAAAAAAABACAAAAAiAAAAZHJzL2Rvd25yZXYueG1sUEsBAhQAFAAAAAgAh07iQN8+&#10;5Z7uAQAAswMAAA4AAAAAAAAAAQAgAAAAHwEAAGRycy9lMm9Eb2MueG1sUEsFBgAAAAAGAAYAWQEA&#10;AH8FAAAAAA==&#10;">
              <v:fill on="f" focussize="0,0"/>
              <v:stroke on="f"/>
              <v:imagedata o:title=""/>
              <o:lock v:ext="edit" aspectratio="f"/>
              <v:textbox inset="0mm,0mm,0mm,0mm" style="mso-fit-shape-to-text:t;">
                <w:txbxContent>
                  <w:p>
                    <w:pPr>
                      <w:pStyle w:val="3"/>
                      <w:rPr>
                        <w:rStyle w:val="9"/>
                      </w:rPr>
                    </w:pPr>
                    <w:r>
                      <w:fldChar w:fldCharType="begin"/>
                    </w:r>
                    <w:r>
                      <w:rPr>
                        <w:rStyle w:val="9"/>
                      </w:rPr>
                      <w:instrText xml:space="preserve">PAGE  </w:instrText>
                    </w:r>
                    <w:r>
                      <w:fldChar w:fldCharType="separate"/>
                    </w:r>
                    <w:r>
                      <w:rPr>
                        <w:rStyle w:val="9"/>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3"/>
    </w:pPr>
    <w:r>
      <w:rPr>
        <w:rStyle w:val="9"/>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 xml:space="preserve"> </w:t>
    </w:r>
    <w:r>
      <w:fldChar w:fldCharType="end"/>
    </w:r>
  </w:p>
  <w:p>
    <w:pPr>
      <w:pStyle w:val="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827303"/>
      <w:docPartObj>
        <w:docPartGallery w:val="AutoText"/>
      </w:docPartObj>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852580"/>
      <w:docPartObj>
        <w:docPartGallery w:val="AutoText"/>
      </w:docPartObj>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0688386"/>
      <w:docPartObj>
        <w:docPartGallery w:val="AutoText"/>
      </w:docPartObj>
    </w:sdtPr>
    <w:sdtContent>
      <w:p>
        <w:pPr>
          <w:pStyle w:val="3"/>
          <w:jc w:val="center"/>
        </w:pPr>
        <w:r>
          <w:fldChar w:fldCharType="begin"/>
        </w:r>
        <w:r>
          <w:instrText xml:space="preserve">PAGE   \* MERGEFORMAT</w:instrText>
        </w:r>
        <w:r>
          <w:fldChar w:fldCharType="separate"/>
        </w:r>
        <w:r>
          <w:rPr>
            <w:lang w:val="zh-CN"/>
          </w:rPr>
          <w:t>20</w:t>
        </w:r>
        <w:r>
          <w:fldChar w:fldCharType="end"/>
        </w:r>
      </w:p>
    </w:sdtContent>
  </w:sdt>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6687281"/>
      <w:docPartObj>
        <w:docPartGallery w:val="AutoText"/>
      </w:docPartObj>
    </w:sdtPr>
    <w:sdtContent>
      <w:p>
        <w:pPr>
          <w:pStyle w:val="3"/>
          <w:jc w:val="center"/>
        </w:pPr>
        <w:r>
          <w:fldChar w:fldCharType="begin"/>
        </w:r>
        <w:r>
          <w:instrText xml:space="preserve">PAGE   \* MERGEFORMAT</w:instrText>
        </w:r>
        <w:r>
          <w:fldChar w:fldCharType="separate"/>
        </w:r>
        <w:r>
          <w:rPr>
            <w:lang w:val="zh-CN"/>
          </w:rPr>
          <w:t>22</w:t>
        </w:r>
        <w:r>
          <w:fldChar w:fldCharType="end"/>
        </w:r>
      </w:p>
    </w:sdtContent>
  </w:sdt>
  <w:p>
    <w:pPr>
      <w:pStyle w:val="3"/>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EAA52"/>
    <w:multiLevelType w:val="singleLevel"/>
    <w:tmpl w:val="5C4EAA52"/>
    <w:lvl w:ilvl="0" w:tentative="0">
      <w:start w:val="2"/>
      <w:numFmt w:val="decimal"/>
      <w:suff w:val="space"/>
      <w:lvlText w:val="%1."/>
      <w:lvlJc w:val="left"/>
    </w:lvl>
  </w:abstractNum>
  <w:abstractNum w:abstractNumId="1">
    <w:nsid w:val="7CBAC51F"/>
    <w:multiLevelType w:val="singleLevel"/>
    <w:tmpl w:val="7CBAC51F"/>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05"/>
    <w:rsid w:val="000332D3"/>
    <w:rsid w:val="0006663F"/>
    <w:rsid w:val="000B26DE"/>
    <w:rsid w:val="00145751"/>
    <w:rsid w:val="00156FF9"/>
    <w:rsid w:val="0016129C"/>
    <w:rsid w:val="001D15EF"/>
    <w:rsid w:val="001E1E62"/>
    <w:rsid w:val="001F144D"/>
    <w:rsid w:val="0021181F"/>
    <w:rsid w:val="00385FD5"/>
    <w:rsid w:val="003868D5"/>
    <w:rsid w:val="003A63F6"/>
    <w:rsid w:val="003D1475"/>
    <w:rsid w:val="003D36D5"/>
    <w:rsid w:val="0040796C"/>
    <w:rsid w:val="0044593E"/>
    <w:rsid w:val="004A462B"/>
    <w:rsid w:val="0055457F"/>
    <w:rsid w:val="005B7544"/>
    <w:rsid w:val="005C7832"/>
    <w:rsid w:val="005C7DF6"/>
    <w:rsid w:val="0061363E"/>
    <w:rsid w:val="007166BD"/>
    <w:rsid w:val="00794A2A"/>
    <w:rsid w:val="007C6B81"/>
    <w:rsid w:val="007D1373"/>
    <w:rsid w:val="008A3F23"/>
    <w:rsid w:val="008D6E59"/>
    <w:rsid w:val="008F4E3B"/>
    <w:rsid w:val="0098533B"/>
    <w:rsid w:val="009E2B05"/>
    <w:rsid w:val="00A41DCC"/>
    <w:rsid w:val="00A427B3"/>
    <w:rsid w:val="00A57A78"/>
    <w:rsid w:val="00A63FAF"/>
    <w:rsid w:val="00B22754"/>
    <w:rsid w:val="00B2470B"/>
    <w:rsid w:val="00B5742D"/>
    <w:rsid w:val="00B73304"/>
    <w:rsid w:val="00BB1580"/>
    <w:rsid w:val="00C13CC3"/>
    <w:rsid w:val="00C340BF"/>
    <w:rsid w:val="00C877EB"/>
    <w:rsid w:val="00D50AA6"/>
    <w:rsid w:val="00DD119C"/>
    <w:rsid w:val="00E34862"/>
    <w:rsid w:val="00E8182C"/>
    <w:rsid w:val="00EF586F"/>
    <w:rsid w:val="00F11A49"/>
    <w:rsid w:val="00F30BB1"/>
    <w:rsid w:val="00F46FE9"/>
    <w:rsid w:val="00F82819"/>
    <w:rsid w:val="00FF2170"/>
    <w:rsid w:val="3EE24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5"/>
    <w:uiPriority w:val="0"/>
    <w:pPr>
      <w:adjustRightInd w:val="0"/>
      <w:jc w:val="left"/>
      <w:textAlignment w:val="baseline"/>
    </w:pPr>
    <w:rPr>
      <w:szCs w:val="20"/>
    </w:rPr>
  </w:style>
  <w:style w:type="paragraph" w:styleId="3">
    <w:name w:val="footer"/>
    <w:basedOn w:val="1"/>
    <w:link w:val="10"/>
    <w:qFormat/>
    <w:uiPriority w:val="99"/>
    <w:pPr>
      <w:tabs>
        <w:tab w:val="center" w:pos="4153"/>
        <w:tab w:val="right" w:pos="8306"/>
      </w:tabs>
      <w:snapToGrid w:val="0"/>
      <w:jc w:val="left"/>
    </w:pPr>
    <w:rPr>
      <w:rFonts w:ascii="Calibri" w:hAnsi="Calibri" w:cstheme="minorBidi"/>
      <w:sz w:val="18"/>
      <w:szCs w:val="18"/>
    </w:rPr>
  </w:style>
  <w:style w:type="paragraph" w:styleId="4">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rPr>
      <w:rFonts w:cs="Times New Roman"/>
    </w:rPr>
  </w:style>
  <w:style w:type="character" w:customStyle="1" w:styleId="10">
    <w:name w:val="页脚 Char"/>
    <w:basedOn w:val="8"/>
    <w:link w:val="3"/>
    <w:qFormat/>
    <w:locked/>
    <w:uiPriority w:val="99"/>
    <w:rPr>
      <w:rFonts w:ascii="Calibri" w:hAnsi="Calibri" w:eastAsia="宋体"/>
      <w:sz w:val="18"/>
      <w:szCs w:val="18"/>
    </w:rPr>
  </w:style>
  <w:style w:type="character" w:customStyle="1" w:styleId="11">
    <w:name w:val="页脚 Char1"/>
    <w:basedOn w:val="8"/>
    <w:semiHidden/>
    <w:uiPriority w:val="99"/>
    <w:rPr>
      <w:rFonts w:ascii="Times New Roman" w:hAnsi="Times New Roman" w:eastAsia="宋体" w:cs="Times New Roman"/>
      <w:sz w:val="18"/>
      <w:szCs w:val="18"/>
    </w:rPr>
  </w:style>
  <w:style w:type="paragraph" w:customStyle="1" w:styleId="12">
    <w:name w:val="Char"/>
    <w:basedOn w:val="1"/>
    <w:uiPriority w:val="0"/>
    <w:rPr>
      <w:rFonts w:ascii="宋体" w:hAnsi="宋体" w:cs="Courier New"/>
      <w:sz w:val="32"/>
      <w:szCs w:val="32"/>
    </w:rPr>
  </w:style>
  <w:style w:type="paragraph" w:customStyle="1" w:styleId="13">
    <w:name w:val="列出段落1"/>
    <w:basedOn w:val="1"/>
    <w:uiPriority w:val="0"/>
    <w:pPr>
      <w:ind w:firstLine="420" w:firstLineChars="200"/>
    </w:pPr>
  </w:style>
  <w:style w:type="character" w:customStyle="1" w:styleId="14">
    <w:name w:val="页眉 Char"/>
    <w:basedOn w:val="8"/>
    <w:link w:val="4"/>
    <w:uiPriority w:val="99"/>
    <w:rPr>
      <w:rFonts w:ascii="Times New Roman" w:hAnsi="Times New Roman" w:eastAsia="宋体" w:cs="Times New Roman"/>
      <w:sz w:val="18"/>
      <w:szCs w:val="18"/>
    </w:rPr>
  </w:style>
  <w:style w:type="character" w:customStyle="1" w:styleId="15">
    <w:name w:val="正文文本 Char"/>
    <w:basedOn w:val="8"/>
    <w:link w:val="2"/>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jiaowei</Company>
  <Pages>25</Pages>
  <Words>1374</Words>
  <Characters>7833</Characters>
  <Lines>65</Lines>
  <Paragraphs>18</Paragraphs>
  <TotalTime>279</TotalTime>
  <ScaleCrop>false</ScaleCrop>
  <LinksUpToDate>false</LinksUpToDate>
  <CharactersWithSpaces>9189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2020-05-14T07:12:00Z</dcterms:created>
  <dc:creator>管理员</dc:creator>
  <cp:lastModifiedBy>Iamyl</cp:lastModifiedBy>
  <cp:lastPrinted>2019-11-07T07:15:00Z</cp:lastPrinted>
  <dcterms:modified xsi:type="dcterms:W3CDTF">2020-05-20T08:35:48Z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