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3335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885"/>
        <w:gridCol w:w="2325"/>
        <w:gridCol w:w="2160"/>
        <w:gridCol w:w="1920"/>
        <w:gridCol w:w="1875"/>
        <w:gridCol w:w="960"/>
        <w:gridCol w:w="915"/>
        <w:gridCol w:w="405"/>
        <w:gridCol w:w="1230"/>
      </w:tblGrid>
      <w:tr>
        <w:trPr>
          <w:trHeight w:val="375" w:hRule="atLeast"/>
        </w:trPr>
        <w:tc>
          <w:tcPr>
            <w:tcW w:w="38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488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rPr>
          <w:trHeight w:val="480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年度）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179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学生资助-研究生学业奖学金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64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351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北方工业大学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64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孙宗瑞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351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88803511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3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1,309.200000 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1,309.200000 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1,309.200000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3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1,309.200000 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1,309.200000 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1,309.200000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70" w:hRule="atLeast"/>
        </w:trPr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7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53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rPr>
          <w:trHeight w:val="274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调动全体研究生学习积极性，提升研究生学风建设层次，保障研究生基本生活。提高我校研究生培养质量，激励研究生勤奋学习、积极进取。</w:t>
            </w:r>
          </w:p>
        </w:tc>
        <w:tc>
          <w:tcPr>
            <w:tcW w:w="53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已按既定目标发放。调动全体研究生学习积极性，提升研究生学风建设层次，保障研究生基本生活。提高我校研究生培养质量，激励研究生勤奋学习、积极进取</w:t>
            </w:r>
          </w:p>
        </w:tc>
      </w:tr>
      <w:tr>
        <w:trPr>
          <w:trHeight w:val="510" w:hRule="atLeast"/>
        </w:trPr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16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rPr>
          <w:trHeight w:val="58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23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硕士研究生一等奖比例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≤10%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9.92%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16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无</w:t>
            </w:r>
          </w:p>
        </w:tc>
      </w:tr>
      <w:tr>
        <w:trPr>
          <w:trHeight w:val="58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博士研究生三等奖比例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≤40%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16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无</w:t>
            </w:r>
          </w:p>
        </w:tc>
      </w:tr>
      <w:tr>
        <w:trPr>
          <w:trHeight w:val="58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硕士研究生三等奖比例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≤40%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29.89%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16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无</w:t>
            </w:r>
          </w:p>
        </w:tc>
      </w:tr>
      <w:tr>
        <w:trPr>
          <w:trHeight w:val="58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博士研究生一等奖比例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≤20%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18%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16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无</w:t>
            </w:r>
          </w:p>
        </w:tc>
      </w:tr>
      <w:tr>
        <w:trPr>
          <w:trHeight w:val="58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博士研究生二等奖比例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≤20%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16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无</w:t>
            </w:r>
          </w:p>
        </w:tc>
      </w:tr>
      <w:tr>
        <w:trPr>
          <w:trHeight w:val="58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硕士研究生二等奖比例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≤30%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19.85%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16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无</w:t>
            </w:r>
          </w:p>
        </w:tc>
      </w:tr>
      <w:tr>
        <w:trPr>
          <w:trHeight w:val="699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可持续影响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资助政策发挥作用时间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≥2年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2年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14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.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eastAsia="zh-Hans" w:bidi="ar"/>
              </w:rPr>
              <w:t>4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16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偏差原因：绩效目标制定不完整，项目的完成对受助学生和家庭的影响未涉及；持续作用无法衡量；措施：根据项目的宗旨确立绩效目标，提高绩效目标完整性</w:t>
            </w:r>
          </w:p>
        </w:tc>
      </w:tr>
      <w:tr>
        <w:trPr>
          <w:trHeight w:val="58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学生、家长‘满意度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≥80%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89%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4.00 </w:t>
            </w:r>
          </w:p>
        </w:tc>
        <w:tc>
          <w:tcPr>
            <w:tcW w:w="16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偏差原因：满意度指标制定偏低；措施：争取项目满意度达到90%以上</w:t>
            </w:r>
          </w:p>
        </w:tc>
      </w:tr>
      <w:tr>
        <w:trPr>
          <w:trHeight w:val="58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导师满意度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≥80%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85%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4.00 </w:t>
            </w:r>
          </w:p>
        </w:tc>
        <w:tc>
          <w:tcPr>
            <w:tcW w:w="16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偏差原因：满意度指标制定偏低；措施：争取项目满意度达到90%以上</w:t>
            </w:r>
          </w:p>
        </w:tc>
      </w:tr>
      <w:tr>
        <w:trPr>
          <w:trHeight w:val="450" w:hRule="atLeast"/>
        </w:trPr>
        <w:tc>
          <w:tcPr>
            <w:tcW w:w="982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92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.40 </w:t>
            </w:r>
          </w:p>
        </w:tc>
        <w:tc>
          <w:tcPr>
            <w:tcW w:w="16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007B7360"/>
    <w:rsid w:val="003A2D5D"/>
    <w:rsid w:val="005A53B3"/>
    <w:rsid w:val="007B7360"/>
    <w:rsid w:val="00AB104A"/>
    <w:rsid w:val="00CA3986"/>
    <w:rsid w:val="00E26326"/>
    <w:rsid w:val="00E53E02"/>
    <w:rsid w:val="2FDFC994"/>
    <w:rsid w:val="5B2903A9"/>
    <w:rsid w:val="5BBF0CF3"/>
    <w:rsid w:val="67EA39CA"/>
    <w:rsid w:val="9FDEEC64"/>
    <w:rsid w:val="B7BC9108"/>
    <w:rsid w:val="EFCF78B5"/>
    <w:rsid w:val="F4F49792"/>
    <w:rsid w:val="FF56A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218</Words>
  <Characters>1245</Characters>
  <Lines>10</Lines>
  <Paragraphs>2</Paragraphs>
  <TotalTime>0</TotalTime>
  <ScaleCrop>false</ScaleCrop>
  <LinksUpToDate>false</LinksUpToDate>
  <CharactersWithSpaces>1461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chenl</dc:creator>
  <cp:lastModifiedBy>王小艳</cp:lastModifiedBy>
  <dcterms:modified xsi:type="dcterms:W3CDTF">2024-05-28T20:46:33Z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0513856344AD43A88BC097F39CA27AF3_12</vt:lpwstr>
  </property>
</Properties>
</file>