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299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885"/>
        <w:gridCol w:w="2325"/>
        <w:gridCol w:w="1725"/>
        <w:gridCol w:w="1560"/>
        <w:gridCol w:w="1635"/>
        <w:gridCol w:w="960"/>
        <w:gridCol w:w="915"/>
        <w:gridCol w:w="690"/>
        <w:gridCol w:w="1635"/>
      </w:tblGrid>
      <w:tr>
        <w:trPr>
          <w:trHeight w:val="375" w:hRule="atLeast"/>
        </w:trPr>
        <w:tc>
          <w:tcPr>
            <w:tcW w:w="3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8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8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144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学生资助-高校家庭困难学生饮水、洗澡、电话补助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5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42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北方工业大学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5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史宁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42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88803535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22.015000 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22.015000 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22.015000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22.015000 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22.015000 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22.015000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4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8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1649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4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保障全体本科生家庭经济困难学生基本生活,调动全体本科生家庭经济困难学生学习积极性，实现精准资助目标。</w:t>
            </w:r>
          </w:p>
        </w:tc>
        <w:tc>
          <w:tcPr>
            <w:tcW w:w="58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实现了按要求发放，保障全体本科生家庭经济困难学生基本生活,调动全体本科生家庭经济困难学生学习积极性，实现精准资助目标</w:t>
            </w:r>
          </w:p>
        </w:tc>
      </w:tr>
      <w:tr>
        <w:trPr>
          <w:trHeight w:val="51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130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发放人数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＜1190人数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1190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3.00 </w:t>
            </w: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偏差：绩效目标合理性不足，数量指标不应设置为反向指标；措施：提高绩效目标的合理性</w:t>
            </w:r>
          </w:p>
        </w:tc>
      </w:tr>
      <w:tr>
        <w:trPr>
          <w:trHeight w:val="130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一致性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＞98%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偏差：绩效目标不够完整，表达意思不明确；措施：提高绩效目标的完整性和明确性</w:t>
            </w:r>
          </w:p>
        </w:tc>
      </w:tr>
      <w:tr>
        <w:trPr>
          <w:trHeight w:val="130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12月底前发放率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＞90%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绩效目标合理性不足，项目为2023年一年期项目，12月底前完成90%目标过低；措施：合理制定绩效目标</w:t>
            </w:r>
          </w:p>
        </w:tc>
      </w:tr>
      <w:tr>
        <w:trPr>
          <w:trHeight w:val="130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困难学生获得资助比率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＞98%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7.00 </w:t>
            </w: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偏差：绩效目标不够完整，受助学生和家庭带来额影响未涉及；措施：提高绩效目标的完整性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＞90%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98%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87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4027E9"/>
    <w:rsid w:val="000A4C51"/>
    <w:rsid w:val="004027E9"/>
    <w:rsid w:val="004C02D2"/>
    <w:rsid w:val="00A008FD"/>
    <w:rsid w:val="00A448F8"/>
    <w:rsid w:val="22C804EF"/>
    <w:rsid w:val="27FA0DBD"/>
    <w:rsid w:val="39FF587B"/>
    <w:rsid w:val="6EFE371C"/>
    <w:rsid w:val="AB37B969"/>
    <w:rsid w:val="FFB7A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840</Characters>
  <Lines>7</Lines>
  <Paragraphs>1</Paragraphs>
  <TotalTime>2</TotalTime>
  <ScaleCrop>false</ScaleCrop>
  <LinksUpToDate>false</LinksUpToDate>
  <CharactersWithSpaces>986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chenl</dc:creator>
  <cp:lastModifiedBy>王小艳</cp:lastModifiedBy>
  <dcterms:modified xsi:type="dcterms:W3CDTF">2024-05-23T07:45:32Z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8E63199E820E4ABFB97205F55385EB16_12</vt:lpwstr>
  </property>
</Properties>
</file>