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"/>
        <w:gridCol w:w="621"/>
        <w:gridCol w:w="1644"/>
        <w:gridCol w:w="2021"/>
        <w:gridCol w:w="1364"/>
        <w:gridCol w:w="3002"/>
        <w:gridCol w:w="666"/>
        <w:gridCol w:w="751"/>
        <w:gridCol w:w="1831"/>
        <w:gridCol w:w="181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96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rPr>
                <w:rFonts w:ascii="黑体" w:hAnsi="黑体" w:eastAsia="黑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方正小标宋简体" w:hAnsi="等线" w:eastAsia="方正小标宋简体" w:cs="宋体"/>
                <w:color w:val="000000"/>
                <w:kern w:val="0"/>
                <w:sz w:val="36"/>
                <w:szCs w:val="36"/>
              </w:rPr>
            </w:pPr>
            <w:bookmarkStart w:id="0" w:name="RANGE!A2:J22"/>
            <w:r>
              <w:rPr>
                <w:rFonts w:hint="eastAsia" w:ascii="方正小标宋简体" w:hAnsi="等线" w:eastAsia="方正小标宋简体" w:cs="宋体"/>
                <w:color w:val="000000"/>
                <w:kern w:val="0"/>
                <w:sz w:val="36"/>
                <w:szCs w:val="36"/>
              </w:rPr>
              <w:t>项目支出绩效自评表</w:t>
            </w:r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000" w:type="pct"/>
            <w:gridSpan w:val="10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 w:val="28"/>
                <w:szCs w:val="28"/>
              </w:rPr>
              <w:t>（2023年度）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38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4620" w:type="pct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学生资助-生活物价补贴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38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主管部门</w:t>
            </w:r>
          </w:p>
        </w:tc>
        <w:tc>
          <w:tcPr>
            <w:tcW w:w="1774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北京市教育委员会</w:t>
            </w:r>
          </w:p>
        </w:tc>
        <w:tc>
          <w:tcPr>
            <w:tcW w:w="105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实施单位</w:t>
            </w:r>
          </w:p>
        </w:tc>
        <w:tc>
          <w:tcPr>
            <w:tcW w:w="1787" w:type="pct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北京舞蹈学院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38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项目负责人</w:t>
            </w:r>
          </w:p>
        </w:tc>
        <w:tc>
          <w:tcPr>
            <w:tcW w:w="1774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韩林岐、白涛</w:t>
            </w:r>
          </w:p>
        </w:tc>
        <w:tc>
          <w:tcPr>
            <w:tcW w:w="105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1787" w:type="pct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68935791、68935678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380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项目资金（万元）</w:t>
            </w:r>
          </w:p>
        </w:tc>
        <w:tc>
          <w:tcPr>
            <w:tcW w:w="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年初预算数</w:t>
            </w:r>
          </w:p>
        </w:tc>
        <w:tc>
          <w:tcPr>
            <w:tcW w:w="4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全年预算数</w:t>
            </w:r>
          </w:p>
        </w:tc>
        <w:tc>
          <w:tcPr>
            <w:tcW w:w="10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全年执行数</w:t>
            </w:r>
          </w:p>
        </w:tc>
        <w:tc>
          <w:tcPr>
            <w:tcW w:w="2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91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执行率</w:t>
            </w:r>
          </w:p>
        </w:tc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380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年度资金总额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 xml:space="preserve">             135.412800 </w:t>
            </w:r>
          </w:p>
        </w:tc>
        <w:tc>
          <w:tcPr>
            <w:tcW w:w="4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 xml:space="preserve">     133.255200 </w:t>
            </w:r>
          </w:p>
        </w:tc>
        <w:tc>
          <w:tcPr>
            <w:tcW w:w="10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 xml:space="preserve">                          133.196000 </w:t>
            </w:r>
          </w:p>
        </w:tc>
        <w:tc>
          <w:tcPr>
            <w:tcW w:w="2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91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99.96%</w:t>
            </w:r>
          </w:p>
        </w:tc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10.00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380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其中：当年财政拨款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 xml:space="preserve">             135.412800 </w:t>
            </w:r>
          </w:p>
        </w:tc>
        <w:tc>
          <w:tcPr>
            <w:tcW w:w="4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 xml:space="preserve">     133.255200 </w:t>
            </w:r>
          </w:p>
        </w:tc>
        <w:tc>
          <w:tcPr>
            <w:tcW w:w="10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 xml:space="preserve">                          133.196000 </w:t>
            </w:r>
          </w:p>
        </w:tc>
        <w:tc>
          <w:tcPr>
            <w:tcW w:w="2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91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99.96%</w:t>
            </w:r>
          </w:p>
        </w:tc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380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4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91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380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 xml:space="preserve">  其他资金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4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91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年度总体目标</w:t>
            </w:r>
          </w:p>
        </w:tc>
        <w:tc>
          <w:tcPr>
            <w:tcW w:w="1993" w:type="pct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预期目标</w:t>
            </w:r>
          </w:p>
        </w:tc>
        <w:tc>
          <w:tcPr>
            <w:tcW w:w="2846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0" w:hRule="atLeast"/>
        </w:trPr>
        <w:tc>
          <w:tcPr>
            <w:tcW w:w="16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993" w:type="pct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附中：2023年 1月~7月（无 2月），我校应在校正式生人数为 864人，每人每月 58元物价补贴，共计 58元/人/月*6个月*864人=300672元；2023年 7月毕业生人数为136人，拟计划招收新生 130人，所以 2023年 9月~12月我校应在校正式生人数为864-136+130=858人，每人每月 58元物价补贴，共计 58元/人/月*4个月*858人=199056元。全年共计支出 499728元。大学：1424人*10个月*0.006万元=85.44万元</w:t>
            </w:r>
          </w:p>
        </w:tc>
        <w:tc>
          <w:tcPr>
            <w:tcW w:w="2846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大学：全年实际支出83.34万元。</w:t>
            </w: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附中：2023年1月~4月（无2月），我校实际在校正式生人数为863人，每人每月58元物价补贴，共计58元/人/月*3个月*863人=150162元；5月~7月实际在校正式生人数为861人，每人每月58元物价补贴，共计58元/人/月*3个月*861人=149814元.</w:t>
            </w: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2023年9月~10月我校实际在校正式生人数为727人，每人每月58元物价补贴，共计727元/人/月*2个月*858人=84332元。11月份新生学籍落定，全校实际在校正式生人数为856人，该月补发新生前三个月物价补贴，共支出64844万；全年共计支出498800元。严格按照项目经费预算，专款专用，为落实上级资助政策，实现学生的全面、健康发展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6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21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58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7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48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年度指标值</w:t>
            </w:r>
          </w:p>
        </w:tc>
        <w:tc>
          <w:tcPr>
            <w:tcW w:w="105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实际完成值</w:t>
            </w:r>
          </w:p>
        </w:tc>
        <w:tc>
          <w:tcPr>
            <w:tcW w:w="2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2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287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19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580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7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附中人数</w:t>
            </w:r>
          </w:p>
        </w:tc>
        <w:tc>
          <w:tcPr>
            <w:tcW w:w="48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864人</w:t>
            </w:r>
          </w:p>
        </w:tc>
        <w:tc>
          <w:tcPr>
            <w:tcW w:w="105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1月~4月（无2月）每月共863人；5-7月每月861人9月~12月每月共856人。</w:t>
            </w:r>
          </w:p>
        </w:tc>
        <w:tc>
          <w:tcPr>
            <w:tcW w:w="2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2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19</w:t>
            </w:r>
          </w:p>
        </w:tc>
        <w:tc>
          <w:tcPr>
            <w:tcW w:w="1287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每年根据秋季学期学生人数预估发放人数，发放期间有休学、复学、退学等情况发生，与实际发放人数略有偏差。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0" w:hRule="atLeast"/>
        </w:trPr>
        <w:tc>
          <w:tcPr>
            <w:tcW w:w="16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1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8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大学人数</w:t>
            </w:r>
          </w:p>
        </w:tc>
        <w:tc>
          <w:tcPr>
            <w:tcW w:w="48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1424人</w:t>
            </w:r>
          </w:p>
        </w:tc>
        <w:tc>
          <w:tcPr>
            <w:tcW w:w="105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2023年春季学期发放6个月（1、3、4、5、6、7），每个月发放的学生人数都有变化，因为有学籍变动的学生（春季学期每个月发放的数据台账请查看附件资料），共发放50.724元；2023年秋季学期发放4个月（9、10、11、12），每个月学生人数都有变化，因为有学籍变动的学生（秋季学期每个月发放的详细数据台账请查看附件资料）共发放32.616万元。23年春季：</w:t>
            </w: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1、3月:（1413人，169560元）4月：（1411人，84660元）5月：（1406人，84360元）6月：（1406人，84360元）7月：（1404人，84240元）23年秋季：9月：（1357人，81420元）10月：（1359人，81540元）11月：（1358人，81480元）12月：（1358人，81480元）</w:t>
            </w:r>
          </w:p>
        </w:tc>
        <w:tc>
          <w:tcPr>
            <w:tcW w:w="2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2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19</w:t>
            </w:r>
          </w:p>
        </w:tc>
        <w:tc>
          <w:tcPr>
            <w:tcW w:w="1287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每年根据秋季学期学生人数预估发放人数，发放期间有休学、复学、退学等情况发生，与实际发放人数略有偏差。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5" w:hRule="atLeast"/>
        </w:trPr>
        <w:tc>
          <w:tcPr>
            <w:tcW w:w="16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1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8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7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按月发放</w:t>
            </w:r>
          </w:p>
        </w:tc>
        <w:tc>
          <w:tcPr>
            <w:tcW w:w="48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10月</w:t>
            </w:r>
          </w:p>
        </w:tc>
        <w:tc>
          <w:tcPr>
            <w:tcW w:w="105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大学:每个学年共发放10个月，分两个学期发放，春季学期发放6个月，秋季学期发放4个月，每个学生每个月60元。</w:t>
            </w: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附中:每年3月、9月开展审定工作，每月（除2月、8月）足额发放</w:t>
            </w:r>
          </w:p>
        </w:tc>
        <w:tc>
          <w:tcPr>
            <w:tcW w:w="2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2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287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5" w:hRule="atLeast"/>
        </w:trPr>
        <w:tc>
          <w:tcPr>
            <w:tcW w:w="16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1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58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7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使党和政府的惠民政策家</w:t>
            </w: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喻户晓，深入人心；保证</w:t>
            </w: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学生稳定的生活水平，营</w:t>
            </w: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造良好的社会氛围。</w:t>
            </w:r>
          </w:p>
        </w:tc>
        <w:tc>
          <w:tcPr>
            <w:tcW w:w="48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05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受资助学生在校表现优秀，勤奋好学，对党和国家有感恩之情，有效促进了人才培养。给予了学生经济鼓励的同时，在学生精神层面上给予了支持，培养了其钻研学业、勤奋上进、积极进取的精神。在充满关怀和爱的环境下完成学业，从而更好的回报社会</w:t>
            </w:r>
          </w:p>
        </w:tc>
        <w:tc>
          <w:tcPr>
            <w:tcW w:w="2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40</w:t>
            </w:r>
          </w:p>
        </w:tc>
        <w:tc>
          <w:tcPr>
            <w:tcW w:w="2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35</w:t>
            </w:r>
          </w:p>
        </w:tc>
        <w:tc>
          <w:tcPr>
            <w:tcW w:w="1287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社会效益指标设置过于笼统，今后</w:t>
            </w: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  <w:lang w:val="en-US" w:eastAsia="zh-CN"/>
              </w:rPr>
              <w:t>明确细化</w:t>
            </w:r>
            <w:bookmarkStart w:id="1" w:name="_GoBack"/>
            <w:bookmarkEnd w:id="1"/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目标设置。</w:t>
            </w:r>
            <w:r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213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2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2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93.00</w:t>
            </w:r>
          </w:p>
        </w:tc>
        <w:tc>
          <w:tcPr>
            <w:tcW w:w="1287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　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3C9A2AC-EF17-40A7-8111-7082B249C84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78194F16-958A-427E-9B18-DC345B3D3B0D}"/>
  </w:font>
  <w:font w:name="方正小标宋简体">
    <w:panose1 w:val="02000000000000000000"/>
    <w:charset w:val="86"/>
    <w:family w:val="roman"/>
    <w:pitch w:val="default"/>
    <w:sig w:usb0="00000001" w:usb1="08000000" w:usb2="00000000" w:usb3="00000000" w:csb0="00040000" w:csb1="00000000"/>
    <w:embedRegular r:id="rId3" w:fontKey="{2C296B15-1A94-4465-B5ED-7896D4D49E55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A858D979-2EDD-4C6B-889E-1B7B5C877D42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TrueTypeFonts/>
  <w:saveSubset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U5ZWQxMzNiMmNhNWVmNDYzMTQzZmNiZDZmMGU0MzUifQ=="/>
  </w:docVars>
  <w:rsids>
    <w:rsidRoot w:val="009D4842"/>
    <w:rsid w:val="0001134D"/>
    <w:rsid w:val="00062DC8"/>
    <w:rsid w:val="001A1AEB"/>
    <w:rsid w:val="002052A1"/>
    <w:rsid w:val="0028429F"/>
    <w:rsid w:val="00287FBC"/>
    <w:rsid w:val="002A3A01"/>
    <w:rsid w:val="002F35BB"/>
    <w:rsid w:val="0032269A"/>
    <w:rsid w:val="003B5925"/>
    <w:rsid w:val="004719B1"/>
    <w:rsid w:val="00484076"/>
    <w:rsid w:val="004A3B9D"/>
    <w:rsid w:val="004B094B"/>
    <w:rsid w:val="004D5FA8"/>
    <w:rsid w:val="004F6DC9"/>
    <w:rsid w:val="00501EFC"/>
    <w:rsid w:val="00540820"/>
    <w:rsid w:val="005D3466"/>
    <w:rsid w:val="00641218"/>
    <w:rsid w:val="00667FA6"/>
    <w:rsid w:val="006F3BF2"/>
    <w:rsid w:val="0073094D"/>
    <w:rsid w:val="007930A8"/>
    <w:rsid w:val="007A1704"/>
    <w:rsid w:val="008A3471"/>
    <w:rsid w:val="008D57B7"/>
    <w:rsid w:val="0090202B"/>
    <w:rsid w:val="00973889"/>
    <w:rsid w:val="009D4842"/>
    <w:rsid w:val="00A04F5C"/>
    <w:rsid w:val="00B56186"/>
    <w:rsid w:val="00B62C93"/>
    <w:rsid w:val="00C16D86"/>
    <w:rsid w:val="00C23654"/>
    <w:rsid w:val="00CF130B"/>
    <w:rsid w:val="00CF7D9D"/>
    <w:rsid w:val="00D00C01"/>
    <w:rsid w:val="00D11F15"/>
    <w:rsid w:val="00D600CF"/>
    <w:rsid w:val="00EC4758"/>
    <w:rsid w:val="00F77122"/>
    <w:rsid w:val="00FE2D1B"/>
    <w:rsid w:val="1B1E7411"/>
    <w:rsid w:val="3E68033D"/>
    <w:rsid w:val="403526E5"/>
    <w:rsid w:val="5C212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287</Words>
  <Characters>1636</Characters>
  <Lines>13</Lines>
  <Paragraphs>3</Paragraphs>
  <TotalTime>21</TotalTime>
  <ScaleCrop>false</ScaleCrop>
  <LinksUpToDate>false</LinksUpToDate>
  <CharactersWithSpaces>1920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2024-04-24T05:56:00Z</dcterms:created>
  <dc:creator>雪 韩</dc:creator>
  <cp:lastModifiedBy>璇</cp:lastModifiedBy>
  <dcterms:modified xsi:type="dcterms:W3CDTF">2024-05-29T07:16:54Z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148AC237CBBD4B778D8932B513B47027_12</vt:lpwstr>
  </property>
</Properties>
</file>