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tblpY="1"/>
        <w:tblOverlap w:val="never"/>
        <w:tblW w:w="5016" w:type="pct"/>
        <w:tblLayout w:type="fixed"/>
        <w:tblLook w:val="04A0" w:firstRow="1" w:lastRow="0" w:firstColumn="1" w:lastColumn="0" w:noHBand="0" w:noVBand="1"/>
      </w:tblPr>
      <w:tblGrid>
        <w:gridCol w:w="482"/>
        <w:gridCol w:w="681"/>
        <w:gridCol w:w="188"/>
        <w:gridCol w:w="571"/>
        <w:gridCol w:w="1145"/>
        <w:gridCol w:w="1787"/>
        <w:gridCol w:w="1515"/>
        <w:gridCol w:w="2243"/>
        <w:gridCol w:w="207"/>
        <w:gridCol w:w="1983"/>
        <w:gridCol w:w="924"/>
        <w:gridCol w:w="854"/>
        <w:gridCol w:w="1423"/>
      </w:tblGrid>
      <w:tr w:rsidR="00E96FCF" w14:paraId="78B03C33" w14:textId="77777777">
        <w:trPr>
          <w:trHeight w:val="6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12047" w14:textId="77777777" w:rsidR="00E96FCF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仿宋" w:cs="仿宋" w:hint="eastAsia"/>
                <w:sz w:val="36"/>
                <w:szCs w:val="36"/>
              </w:rPr>
              <w:t>项目支出绩效自评表</w:t>
            </w:r>
          </w:p>
        </w:tc>
      </w:tr>
      <w:tr w:rsidR="00E96FCF" w14:paraId="24160E68" w14:textId="77777777">
        <w:trPr>
          <w:trHeight w:val="499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026CD6" w14:textId="77777777" w:rsidR="00E96FCF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 w:rsidR="00E96FCF" w14:paraId="212E2575" w14:textId="77777777">
        <w:trPr>
          <w:trHeight w:hRule="exact" w:val="567"/>
        </w:trPr>
        <w:tc>
          <w:tcPr>
            <w:tcW w:w="4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37C40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17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2A69A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北京信息科技大学新校区建设经费</w:t>
            </w:r>
          </w:p>
        </w:tc>
      </w:tr>
      <w:tr w:rsidR="00E96FCF" w14:paraId="71178043" w14:textId="77777777">
        <w:trPr>
          <w:trHeight w:hRule="exact" w:val="567"/>
        </w:trPr>
        <w:tc>
          <w:tcPr>
            <w:tcW w:w="4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FC63C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79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F449F46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F121A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85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65FD6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北京信息科技大学</w:t>
            </w:r>
          </w:p>
        </w:tc>
      </w:tr>
      <w:tr w:rsidR="00E96FCF" w14:paraId="08671AC6" w14:textId="77777777">
        <w:trPr>
          <w:trHeight w:hRule="exact" w:val="567"/>
        </w:trPr>
        <w:tc>
          <w:tcPr>
            <w:tcW w:w="48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07D48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79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2FF36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崔凯</w:t>
            </w:r>
          </w:p>
        </w:tc>
        <w:tc>
          <w:tcPr>
            <w:tcW w:w="8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57C1C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85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6E835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80707336</w:t>
            </w:r>
          </w:p>
        </w:tc>
      </w:tr>
      <w:tr w:rsidR="00E96FCF" w14:paraId="271A8526" w14:textId="77777777">
        <w:trPr>
          <w:trHeight w:val="850"/>
        </w:trPr>
        <w:tc>
          <w:tcPr>
            <w:tcW w:w="48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AC62A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</w:t>
            </w:r>
          </w:p>
          <w:p w14:paraId="5F1127DA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2B3EF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D9438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BEB42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5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FE53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5643C" w14:textId="77777777" w:rsidR="00E96FCF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32078" w14:textId="77777777" w:rsidR="00E96FCF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0"/>
                <w:szCs w:val="20"/>
                <w:lang w:bidi="ar"/>
              </w:rPr>
              <w:t>预算执行率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19128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E96FCF" w14:paraId="5F904A6B" w14:textId="77777777">
        <w:trPr>
          <w:trHeight w:val="534"/>
        </w:trPr>
        <w:tc>
          <w:tcPr>
            <w:tcW w:w="48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2BF92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C29CB" w14:textId="77777777" w:rsidR="00E96FCF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年度资金总额：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C1DD9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8450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.000000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1E426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8450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.000000</w:t>
            </w:r>
          </w:p>
        </w:tc>
        <w:tc>
          <w:tcPr>
            <w:tcW w:w="15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A693B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8450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000000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3FE10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66894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8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21"/>
              </w:rPr>
              <w:t>.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18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21"/>
              </w:rPr>
              <w:t>%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6DB84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10.00</w:t>
            </w:r>
          </w:p>
        </w:tc>
      </w:tr>
      <w:tr w:rsidR="00E96FCF" w14:paraId="51FDBDB5" w14:textId="77777777">
        <w:trPr>
          <w:trHeight w:val="850"/>
        </w:trPr>
        <w:tc>
          <w:tcPr>
            <w:tcW w:w="48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3C144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A11BE" w14:textId="77777777" w:rsidR="00E96FCF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756CD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8450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.000000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9D9D5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8450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.000000</w:t>
            </w:r>
          </w:p>
        </w:tc>
        <w:tc>
          <w:tcPr>
            <w:tcW w:w="15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68564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8450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00000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80BF7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FFD3E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2E667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  <w:tr w:rsidR="00E96FCF" w14:paraId="0E6E41CA" w14:textId="77777777">
        <w:trPr>
          <w:trHeight w:hRule="exact" w:val="567"/>
        </w:trPr>
        <w:tc>
          <w:tcPr>
            <w:tcW w:w="48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39CC0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13CFB" w14:textId="77777777" w:rsidR="00E96FCF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D2ABF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DB8C2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59602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8B905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EDD0B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2BBE0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  <w:tr w:rsidR="00E96FCF" w14:paraId="5E47A69F" w14:textId="77777777">
        <w:trPr>
          <w:trHeight w:hRule="exact" w:val="567"/>
        </w:trPr>
        <w:tc>
          <w:tcPr>
            <w:tcW w:w="48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EABD0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224B4" w14:textId="77777777" w:rsidR="00E96FCF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6D493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5D44E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EAA6C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CD544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E57FC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246ED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-</w:t>
            </w:r>
          </w:p>
        </w:tc>
      </w:tr>
      <w:tr w:rsidR="00E96FCF" w14:paraId="0D1F47C0" w14:textId="77777777">
        <w:trPr>
          <w:trHeight w:hRule="exact" w:val="567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00843" w14:textId="77777777" w:rsidR="00E96FCF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10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9DEC3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72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3B263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E96FCF" w14:paraId="2763C207" w14:textId="77777777">
        <w:trPr>
          <w:trHeight w:val="1238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044AE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0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775F6" w14:textId="77777777" w:rsidR="00E96FCF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建设北京信息科技大学新校区，改善北京信息科技大学的办学条件，解决学校发展瓶颈问题，为学校师生员工提供一个良好的学习、办公环境；加快首都高等教育资源布局调整和中心城区功能疏解。</w:t>
            </w:r>
          </w:p>
        </w:tc>
        <w:tc>
          <w:tcPr>
            <w:tcW w:w="272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56BC2" w14:textId="77777777" w:rsidR="00E96FCF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项目按合同约定完成回迁安置房进度款的支付，为新校区的建设提供了有力的保障。</w:t>
            </w:r>
          </w:p>
        </w:tc>
      </w:tr>
      <w:tr w:rsidR="00E96FCF" w14:paraId="50081B8F" w14:textId="77777777" w:rsidTr="005450F2">
        <w:trPr>
          <w:trHeight w:val="699"/>
        </w:trPr>
        <w:tc>
          <w:tcPr>
            <w:tcW w:w="1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39174423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DB207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</w:t>
            </w:r>
          </w:p>
          <w:p w14:paraId="58C3A30A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29112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44298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BA001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</w:t>
            </w:r>
          </w:p>
          <w:p w14:paraId="26C61796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3AB70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</w:t>
            </w:r>
          </w:p>
          <w:p w14:paraId="0E54A847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8754C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8C5B8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5E6E7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偏差原因分析改进措施</w:t>
            </w:r>
          </w:p>
        </w:tc>
      </w:tr>
      <w:tr w:rsidR="00E96FCF" w14:paraId="4703FC39" w14:textId="77777777" w:rsidTr="005450F2">
        <w:trPr>
          <w:trHeight w:val="1266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62162F83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29AA61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1365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86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46E076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工程进度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CF61" w14:textId="77777777" w:rsidR="00E96FCF" w:rsidRDefault="00000000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根据时间节点完成工程建设任务，推进回迁安置房的建设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A9A523" w14:textId="77777777" w:rsidR="00E96FCF" w:rsidRDefault="00000000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按照回迁安置房的合同约定，根据安置房工程进度支付进度款，有序推进安置房建设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312BF3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6FC30C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A7EEC" w14:textId="77777777" w:rsidR="00E96FCF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年度指标不够科学、合理，后续将完善指标</w:t>
            </w:r>
          </w:p>
        </w:tc>
      </w:tr>
      <w:tr w:rsidR="00E96FCF" w14:paraId="3B610520" w14:textId="77777777">
        <w:trPr>
          <w:trHeight w:val="1128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7EF00466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5BA42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</w:t>
            </w:r>
            <w:proofErr w:type="gramEnd"/>
          </w:p>
          <w:p w14:paraId="002763E7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益</w:t>
            </w:r>
          </w:p>
          <w:p w14:paraId="023033F1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</w:t>
            </w:r>
          </w:p>
          <w:p w14:paraId="0E455FAD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41767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</w:t>
            </w:r>
          </w:p>
          <w:p w14:paraId="7EB27A68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5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EE1E1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FC3ACB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总体建设资金投入不超发改委批复额度，及时完成资金的支出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687794" w14:textId="77777777" w:rsidR="00E96FCF" w:rsidRDefault="00000000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按合同约定及时支付项目进度款，总体建设资金投入不超发改委批复额度。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C05018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6EB5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CBBE4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96FCF" w14:paraId="1AEF6944" w14:textId="77777777">
        <w:trPr>
          <w:trHeight w:val="3075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140E7AAA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47DAA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59530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</w:t>
            </w:r>
          </w:p>
          <w:p w14:paraId="77C90F47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5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5C0383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任务落实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FFA803" w14:textId="77777777" w:rsidR="00E96FCF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改善北京信息科技大学办学条件，解决学校发展瓶颈问题，为学校师生员工提供一个良好的学习、办公环境；加快首都高等教育资源布局调整和中心城区功能疏解。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D3277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完成疏解任务，新校区一期所有建筑主体结构完成；后勤保障中心、第一食堂、风雨操场及学生发展中心空调系统、消防阀门及室外消防井等室外消防设施、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学五公寓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6-9层等项目完成移交；已建设完工约33.79万平米，启用区域达到约500亩。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E5BBA0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5BAC0A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E3B6F9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指标关联性不高，后续将完善指标</w:t>
            </w:r>
          </w:p>
        </w:tc>
      </w:tr>
      <w:tr w:rsidR="00E96FCF" w14:paraId="73EFD3BA" w14:textId="77777777">
        <w:trPr>
          <w:trHeight w:val="920"/>
        </w:trPr>
        <w:tc>
          <w:tcPr>
            <w:tcW w:w="1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14:paraId="6DA62460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E6C71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F22DE61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B9F2FA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1C16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6BD4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师生员工对新校区建设成果的满意度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9D2D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师生满意度90%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962C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F31F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BDA1" w14:textId="77777777" w:rsidR="00E96FCF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指标值不清晰，后续将完善指标值</w:t>
            </w:r>
          </w:p>
        </w:tc>
      </w:tr>
      <w:tr w:rsidR="00E96FCF" w14:paraId="4139D6E7" w14:textId="77777777">
        <w:trPr>
          <w:trHeight w:hRule="exact" w:val="567"/>
        </w:trPr>
        <w:tc>
          <w:tcPr>
            <w:tcW w:w="3857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29A8BB8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EEE325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8CB8FE" w14:textId="77777777" w:rsidR="00E96FCF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87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1A4BD" w14:textId="77777777" w:rsidR="00E96FCF" w:rsidRDefault="00E96F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62F63980" w14:textId="77777777" w:rsidR="00E96FCF" w:rsidRDefault="00E96FCF">
      <w:pPr>
        <w:widowControl/>
        <w:spacing w:line="240" w:lineRule="exact"/>
        <w:rPr>
          <w:rFonts w:ascii="仿宋_GB2312" w:eastAsia="仿宋_GB2312" w:hAnsi="宋体" w:cs="宋体" w:hint="eastAsia"/>
          <w:color w:val="000000"/>
          <w:kern w:val="0"/>
          <w:szCs w:val="21"/>
        </w:rPr>
      </w:pPr>
    </w:p>
    <w:sectPr w:rsidR="00E96FCF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15E87" w14:textId="77777777" w:rsidR="00AC22DD" w:rsidRDefault="00AC22DD">
      <w:r>
        <w:separator/>
      </w:r>
    </w:p>
  </w:endnote>
  <w:endnote w:type="continuationSeparator" w:id="0">
    <w:p w14:paraId="3FC10929" w14:textId="77777777" w:rsidR="00AC22DD" w:rsidRDefault="00AC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AB37F" w14:textId="77777777" w:rsidR="00E96FCF" w:rsidRDefault="00E96FCF">
    <w:pPr>
      <w:pStyle w:val="a3"/>
    </w:pPr>
  </w:p>
  <w:p w14:paraId="0674E0AA" w14:textId="77777777" w:rsidR="00E96FCF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7051FA" wp14:editId="1C05B6D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4439D6" w14:textId="77777777" w:rsidR="00E96FCF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051F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24439D6" w14:textId="77777777" w:rsidR="00E96FCF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43AE1" w14:textId="77777777" w:rsidR="00AC22DD" w:rsidRDefault="00AC22DD">
      <w:r>
        <w:separator/>
      </w:r>
    </w:p>
  </w:footnote>
  <w:footnote w:type="continuationSeparator" w:id="0">
    <w:p w14:paraId="5A58AB93" w14:textId="77777777" w:rsidR="00AC22DD" w:rsidRDefault="00AC22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E4NjM4ZjM5N2FjNzViM2M3MGY3YTgxMjAyYjUzYjgifQ=="/>
  </w:docVars>
  <w:rsids>
    <w:rsidRoot w:val="00911CD9"/>
    <w:rsid w:val="00092F45"/>
    <w:rsid w:val="00104574"/>
    <w:rsid w:val="001339F9"/>
    <w:rsid w:val="002A380B"/>
    <w:rsid w:val="005450F2"/>
    <w:rsid w:val="005673E3"/>
    <w:rsid w:val="00584EBF"/>
    <w:rsid w:val="00632DC9"/>
    <w:rsid w:val="007B2D56"/>
    <w:rsid w:val="007C58E7"/>
    <w:rsid w:val="008A64CB"/>
    <w:rsid w:val="008E058F"/>
    <w:rsid w:val="00911CD9"/>
    <w:rsid w:val="00964049"/>
    <w:rsid w:val="00AC22DD"/>
    <w:rsid w:val="00BA3F7F"/>
    <w:rsid w:val="00BA63D9"/>
    <w:rsid w:val="00C8378E"/>
    <w:rsid w:val="00CF5794"/>
    <w:rsid w:val="00D05139"/>
    <w:rsid w:val="00D53827"/>
    <w:rsid w:val="00E96FCF"/>
    <w:rsid w:val="06935222"/>
    <w:rsid w:val="0BAD3606"/>
    <w:rsid w:val="0E116E72"/>
    <w:rsid w:val="12922831"/>
    <w:rsid w:val="18985DE5"/>
    <w:rsid w:val="22C26E76"/>
    <w:rsid w:val="278E0EAE"/>
    <w:rsid w:val="2C532D2A"/>
    <w:rsid w:val="310E5870"/>
    <w:rsid w:val="3430306C"/>
    <w:rsid w:val="34F82776"/>
    <w:rsid w:val="36A50B5D"/>
    <w:rsid w:val="386D090E"/>
    <w:rsid w:val="3AFE2EFE"/>
    <w:rsid w:val="3BAD083F"/>
    <w:rsid w:val="400C38A3"/>
    <w:rsid w:val="4DCE345F"/>
    <w:rsid w:val="55CB4A16"/>
    <w:rsid w:val="565B363B"/>
    <w:rsid w:val="56771C42"/>
    <w:rsid w:val="5BE01036"/>
    <w:rsid w:val="5C3C4437"/>
    <w:rsid w:val="63F636EC"/>
    <w:rsid w:val="643A5C8B"/>
    <w:rsid w:val="6AE71E04"/>
    <w:rsid w:val="72907649"/>
    <w:rsid w:val="72C21E2F"/>
    <w:rsid w:val="75600851"/>
    <w:rsid w:val="7A2D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8DDFA"/>
  <w15:docId w15:val="{50DF0E6A-05BA-4476-8B47-9536C66B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41">
    <w:name w:val="font41"/>
    <w:basedOn w:val="a0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27783</dc:creator>
  <cp:lastModifiedBy>a1809</cp:lastModifiedBy>
  <cp:revision>7</cp:revision>
  <cp:lastPrinted>2023-05-10T12:44:00Z</cp:lastPrinted>
  <dcterms:created xsi:type="dcterms:W3CDTF">2024-04-22T05:55:00Z</dcterms:created>
  <dcterms:modified xsi:type="dcterms:W3CDTF">2024-05-17T06:03:00Z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954F515288AB4A898036B03506FDA61F_13</vt:lpwstr>
  </property>
</Properties>
</file>