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textAlignment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widowControl/>
        <w:tabs>
          <w:tab w:val="left" w:pos="2032"/>
        </w:tabs>
        <w:spacing w:line="480" w:lineRule="exact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 2023 年度）</w:t>
      </w:r>
    </w:p>
    <w:tbl>
      <w:tblPr>
        <w:tblStyle w:val="4"/>
        <w:tblW w:w="130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3"/>
        <w:gridCol w:w="772"/>
        <w:gridCol w:w="740"/>
        <w:gridCol w:w="1203"/>
        <w:gridCol w:w="1587"/>
        <w:gridCol w:w="510"/>
        <w:gridCol w:w="1050"/>
        <w:gridCol w:w="173"/>
        <w:gridCol w:w="1117"/>
        <w:gridCol w:w="191"/>
        <w:gridCol w:w="594"/>
        <w:gridCol w:w="775"/>
        <w:gridCol w:w="363"/>
        <w:gridCol w:w="1065"/>
        <w:gridCol w:w="1020"/>
        <w:gridCol w:w="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116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032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改善办学保障条件-北京信息科技大学新校区心理中心建设（新竣工楼配套）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58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58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张景波</w:t>
            </w: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80187260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40.320000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40.320000</w:t>
            </w: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40.310900</w:t>
            </w:r>
          </w:p>
        </w:tc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99.98%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40.320000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40.320000</w:t>
            </w: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40.310900</w:t>
            </w:r>
          </w:p>
        </w:tc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8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8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5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850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8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购买个体沙盘、团体沙盘、团体心理辅导箱、情景剧活动箱、艺术心理辅导箱、智能型身心反馈训练系统、智能互动减压设备等心理专业设备以及多媒体设备和一键报警系统，完成心理中心各功能室（包括个体咨询室、正念减压室、家庭会谈室、心理测评室、预约等候室、小团体辅导室、专兼职教师办公室、虚拟现实心理实验室、朋辈互动活动室、多功能心理培训室、大团体心理辅导室、资料档案室、情绪调适室）的设备建设，满足广大师生心理咨询、团体辅导、心理测评、情绪宣泄、压力缓解等方面的需求，也保障中心日常办公、线上、线下培训等工作的顺利开展。</w:t>
            </w:r>
          </w:p>
        </w:tc>
        <w:tc>
          <w:tcPr>
            <w:tcW w:w="5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购买个体沙盘、团体沙盘、团体心理辅导箱、情景剧活动箱、艺术心理辅导箱、智能型身心反馈训练系统、智能互动减压设备等心理专业设备以及多媒体设备和一键报警系统，完成心理中心各功能室（包括个体咨询室、正念减压室、家庭会谈室、心理测评室、预约等候室、小团体辅导室、专兼职教师办公室、虚拟现实心理实验室、朋辈互动活动室、多功能心理培训室、大团体心理辅导室、资料档案室、情绪调适室）的设备建设，满足广大师生心理咨询、团体辅导、心理测评、情绪宣泄、压力缓解等方面的需求，也保障中心日常办公、线上、线下培训等工作的顺利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新增场所的数量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18（个）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18（个）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新增设备数量（心理专业设备、多媒体设备、报警系统各一套）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3（套）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3（套）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设备验收合格情况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9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设备质量达到国标标准/技术参数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质量合格、达到先进性、简洁性、耐用性、通用性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53"/>
              </w:tabs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质量合格、达到先进性、简洁性、耐用性、通用性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采购物品到位时间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5月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5月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验收时间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6月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6月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货款支付时间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8月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8月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成本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成本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40.32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40.3109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心理中心的设备建设将进一步加强心理咨询、心理辅导和危机干预等工作，全力为学生心理健康保驾护航，对提高学生综合素质意义重大，将为社会输送更多心理健康、全面发展的优秀人才。同时新校区心理中心也为全体教职工提供心理服务，进而为构建和谐校园做出贡献，具有良好的社会效益。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受益学生不低于300人次每学年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受益学生达到350人次每学年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学生满意度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1.6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满意度指标值较低，后续合理完善指标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职工满意度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.4</w:t>
            </w:r>
          </w:p>
        </w:tc>
        <w:tc>
          <w:tcPr>
            <w:tcW w:w="2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满意度指标值较低，后续合理完善指标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90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总分</w:t>
            </w:r>
          </w:p>
        </w:tc>
        <w:tc>
          <w:tcPr>
            <w:tcW w:w="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99.00</w:t>
            </w:r>
          </w:p>
        </w:tc>
        <w:tc>
          <w:tcPr>
            <w:tcW w:w="2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M2QwYjNhNTk5MjZhMDQzOThjMGY1M2MwZTczYTQifQ=="/>
  </w:docVars>
  <w:rsids>
    <w:rsidRoot w:val="006C5C09"/>
    <w:rsid w:val="00102365"/>
    <w:rsid w:val="002B0998"/>
    <w:rsid w:val="00345836"/>
    <w:rsid w:val="004013C9"/>
    <w:rsid w:val="00657BA9"/>
    <w:rsid w:val="006C5C09"/>
    <w:rsid w:val="00B07139"/>
    <w:rsid w:val="00F647AD"/>
    <w:rsid w:val="03EA66E6"/>
    <w:rsid w:val="0BEF0A8B"/>
    <w:rsid w:val="0CBD6FAD"/>
    <w:rsid w:val="1277449D"/>
    <w:rsid w:val="1514752E"/>
    <w:rsid w:val="191404B0"/>
    <w:rsid w:val="1A227FF2"/>
    <w:rsid w:val="1A8F18FF"/>
    <w:rsid w:val="212012EE"/>
    <w:rsid w:val="226971BB"/>
    <w:rsid w:val="2DE15B44"/>
    <w:rsid w:val="33132750"/>
    <w:rsid w:val="37895702"/>
    <w:rsid w:val="37E172EC"/>
    <w:rsid w:val="39E0759C"/>
    <w:rsid w:val="3E473391"/>
    <w:rsid w:val="3F455F64"/>
    <w:rsid w:val="4382122C"/>
    <w:rsid w:val="47CE645E"/>
    <w:rsid w:val="4B131976"/>
    <w:rsid w:val="574A3E98"/>
    <w:rsid w:val="58357C20"/>
    <w:rsid w:val="604F32A9"/>
    <w:rsid w:val="609E2D4E"/>
    <w:rsid w:val="63C91ADD"/>
    <w:rsid w:val="67B84F4D"/>
    <w:rsid w:val="6A3D3FA6"/>
    <w:rsid w:val="6AE554AB"/>
    <w:rsid w:val="6E48573B"/>
    <w:rsid w:val="6FD45AAF"/>
    <w:rsid w:val="75312E77"/>
    <w:rsid w:val="76517903"/>
    <w:rsid w:val="79C83B81"/>
    <w:rsid w:val="7CC6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224</Words>
  <Characters>1278</Characters>
  <Lines>10</Lines>
  <Paragraphs>2</Paragraphs>
  <TotalTime>16</TotalTime>
  <ScaleCrop>false</ScaleCrop>
  <LinksUpToDate>false</LinksUpToDate>
  <CharactersWithSpaces>1500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2024-04-23T11:35:00Z</dcterms:created>
  <dc:creator>Administrator</dc:creator>
  <cp:lastModifiedBy>微信用户</cp:lastModifiedBy>
  <dcterms:modified xsi:type="dcterms:W3CDTF">2024-05-17T06:34:13Z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5408A49730434D5FBC0D14C7BC5FF9F6_13</vt:lpwstr>
  </property>
</Properties>
</file>