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979" w:rsidRPr="00CF0979" w:rsidRDefault="00CF0979" w:rsidP="00300AA4">
      <w:pPr>
        <w:spacing w:line="560" w:lineRule="exact"/>
        <w:ind w:firstLineChars="100" w:firstLine="378"/>
        <w:rPr>
          <w:rFonts w:ascii="方正小标宋简体" w:eastAsia="方正小标宋简体"/>
          <w:color w:val="000000"/>
          <w:sz w:val="36"/>
          <w:szCs w:val="36"/>
        </w:rPr>
      </w:pPr>
      <w:r w:rsidRPr="00CF0979">
        <w:rPr>
          <w:rFonts w:ascii="方正小标宋简体" w:eastAsia="方正小标宋简体" w:hint="eastAsia"/>
          <w:color w:val="000000"/>
          <w:sz w:val="36"/>
          <w:szCs w:val="36"/>
        </w:rPr>
        <w:t>北京教育科学研究院2022年财政预算信息公开</w:t>
      </w:r>
    </w:p>
    <w:p w:rsidR="00CF0979" w:rsidRDefault="00CF0979" w:rsidP="0001739B">
      <w:pPr>
        <w:spacing w:line="560" w:lineRule="exact"/>
        <w:jc w:val="center"/>
        <w:rPr>
          <w:rFonts w:ascii="方正小标宋简体" w:eastAsia="方正小标宋简体"/>
          <w:color w:val="000000"/>
          <w:sz w:val="36"/>
          <w:szCs w:val="36"/>
          <w:highlight w:val="lightGray"/>
        </w:rPr>
      </w:pPr>
    </w:p>
    <w:p w:rsidR="00CF0979" w:rsidRDefault="00CF0979" w:rsidP="00CF097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CF0979" w:rsidRDefault="00CF0979" w:rsidP="00CF0979">
      <w:pPr>
        <w:spacing w:line="240" w:lineRule="exact"/>
        <w:jc w:val="center"/>
        <w:rPr>
          <w:rFonts w:ascii="方正小标宋简体" w:eastAsia="方正小标宋简体"/>
          <w:color w:val="000000"/>
          <w:sz w:val="32"/>
          <w:szCs w:val="32"/>
        </w:rPr>
      </w:pPr>
    </w:p>
    <w:p w:rsidR="00CF0979" w:rsidRDefault="00CF0979" w:rsidP="00CF0979">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CF0979" w:rsidRDefault="00CF0979" w:rsidP="00CF097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CF0979" w:rsidRDefault="00CF0979" w:rsidP="00CF097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CF0979" w:rsidRDefault="00CF0979" w:rsidP="00CF097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CF0979" w:rsidRDefault="00CF0979" w:rsidP="00CF097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CF0979" w:rsidRDefault="00CF0979" w:rsidP="00CF097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CF0979" w:rsidRDefault="00CF0979" w:rsidP="00CF0979">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CF0979" w:rsidRDefault="00CF0979" w:rsidP="00CF0979">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CF0979" w:rsidRDefault="00CF0979" w:rsidP="00CF097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CF0979" w:rsidRDefault="00CF0979" w:rsidP="00CF097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CF0979" w:rsidRDefault="00CF0979" w:rsidP="00CF0979">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CF0979" w:rsidRDefault="00CF0979" w:rsidP="00CF0979">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CF0979" w:rsidRDefault="00CF0979" w:rsidP="00CF0979">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CF0979" w:rsidRDefault="00CF0979" w:rsidP="00CF097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CF0979" w:rsidRDefault="00CF0979" w:rsidP="00CF097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CF0979" w:rsidRDefault="00CF0979" w:rsidP="00CF0979">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B67825" w:rsidRDefault="00CF0979" w:rsidP="00CF097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CF0979" w:rsidRDefault="00CF0979" w:rsidP="00CF0979">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CF0979" w:rsidRDefault="00CF0979" w:rsidP="00CF0979">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CF0979" w:rsidRDefault="00CF0979" w:rsidP="00CF0979">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CF0979" w:rsidRDefault="00CF0979" w:rsidP="00CF0979">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rsidR="00CF0979" w:rsidRDefault="00CF0979" w:rsidP="00CF0979">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2022年单位预算情况说明</w:t>
      </w:r>
    </w:p>
    <w:p w:rsidR="0001739B" w:rsidRPr="00CF0979" w:rsidRDefault="0001739B" w:rsidP="00CF0979">
      <w:pPr>
        <w:spacing w:line="560" w:lineRule="exact"/>
        <w:rPr>
          <w:rFonts w:ascii="方正小标宋简体" w:eastAsia="方正小标宋简体"/>
          <w:color w:val="000000"/>
          <w:sz w:val="36"/>
          <w:szCs w:val="36"/>
        </w:rPr>
      </w:pPr>
    </w:p>
    <w:p w:rsidR="0001739B" w:rsidRDefault="0001739B" w:rsidP="0001739B">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01739B" w:rsidRPr="001A1D0E" w:rsidRDefault="0001739B" w:rsidP="001A1D0E">
      <w:pPr>
        <w:spacing w:line="560" w:lineRule="exact"/>
        <w:ind w:firstLineChars="200" w:firstLine="643"/>
        <w:rPr>
          <w:rFonts w:ascii="仿宋" w:eastAsia="仿宋" w:hAnsi="仿宋"/>
          <w:b/>
          <w:sz w:val="32"/>
          <w:szCs w:val="32"/>
        </w:rPr>
      </w:pPr>
      <w:r w:rsidRPr="001A1D0E">
        <w:rPr>
          <w:rFonts w:ascii="仿宋" w:eastAsia="仿宋" w:hAnsi="仿宋" w:hint="eastAsia"/>
          <w:b/>
          <w:sz w:val="32"/>
          <w:szCs w:val="32"/>
        </w:rPr>
        <w:t>（一）本单位性质、职责等情况</w:t>
      </w:r>
    </w:p>
    <w:p w:rsidR="00B021FC" w:rsidRPr="001A1D0E" w:rsidRDefault="0001739B" w:rsidP="0001739B">
      <w:pPr>
        <w:ind w:firstLineChars="200" w:firstLine="640"/>
        <w:rPr>
          <w:rFonts w:ascii="仿宋" w:eastAsia="仿宋" w:hAnsi="仿宋"/>
          <w:sz w:val="32"/>
          <w:szCs w:val="32"/>
        </w:rPr>
      </w:pPr>
      <w:r w:rsidRPr="001A1D0E">
        <w:rPr>
          <w:rFonts w:ascii="仿宋" w:eastAsia="仿宋" w:hAnsi="仿宋" w:hint="eastAsia"/>
          <w:sz w:val="32"/>
          <w:szCs w:val="32"/>
        </w:rPr>
        <w:t>1.单位性质：</w:t>
      </w:r>
    </w:p>
    <w:p w:rsidR="0001739B" w:rsidRPr="001A1D0E" w:rsidRDefault="00B021FC" w:rsidP="0001739B">
      <w:pPr>
        <w:ind w:firstLineChars="200" w:firstLine="640"/>
        <w:rPr>
          <w:rFonts w:ascii="仿宋" w:eastAsia="仿宋" w:hAnsi="仿宋"/>
          <w:sz w:val="32"/>
          <w:szCs w:val="32"/>
        </w:rPr>
      </w:pPr>
      <w:r w:rsidRPr="001A1D0E">
        <w:rPr>
          <w:rFonts w:ascii="仿宋" w:eastAsia="仿宋" w:hAnsi="仿宋" w:hint="eastAsia"/>
          <w:sz w:val="32"/>
          <w:szCs w:val="32"/>
        </w:rPr>
        <w:t>本单位</w:t>
      </w:r>
      <w:r w:rsidR="0001739B" w:rsidRPr="001A1D0E">
        <w:rPr>
          <w:rFonts w:ascii="仿宋" w:eastAsia="仿宋" w:hAnsi="仿宋" w:hint="eastAsia"/>
          <w:sz w:val="32"/>
          <w:szCs w:val="32"/>
        </w:rPr>
        <w:t>为公益二类事业单位。</w:t>
      </w:r>
    </w:p>
    <w:p w:rsidR="00B021FC" w:rsidRPr="001A1D0E" w:rsidRDefault="0001739B" w:rsidP="0001739B">
      <w:pPr>
        <w:ind w:firstLineChars="200" w:firstLine="640"/>
        <w:rPr>
          <w:rFonts w:ascii="仿宋" w:eastAsia="仿宋" w:hAnsi="仿宋"/>
          <w:sz w:val="32"/>
          <w:szCs w:val="32"/>
        </w:rPr>
      </w:pPr>
      <w:r w:rsidRPr="001A1D0E">
        <w:rPr>
          <w:rFonts w:ascii="仿宋" w:eastAsia="仿宋" w:hAnsi="仿宋" w:hint="eastAsia"/>
          <w:sz w:val="32"/>
          <w:szCs w:val="32"/>
        </w:rPr>
        <w:t>2.单位职责:</w:t>
      </w:r>
    </w:p>
    <w:p w:rsidR="0001739B" w:rsidRPr="001A1D0E" w:rsidRDefault="00B021FC" w:rsidP="0001739B">
      <w:pPr>
        <w:ind w:firstLineChars="200" w:firstLine="640"/>
        <w:rPr>
          <w:rFonts w:ascii="仿宋" w:eastAsia="仿宋" w:hAnsi="仿宋"/>
          <w:sz w:val="32"/>
          <w:szCs w:val="32"/>
        </w:rPr>
      </w:pPr>
      <w:r w:rsidRPr="001A1D0E">
        <w:rPr>
          <w:rFonts w:ascii="仿宋" w:eastAsia="仿宋" w:hAnsi="仿宋" w:hint="eastAsia"/>
          <w:sz w:val="32"/>
          <w:szCs w:val="32"/>
        </w:rPr>
        <w:t>本单位</w:t>
      </w:r>
      <w:r w:rsidR="0001739B" w:rsidRPr="001A1D0E">
        <w:rPr>
          <w:rFonts w:ascii="仿宋" w:eastAsia="仿宋" w:hAnsi="仿宋" w:hint="eastAsia"/>
          <w:sz w:val="32"/>
          <w:szCs w:val="32"/>
        </w:rPr>
        <w:t>坚持以习近平新时代中国特色社会主义思想为指导，全面贯彻党的十九大和十九届二中、三中、四中、五中、六中全会精神，紧紧围绕统筹推进“五位一体”总体布局和协调推进“四个全面”战略布局，坚持新发展理念，牢牢把握首都城市战略定位，进行教育科学应用性研究和基础理论研究，进行北京市教育决策前期研究、教育发展战略研究和教育教学研究，为北京市教育改革和发展服务，为提高教育教学质量、提高教育管理和决策水平服务，为首都经济建设和社会发展服务。主要职能：</w:t>
      </w:r>
    </w:p>
    <w:p w:rsidR="0001739B" w:rsidRPr="001A1D0E" w:rsidRDefault="0001739B" w:rsidP="0001739B">
      <w:pPr>
        <w:ind w:firstLineChars="200" w:firstLine="640"/>
        <w:rPr>
          <w:rFonts w:ascii="仿宋" w:eastAsia="仿宋" w:hAnsi="仿宋"/>
          <w:sz w:val="32"/>
          <w:szCs w:val="32"/>
        </w:rPr>
      </w:pPr>
      <w:r w:rsidRPr="001A1D0E">
        <w:rPr>
          <w:rFonts w:ascii="仿宋" w:eastAsia="仿宋" w:hAnsi="仿宋" w:hint="eastAsia"/>
          <w:sz w:val="32"/>
          <w:szCs w:val="32"/>
        </w:rPr>
        <w:t>(1)组织、管理</w:t>
      </w:r>
      <w:r w:rsidR="00FA399F">
        <w:rPr>
          <w:rFonts w:ascii="仿宋" w:eastAsia="仿宋" w:hAnsi="仿宋" w:hint="eastAsia"/>
          <w:sz w:val="32"/>
          <w:szCs w:val="32"/>
        </w:rPr>
        <w:t>学前教育、</w:t>
      </w:r>
      <w:r w:rsidRPr="001A1D0E">
        <w:rPr>
          <w:rFonts w:ascii="仿宋" w:eastAsia="仿宋" w:hAnsi="仿宋" w:hint="eastAsia"/>
          <w:sz w:val="32"/>
          <w:szCs w:val="32"/>
        </w:rPr>
        <w:t>基础教育、高等教育、职业教育、</w:t>
      </w:r>
      <w:r w:rsidR="00FA399F">
        <w:rPr>
          <w:rFonts w:ascii="仿宋" w:eastAsia="仿宋" w:hAnsi="仿宋" w:hint="eastAsia"/>
          <w:sz w:val="32"/>
          <w:szCs w:val="32"/>
        </w:rPr>
        <w:t>特殊教育、</w:t>
      </w:r>
      <w:r w:rsidRPr="001A1D0E">
        <w:rPr>
          <w:rFonts w:ascii="仿宋" w:eastAsia="仿宋" w:hAnsi="仿宋" w:hint="eastAsia"/>
          <w:sz w:val="32"/>
          <w:szCs w:val="32"/>
        </w:rPr>
        <w:t>成人教育科学研究和教学研究工作；</w:t>
      </w:r>
    </w:p>
    <w:p w:rsidR="0001739B" w:rsidRPr="001A1D0E" w:rsidRDefault="0001739B" w:rsidP="0001739B">
      <w:pPr>
        <w:ind w:firstLineChars="200" w:firstLine="640"/>
        <w:rPr>
          <w:rFonts w:ascii="仿宋" w:eastAsia="仿宋" w:hAnsi="仿宋"/>
          <w:sz w:val="32"/>
          <w:szCs w:val="32"/>
        </w:rPr>
      </w:pPr>
      <w:r w:rsidRPr="001A1D0E">
        <w:rPr>
          <w:rFonts w:ascii="仿宋" w:eastAsia="仿宋" w:hAnsi="仿宋" w:hint="eastAsia"/>
          <w:sz w:val="32"/>
          <w:szCs w:val="32"/>
        </w:rPr>
        <w:t>(2)受国家和市行政部门委托，从事专题调查及专题教育科学研究、教育决策和宏观管理提供服务；</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(3)推广科学研究成果，为我市教育改革、发展和提高（质量和效益）服务；</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lastRenderedPageBreak/>
        <w:t>(4)负责北京市教育科学规划的编制和重点课题的管理；</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(5)搜集、整理教育信息，开展教育信息服务；</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(6)开展教育研究的国内外合作与交流工作；</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(7)研究基础教育、职业教育和成人教育的教材建设，承担中小学教材、职业教育教材以及各级各类成人教育教材的编写工作。</w:t>
      </w:r>
    </w:p>
    <w:p w:rsidR="0001739B" w:rsidRPr="001A1D0E" w:rsidRDefault="0001739B" w:rsidP="001A1D0E">
      <w:pPr>
        <w:spacing w:line="560" w:lineRule="exact"/>
        <w:ind w:firstLineChars="200" w:firstLine="643"/>
        <w:rPr>
          <w:rFonts w:ascii="仿宋" w:eastAsia="仿宋" w:hAnsi="仿宋"/>
          <w:b/>
          <w:sz w:val="32"/>
          <w:szCs w:val="32"/>
        </w:rPr>
      </w:pPr>
      <w:r w:rsidRPr="001A1D0E">
        <w:rPr>
          <w:rFonts w:ascii="仿宋" w:eastAsia="仿宋" w:hAnsi="仿宋" w:hint="eastAsia"/>
          <w:b/>
          <w:sz w:val="32"/>
          <w:szCs w:val="32"/>
        </w:rPr>
        <w:t>（二）机构设置情况</w:t>
      </w:r>
    </w:p>
    <w:p w:rsidR="00960933" w:rsidRPr="001A1D0E" w:rsidRDefault="00B021FC" w:rsidP="00960933">
      <w:pPr>
        <w:snapToGrid w:val="0"/>
        <w:spacing w:line="560" w:lineRule="atLeast"/>
        <w:ind w:firstLineChars="200" w:firstLine="640"/>
        <w:rPr>
          <w:rFonts w:ascii="仿宋" w:eastAsia="仿宋" w:hAnsi="仿宋"/>
          <w:sz w:val="32"/>
          <w:szCs w:val="32"/>
        </w:rPr>
      </w:pPr>
      <w:r w:rsidRPr="001A1D0E">
        <w:rPr>
          <w:rFonts w:ascii="仿宋" w:eastAsia="仿宋" w:hAnsi="仿宋" w:hint="eastAsia"/>
          <w:sz w:val="32"/>
          <w:szCs w:val="32"/>
        </w:rPr>
        <w:t>本单位</w:t>
      </w:r>
      <w:r w:rsidR="0001739B" w:rsidRPr="001A1D0E">
        <w:rPr>
          <w:rFonts w:ascii="仿宋" w:eastAsia="仿宋" w:hAnsi="仿宋" w:hint="eastAsia"/>
          <w:sz w:val="32"/>
          <w:szCs w:val="32"/>
        </w:rPr>
        <w:t>机构包括党政机构和业务机构两部分，</w:t>
      </w:r>
      <w:r w:rsidR="00960933" w:rsidRPr="001A1D0E">
        <w:rPr>
          <w:rFonts w:ascii="仿宋" w:eastAsia="仿宋" w:hAnsi="仿宋" w:hint="eastAsia"/>
          <w:sz w:val="32"/>
          <w:szCs w:val="32"/>
        </w:rPr>
        <w:t>其中:党政机关共7个部门，包括：办公室、组织宣传部、纪检监察处、人力资源开发与管理处、财务处、基建行政处、科教研管理与合作交流处（北京市教育科学规划领导小组办公室）。业务部门共1</w:t>
      </w:r>
      <w:r w:rsidR="00AF3F09">
        <w:rPr>
          <w:rFonts w:ascii="仿宋" w:eastAsia="仿宋" w:hAnsi="仿宋" w:hint="eastAsia"/>
          <w:sz w:val="32"/>
          <w:szCs w:val="32"/>
        </w:rPr>
        <w:t>2</w:t>
      </w:r>
      <w:r w:rsidR="00960933" w:rsidRPr="001A1D0E">
        <w:rPr>
          <w:rFonts w:ascii="仿宋" w:eastAsia="仿宋" w:hAnsi="仿宋" w:hint="eastAsia"/>
          <w:sz w:val="32"/>
          <w:szCs w:val="32"/>
        </w:rPr>
        <w:t>个部门，包括：教育发展研究中心、基础教育教学研究中心、基础教育科学研究所、基础教育课程教材发展研究中心、职业教育科学研究所、终身学习与可持续发展教育研究所、高等教育科学研究所、德育研究中心、早期教育研究所、教师研究中心、北京市特殊教育研究指导中心、期刊部。</w:t>
      </w:r>
    </w:p>
    <w:p w:rsidR="0001739B" w:rsidRPr="001A1D0E" w:rsidRDefault="0001739B" w:rsidP="0001739B">
      <w:pPr>
        <w:ind w:firstLineChars="200" w:firstLine="640"/>
        <w:rPr>
          <w:rFonts w:ascii="仿宋" w:eastAsia="仿宋" w:hAnsi="仿宋"/>
          <w:sz w:val="32"/>
          <w:szCs w:val="32"/>
        </w:rPr>
      </w:pPr>
      <w:r w:rsidRPr="001A1D0E">
        <w:rPr>
          <w:rFonts w:ascii="仿宋" w:eastAsia="仿宋" w:hAnsi="仿宋" w:hint="eastAsia"/>
          <w:sz w:val="32"/>
          <w:szCs w:val="32"/>
        </w:rPr>
        <w:t>本单位下属1家事业单位和1家企业，包括：北京教育科学研究院培训中心、北京市宣武振兴教育书店有限公司。</w:t>
      </w:r>
    </w:p>
    <w:p w:rsidR="0001739B" w:rsidRPr="001A1D0E" w:rsidRDefault="0001739B" w:rsidP="0001739B">
      <w:pPr>
        <w:spacing w:line="560" w:lineRule="exact"/>
        <w:ind w:firstLineChars="200" w:firstLine="640"/>
        <w:rPr>
          <w:rFonts w:ascii="仿宋" w:eastAsia="仿宋" w:hAnsi="仿宋"/>
          <w:sz w:val="32"/>
          <w:szCs w:val="32"/>
        </w:rPr>
      </w:pPr>
      <w:r w:rsidRPr="001A1D0E">
        <w:rPr>
          <w:rFonts w:ascii="仿宋" w:eastAsia="仿宋" w:hAnsi="仿宋" w:hint="eastAsia"/>
          <w:sz w:val="32"/>
          <w:szCs w:val="32"/>
        </w:rPr>
        <w:t>（三）人员构成情况</w:t>
      </w:r>
    </w:p>
    <w:p w:rsidR="0001739B" w:rsidRPr="001A1D0E" w:rsidRDefault="00B021FC" w:rsidP="0001739B">
      <w:pPr>
        <w:ind w:firstLineChars="200" w:firstLine="640"/>
        <w:rPr>
          <w:rFonts w:ascii="仿宋" w:eastAsia="仿宋" w:hAnsi="仿宋"/>
          <w:sz w:val="32"/>
          <w:szCs w:val="32"/>
        </w:rPr>
      </w:pPr>
      <w:r w:rsidRPr="001A1D0E">
        <w:rPr>
          <w:rFonts w:ascii="仿宋" w:eastAsia="仿宋" w:hAnsi="仿宋" w:hint="eastAsia"/>
          <w:sz w:val="32"/>
          <w:szCs w:val="32"/>
        </w:rPr>
        <w:t>本单位</w:t>
      </w:r>
      <w:r w:rsidR="0001739B" w:rsidRPr="001A1D0E">
        <w:rPr>
          <w:rFonts w:ascii="仿宋" w:eastAsia="仿宋" w:hAnsi="仿宋" w:hint="eastAsia"/>
          <w:sz w:val="32"/>
          <w:szCs w:val="32"/>
        </w:rPr>
        <w:t>事业编制</w:t>
      </w:r>
      <w:r w:rsidR="00757362">
        <w:rPr>
          <w:rFonts w:ascii="仿宋" w:eastAsia="仿宋" w:hAnsi="仿宋" w:hint="eastAsia"/>
          <w:sz w:val="32"/>
          <w:szCs w:val="32"/>
        </w:rPr>
        <w:t>408</w:t>
      </w:r>
      <w:r w:rsidR="0001739B" w:rsidRPr="001A1D0E">
        <w:rPr>
          <w:rFonts w:ascii="仿宋" w:eastAsia="仿宋" w:hAnsi="仿宋" w:hint="eastAsia"/>
          <w:sz w:val="32"/>
          <w:szCs w:val="32"/>
        </w:rPr>
        <w:t>人，实有人数371人；其他人员303人，包括：离休人员6人，退休人员297人。</w:t>
      </w:r>
    </w:p>
    <w:p w:rsidR="0001739B" w:rsidRPr="001A1D0E" w:rsidRDefault="0001739B" w:rsidP="0001739B">
      <w:pPr>
        <w:spacing w:line="560" w:lineRule="exact"/>
        <w:ind w:firstLineChars="200" w:firstLine="640"/>
        <w:rPr>
          <w:rFonts w:ascii="黑体" w:eastAsia="黑体"/>
          <w:color w:val="000000"/>
          <w:sz w:val="32"/>
          <w:szCs w:val="32"/>
        </w:rPr>
      </w:pPr>
      <w:r w:rsidRPr="001A1D0E">
        <w:rPr>
          <w:rFonts w:ascii="黑体" w:eastAsia="黑体" w:hAnsi="黑体" w:hint="eastAsia"/>
          <w:color w:val="000000"/>
          <w:sz w:val="32"/>
          <w:szCs w:val="32"/>
        </w:rPr>
        <w:t>二、</w:t>
      </w:r>
      <w:r w:rsidRPr="001A1D0E">
        <w:rPr>
          <w:rFonts w:ascii="黑体" w:eastAsia="黑体" w:hint="eastAsia"/>
          <w:color w:val="000000"/>
          <w:sz w:val="32"/>
          <w:szCs w:val="32"/>
        </w:rPr>
        <w:t>2022年收入及支出总体情况</w:t>
      </w:r>
    </w:p>
    <w:p w:rsidR="0001739B" w:rsidRPr="001A1D0E" w:rsidRDefault="0001739B" w:rsidP="001A1D0E">
      <w:pPr>
        <w:spacing w:line="560" w:lineRule="exact"/>
        <w:ind w:firstLineChars="200" w:firstLine="643"/>
        <w:rPr>
          <w:rFonts w:ascii="仿宋" w:eastAsia="仿宋" w:hAnsi="仿宋"/>
          <w:b/>
          <w:sz w:val="32"/>
          <w:szCs w:val="32"/>
        </w:rPr>
      </w:pPr>
      <w:r w:rsidRPr="001A1D0E">
        <w:rPr>
          <w:rFonts w:ascii="仿宋" w:eastAsia="仿宋" w:hAnsi="仿宋" w:hint="eastAsia"/>
          <w:b/>
          <w:sz w:val="32"/>
          <w:szCs w:val="32"/>
        </w:rPr>
        <w:lastRenderedPageBreak/>
        <w:t>（一）收入预算说明</w:t>
      </w:r>
    </w:p>
    <w:p w:rsidR="0001739B" w:rsidRPr="001A1D0E" w:rsidRDefault="0001739B" w:rsidP="0001739B">
      <w:pPr>
        <w:ind w:firstLineChars="200" w:firstLine="640"/>
        <w:rPr>
          <w:rFonts w:ascii="仿宋" w:eastAsia="仿宋" w:hAnsi="仿宋"/>
          <w:sz w:val="32"/>
          <w:szCs w:val="32"/>
        </w:rPr>
      </w:pPr>
      <w:r w:rsidRPr="001A1D0E">
        <w:rPr>
          <w:rFonts w:ascii="仿宋" w:eastAsia="仿宋" w:hAnsi="仿宋" w:hint="eastAsia"/>
          <w:sz w:val="32"/>
          <w:szCs w:val="32"/>
        </w:rPr>
        <w:t>2022年收入预算</w:t>
      </w:r>
      <w:r w:rsidR="00B80A12" w:rsidRPr="001A1D0E">
        <w:rPr>
          <w:rFonts w:ascii="仿宋" w:eastAsia="仿宋" w:hAnsi="仿宋"/>
          <w:sz w:val="32"/>
          <w:szCs w:val="32"/>
        </w:rPr>
        <w:t>20128.0</w:t>
      </w:r>
      <w:r w:rsidR="00B80A12" w:rsidRPr="001A1D0E">
        <w:rPr>
          <w:rFonts w:ascii="仿宋" w:eastAsia="仿宋" w:hAnsi="仿宋" w:hint="eastAsia"/>
          <w:sz w:val="32"/>
          <w:szCs w:val="32"/>
        </w:rPr>
        <w:t>3</w:t>
      </w:r>
      <w:r w:rsidRPr="001A1D0E">
        <w:rPr>
          <w:rFonts w:ascii="仿宋" w:eastAsia="仿宋" w:hAnsi="仿宋" w:hint="eastAsia"/>
          <w:sz w:val="32"/>
          <w:szCs w:val="32"/>
        </w:rPr>
        <w:t>万元，比2021年19265.24万元增加</w:t>
      </w:r>
      <w:r w:rsidR="00B80A12" w:rsidRPr="001A1D0E">
        <w:rPr>
          <w:rFonts w:ascii="仿宋" w:eastAsia="仿宋" w:hAnsi="仿宋" w:hint="eastAsia"/>
          <w:sz w:val="32"/>
          <w:szCs w:val="32"/>
        </w:rPr>
        <w:t>862.79</w:t>
      </w:r>
      <w:r w:rsidRPr="001A1D0E">
        <w:rPr>
          <w:rFonts w:ascii="仿宋" w:eastAsia="仿宋" w:hAnsi="仿宋" w:hint="eastAsia"/>
          <w:sz w:val="32"/>
          <w:szCs w:val="32"/>
        </w:rPr>
        <w:t>万元，增长</w:t>
      </w:r>
      <w:r w:rsidR="00B80A12" w:rsidRPr="001A1D0E">
        <w:rPr>
          <w:rFonts w:ascii="仿宋" w:eastAsia="仿宋" w:hAnsi="仿宋" w:hint="eastAsia"/>
          <w:sz w:val="32"/>
          <w:szCs w:val="32"/>
        </w:rPr>
        <w:t>4.48</w:t>
      </w:r>
      <w:r w:rsidRPr="001A1D0E">
        <w:rPr>
          <w:rFonts w:ascii="仿宋" w:eastAsia="仿宋" w:hAnsi="仿宋" w:hint="eastAsia"/>
          <w:sz w:val="32"/>
          <w:szCs w:val="32"/>
        </w:rPr>
        <w:t>%。其中：</w:t>
      </w:r>
    </w:p>
    <w:p w:rsidR="001A1D0E" w:rsidRPr="001A1D0E" w:rsidRDefault="0001739B" w:rsidP="001A1D0E">
      <w:pPr>
        <w:ind w:firstLineChars="200" w:firstLine="640"/>
        <w:rPr>
          <w:rFonts w:ascii="仿宋" w:eastAsia="仿宋" w:hAnsi="仿宋"/>
          <w:sz w:val="32"/>
          <w:szCs w:val="32"/>
        </w:rPr>
      </w:pPr>
      <w:r w:rsidRPr="001A1D0E">
        <w:rPr>
          <w:rFonts w:ascii="仿宋" w:eastAsia="仿宋" w:hAnsi="仿宋" w:hint="eastAsia"/>
          <w:sz w:val="32"/>
          <w:szCs w:val="32"/>
        </w:rPr>
        <w:t>本年财政拨款收入</w:t>
      </w:r>
      <w:r w:rsidR="00B80A12" w:rsidRPr="001A1D0E">
        <w:rPr>
          <w:rFonts w:ascii="仿宋" w:eastAsia="仿宋" w:hAnsi="仿宋"/>
          <w:sz w:val="32"/>
          <w:szCs w:val="32"/>
        </w:rPr>
        <w:t>16421.24</w:t>
      </w:r>
      <w:r w:rsidRPr="001A1D0E">
        <w:rPr>
          <w:rFonts w:ascii="仿宋" w:eastAsia="仿宋" w:hAnsi="仿宋" w:hint="eastAsia"/>
          <w:sz w:val="32"/>
          <w:szCs w:val="32"/>
        </w:rPr>
        <w:t>万元,比2021年15406.83万元增加</w:t>
      </w:r>
      <w:r w:rsidR="00B80A12" w:rsidRPr="001A1D0E">
        <w:rPr>
          <w:rFonts w:ascii="仿宋" w:eastAsia="仿宋" w:hAnsi="仿宋" w:hint="eastAsia"/>
          <w:sz w:val="32"/>
          <w:szCs w:val="32"/>
        </w:rPr>
        <w:t>1014.41</w:t>
      </w:r>
      <w:r w:rsidRPr="001A1D0E">
        <w:rPr>
          <w:rFonts w:ascii="仿宋" w:eastAsia="仿宋" w:hAnsi="仿宋" w:hint="eastAsia"/>
          <w:sz w:val="32"/>
          <w:szCs w:val="32"/>
        </w:rPr>
        <w:t>万元。增长原因主要为</w:t>
      </w:r>
      <w:r w:rsidR="001A1D0E" w:rsidRPr="001A1D0E">
        <w:rPr>
          <w:rFonts w:ascii="仿宋" w:eastAsia="仿宋" w:hAnsi="仿宋" w:hint="eastAsia"/>
          <w:sz w:val="32"/>
          <w:szCs w:val="32"/>
        </w:rPr>
        <w:t>根据事业发展规划，单位事业发展项目增加；为消除安全隐患，完善办公环境，单位基础设施改造项目增加。</w:t>
      </w:r>
      <w:r w:rsidR="006C2D7F">
        <w:rPr>
          <w:rFonts w:ascii="仿宋" w:eastAsia="仿宋" w:hAnsi="仿宋" w:hint="eastAsia"/>
          <w:sz w:val="32"/>
          <w:szCs w:val="32"/>
        </w:rPr>
        <w:t xml:space="preserve"> </w:t>
      </w:r>
    </w:p>
    <w:p w:rsidR="0001739B" w:rsidRPr="00422177" w:rsidRDefault="0001739B" w:rsidP="001A1D0E">
      <w:pPr>
        <w:ind w:firstLineChars="200" w:firstLine="640"/>
        <w:rPr>
          <w:rFonts w:ascii="仿宋" w:eastAsia="仿宋" w:hAnsi="仿宋"/>
          <w:sz w:val="32"/>
          <w:szCs w:val="32"/>
        </w:rPr>
      </w:pPr>
      <w:r w:rsidRPr="00422177">
        <w:rPr>
          <w:rFonts w:ascii="仿宋" w:eastAsia="仿宋" w:hAnsi="仿宋" w:hint="eastAsia"/>
          <w:sz w:val="32"/>
          <w:szCs w:val="32"/>
        </w:rPr>
        <w:t>本年其他资金收入3347.7</w:t>
      </w:r>
      <w:r w:rsidR="00110D54" w:rsidRPr="00422177">
        <w:rPr>
          <w:rFonts w:ascii="仿宋" w:eastAsia="仿宋" w:hAnsi="仿宋" w:hint="eastAsia"/>
          <w:sz w:val="32"/>
          <w:szCs w:val="32"/>
        </w:rPr>
        <w:t>2</w:t>
      </w:r>
      <w:r w:rsidRPr="00422177">
        <w:rPr>
          <w:rFonts w:ascii="仿宋" w:eastAsia="仿宋" w:hAnsi="仿宋" w:hint="eastAsia"/>
          <w:sz w:val="32"/>
          <w:szCs w:val="32"/>
        </w:rPr>
        <w:t>万元,比2021年3433.95万元减少86.2</w:t>
      </w:r>
      <w:r w:rsidR="00110D54" w:rsidRPr="00422177">
        <w:rPr>
          <w:rFonts w:ascii="仿宋" w:eastAsia="仿宋" w:hAnsi="仿宋" w:hint="eastAsia"/>
          <w:sz w:val="32"/>
          <w:szCs w:val="32"/>
        </w:rPr>
        <w:t>3</w:t>
      </w:r>
      <w:r w:rsidRPr="00422177">
        <w:rPr>
          <w:rFonts w:ascii="仿宋" w:eastAsia="仿宋" w:hAnsi="仿宋" w:hint="eastAsia"/>
          <w:sz w:val="32"/>
          <w:szCs w:val="32"/>
        </w:rPr>
        <w:t>万元。</w:t>
      </w:r>
      <w:r w:rsidR="00960933" w:rsidRPr="00422177">
        <w:rPr>
          <w:rFonts w:ascii="仿宋" w:eastAsia="仿宋" w:hAnsi="仿宋" w:hint="eastAsia"/>
          <w:sz w:val="32"/>
          <w:szCs w:val="32"/>
        </w:rPr>
        <w:t>减少原因主要为受疫情影响</w:t>
      </w:r>
      <w:r w:rsidR="001A1D0E" w:rsidRPr="00422177">
        <w:rPr>
          <w:rFonts w:ascii="仿宋" w:eastAsia="仿宋" w:hAnsi="仿宋" w:hint="eastAsia"/>
          <w:sz w:val="32"/>
          <w:szCs w:val="32"/>
        </w:rPr>
        <w:t>，</w:t>
      </w:r>
      <w:r w:rsidR="00960933" w:rsidRPr="00422177">
        <w:rPr>
          <w:rFonts w:ascii="仿宋" w:eastAsia="仿宋" w:hAnsi="仿宋" w:hint="eastAsia"/>
          <w:sz w:val="32"/>
          <w:szCs w:val="32"/>
        </w:rPr>
        <w:t>附属单位上缴收入减少。</w:t>
      </w:r>
    </w:p>
    <w:p w:rsidR="0001739B" w:rsidRPr="001A1D0E" w:rsidRDefault="0001739B" w:rsidP="00960933">
      <w:pPr>
        <w:snapToGrid w:val="0"/>
        <w:spacing w:line="560" w:lineRule="atLeast"/>
        <w:ind w:firstLineChars="200" w:firstLine="640"/>
        <w:rPr>
          <w:rFonts w:ascii="仿宋" w:eastAsia="仿宋" w:hAnsi="仿宋"/>
          <w:sz w:val="32"/>
          <w:szCs w:val="32"/>
        </w:rPr>
      </w:pPr>
      <w:r w:rsidRPr="00422177">
        <w:rPr>
          <w:rFonts w:ascii="仿宋" w:eastAsia="仿宋" w:hAnsi="仿宋" w:hint="eastAsia"/>
          <w:sz w:val="32"/>
          <w:szCs w:val="32"/>
        </w:rPr>
        <w:t>上年结转结余资金359.0</w:t>
      </w:r>
      <w:r w:rsidR="00110D54" w:rsidRPr="00422177">
        <w:rPr>
          <w:rFonts w:ascii="仿宋" w:eastAsia="仿宋" w:hAnsi="仿宋" w:hint="eastAsia"/>
          <w:sz w:val="32"/>
          <w:szCs w:val="32"/>
        </w:rPr>
        <w:t>7</w:t>
      </w:r>
      <w:r w:rsidRPr="00422177">
        <w:rPr>
          <w:rFonts w:ascii="仿宋" w:eastAsia="仿宋" w:hAnsi="仿宋" w:hint="eastAsia"/>
          <w:sz w:val="32"/>
          <w:szCs w:val="32"/>
        </w:rPr>
        <w:t>万元,比2021年424.46万元减少65.</w:t>
      </w:r>
      <w:r w:rsidR="00110D54" w:rsidRPr="00422177">
        <w:rPr>
          <w:rFonts w:ascii="仿宋" w:eastAsia="仿宋" w:hAnsi="仿宋" w:hint="eastAsia"/>
          <w:sz w:val="32"/>
          <w:szCs w:val="32"/>
        </w:rPr>
        <w:t>3</w:t>
      </w:r>
      <w:r w:rsidR="00110D54">
        <w:rPr>
          <w:rFonts w:ascii="仿宋" w:eastAsia="仿宋" w:hAnsi="仿宋" w:hint="eastAsia"/>
          <w:sz w:val="32"/>
          <w:szCs w:val="32"/>
        </w:rPr>
        <w:t>9</w:t>
      </w:r>
      <w:r w:rsidRPr="001A1D0E">
        <w:rPr>
          <w:rFonts w:ascii="仿宋" w:eastAsia="仿宋" w:hAnsi="仿宋" w:hint="eastAsia"/>
          <w:sz w:val="32"/>
          <w:szCs w:val="32"/>
        </w:rPr>
        <w:t>万元。</w:t>
      </w:r>
      <w:r w:rsidR="00960933" w:rsidRPr="001A1D0E">
        <w:rPr>
          <w:rFonts w:ascii="仿宋" w:eastAsia="仿宋" w:hAnsi="仿宋" w:hint="eastAsia"/>
          <w:sz w:val="32"/>
          <w:szCs w:val="32"/>
        </w:rPr>
        <w:t>减少原因主要为结余资金已在2021年度支出。</w:t>
      </w:r>
    </w:p>
    <w:p w:rsidR="0001739B" w:rsidRPr="001A1D0E" w:rsidRDefault="0001739B" w:rsidP="001A1D0E">
      <w:pPr>
        <w:spacing w:line="560" w:lineRule="exact"/>
        <w:ind w:firstLineChars="147" w:firstLine="472"/>
        <w:rPr>
          <w:rFonts w:ascii="仿宋" w:eastAsia="仿宋" w:hAnsi="仿宋"/>
          <w:b/>
          <w:sz w:val="32"/>
          <w:szCs w:val="32"/>
        </w:rPr>
      </w:pPr>
      <w:r w:rsidRPr="001A1D0E">
        <w:rPr>
          <w:rFonts w:ascii="仿宋" w:eastAsia="仿宋" w:hAnsi="仿宋" w:hint="eastAsia"/>
          <w:b/>
          <w:sz w:val="32"/>
          <w:szCs w:val="32"/>
        </w:rPr>
        <w:t>（二）支出情况说明</w:t>
      </w:r>
    </w:p>
    <w:p w:rsidR="0001739B" w:rsidRPr="001A1D0E" w:rsidRDefault="0001739B" w:rsidP="0001739B">
      <w:pPr>
        <w:spacing w:line="560" w:lineRule="exact"/>
        <w:ind w:firstLine="640"/>
        <w:rPr>
          <w:rFonts w:ascii="仿宋" w:eastAsia="仿宋" w:hAnsi="仿宋"/>
          <w:sz w:val="32"/>
          <w:szCs w:val="32"/>
        </w:rPr>
      </w:pPr>
      <w:r w:rsidRPr="001A1D0E">
        <w:rPr>
          <w:rFonts w:ascii="仿宋" w:eastAsia="仿宋" w:hAnsi="仿宋" w:hint="eastAsia"/>
          <w:sz w:val="32"/>
          <w:szCs w:val="32"/>
        </w:rPr>
        <w:t>2022年支出预算</w:t>
      </w:r>
      <w:r w:rsidR="00154C43" w:rsidRPr="001A1D0E">
        <w:rPr>
          <w:rFonts w:ascii="仿宋" w:eastAsia="仿宋" w:hAnsi="仿宋"/>
          <w:sz w:val="32"/>
          <w:szCs w:val="32"/>
        </w:rPr>
        <w:t>20128.0</w:t>
      </w:r>
      <w:r w:rsidR="00154C43" w:rsidRPr="001A1D0E">
        <w:rPr>
          <w:rFonts w:ascii="仿宋" w:eastAsia="仿宋" w:hAnsi="仿宋" w:hint="eastAsia"/>
          <w:sz w:val="32"/>
          <w:szCs w:val="32"/>
        </w:rPr>
        <w:t>3</w:t>
      </w:r>
      <w:r w:rsidRPr="001A1D0E">
        <w:rPr>
          <w:rFonts w:ascii="仿宋" w:eastAsia="仿宋" w:hAnsi="仿宋" w:hint="eastAsia"/>
          <w:sz w:val="32"/>
          <w:szCs w:val="32"/>
        </w:rPr>
        <w:t>万元，比2021年</w:t>
      </w:r>
      <w:r w:rsidR="00960933" w:rsidRPr="001A1D0E">
        <w:rPr>
          <w:rFonts w:ascii="仿宋" w:eastAsia="仿宋" w:hAnsi="仿宋" w:hint="eastAsia"/>
          <w:sz w:val="32"/>
          <w:szCs w:val="32"/>
        </w:rPr>
        <w:t>19265.24</w:t>
      </w:r>
      <w:r w:rsidRPr="001A1D0E">
        <w:rPr>
          <w:rFonts w:ascii="仿宋" w:eastAsia="仿宋" w:hAnsi="仿宋" w:hint="eastAsia"/>
          <w:sz w:val="32"/>
          <w:szCs w:val="32"/>
        </w:rPr>
        <w:t>万元增加</w:t>
      </w:r>
      <w:r w:rsidR="00154C43" w:rsidRPr="001A1D0E">
        <w:rPr>
          <w:rFonts w:ascii="仿宋" w:eastAsia="仿宋" w:hAnsi="仿宋" w:hint="eastAsia"/>
          <w:sz w:val="32"/>
          <w:szCs w:val="32"/>
        </w:rPr>
        <w:t>862.79</w:t>
      </w:r>
      <w:r w:rsidRPr="001A1D0E">
        <w:rPr>
          <w:rFonts w:ascii="仿宋" w:eastAsia="仿宋" w:hAnsi="仿宋" w:hint="eastAsia"/>
          <w:sz w:val="32"/>
          <w:szCs w:val="32"/>
        </w:rPr>
        <w:t>万元，增长</w:t>
      </w:r>
      <w:r w:rsidR="00154C43" w:rsidRPr="001A1D0E">
        <w:rPr>
          <w:rFonts w:ascii="仿宋" w:eastAsia="仿宋" w:hAnsi="仿宋" w:hint="eastAsia"/>
          <w:sz w:val="32"/>
          <w:szCs w:val="32"/>
        </w:rPr>
        <w:t>4.48</w:t>
      </w:r>
      <w:r w:rsidRPr="001A1D0E">
        <w:rPr>
          <w:rFonts w:ascii="仿宋" w:eastAsia="仿宋" w:hAnsi="仿宋" w:hint="eastAsia"/>
          <w:sz w:val="32"/>
          <w:szCs w:val="32"/>
        </w:rPr>
        <w:t>%。其中：</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（一）基本支出预算</w:t>
      </w:r>
      <w:r w:rsidR="00154C43" w:rsidRPr="001A1D0E">
        <w:rPr>
          <w:rFonts w:ascii="仿宋" w:eastAsia="仿宋" w:hAnsi="仿宋" w:hint="eastAsia"/>
          <w:sz w:val="32"/>
          <w:szCs w:val="32"/>
        </w:rPr>
        <w:t>17233.36</w:t>
      </w:r>
      <w:r w:rsidRPr="001A1D0E">
        <w:rPr>
          <w:rFonts w:ascii="仿宋" w:eastAsia="仿宋" w:hAnsi="仿宋" w:hint="eastAsia"/>
          <w:sz w:val="32"/>
          <w:szCs w:val="32"/>
        </w:rPr>
        <w:t>万元，占总支出预算</w:t>
      </w:r>
      <w:r w:rsidR="00154C43" w:rsidRPr="001A1D0E">
        <w:rPr>
          <w:rFonts w:ascii="仿宋" w:eastAsia="仿宋" w:hAnsi="仿宋" w:hint="eastAsia"/>
          <w:sz w:val="32"/>
          <w:szCs w:val="32"/>
        </w:rPr>
        <w:t>85.62</w:t>
      </w:r>
      <w:r w:rsidRPr="001A1D0E">
        <w:rPr>
          <w:rFonts w:ascii="仿宋" w:eastAsia="仿宋" w:hAnsi="仿宋" w:hint="eastAsia"/>
          <w:sz w:val="32"/>
          <w:szCs w:val="32"/>
        </w:rPr>
        <w:t>%，比2021年17418.22万元</w:t>
      </w:r>
      <w:r w:rsidR="00154C43" w:rsidRPr="001A1D0E">
        <w:rPr>
          <w:rFonts w:ascii="仿宋" w:eastAsia="仿宋" w:hAnsi="仿宋" w:hint="eastAsia"/>
          <w:sz w:val="32"/>
          <w:szCs w:val="32"/>
        </w:rPr>
        <w:t>减少184.86</w:t>
      </w:r>
      <w:r w:rsidRPr="001A1D0E">
        <w:rPr>
          <w:rFonts w:ascii="仿宋" w:eastAsia="仿宋" w:hAnsi="仿宋" w:hint="eastAsia"/>
          <w:sz w:val="32"/>
          <w:szCs w:val="32"/>
        </w:rPr>
        <w:t>万元，</w:t>
      </w:r>
      <w:r w:rsidR="00154C43" w:rsidRPr="001A1D0E">
        <w:rPr>
          <w:rFonts w:ascii="仿宋" w:eastAsia="仿宋" w:hAnsi="仿宋" w:hint="eastAsia"/>
          <w:sz w:val="32"/>
          <w:szCs w:val="32"/>
        </w:rPr>
        <w:t>降低1.06</w:t>
      </w:r>
      <w:r w:rsidRPr="001A1D0E">
        <w:rPr>
          <w:rFonts w:ascii="仿宋" w:eastAsia="仿宋" w:hAnsi="仿宋" w:hint="eastAsia"/>
          <w:sz w:val="32"/>
          <w:szCs w:val="32"/>
        </w:rPr>
        <w:t>%，</w:t>
      </w:r>
      <w:r w:rsidR="001A1D0E" w:rsidRPr="001A1D0E">
        <w:rPr>
          <w:rFonts w:ascii="仿宋" w:eastAsia="仿宋" w:hAnsi="仿宋" w:hint="eastAsia"/>
          <w:sz w:val="32"/>
          <w:szCs w:val="32"/>
        </w:rPr>
        <w:t>减少原因主要为因事业单位改革，本单位有部分人员划转其他事业单位，故导致基本经费有所减少</w:t>
      </w:r>
      <w:r w:rsidRPr="001A1D0E">
        <w:rPr>
          <w:rFonts w:ascii="仿宋" w:eastAsia="仿宋" w:hAnsi="仿宋" w:hint="eastAsia"/>
          <w:sz w:val="32"/>
          <w:szCs w:val="32"/>
        </w:rPr>
        <w:t>。</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（二）项目支出预算</w:t>
      </w:r>
      <w:r w:rsidR="00154C43" w:rsidRPr="001A1D0E">
        <w:rPr>
          <w:rFonts w:ascii="仿宋" w:eastAsia="仿宋" w:hAnsi="仿宋" w:hint="eastAsia"/>
          <w:sz w:val="32"/>
          <w:szCs w:val="32"/>
        </w:rPr>
        <w:t>2894.66</w:t>
      </w:r>
      <w:r w:rsidRPr="001A1D0E">
        <w:rPr>
          <w:rFonts w:ascii="仿宋" w:eastAsia="仿宋" w:hAnsi="仿宋" w:hint="eastAsia"/>
          <w:sz w:val="32"/>
          <w:szCs w:val="32"/>
        </w:rPr>
        <w:t>万元，比2021年1847.02万元增加</w:t>
      </w:r>
      <w:r w:rsidR="00154C43" w:rsidRPr="001A1D0E">
        <w:rPr>
          <w:rFonts w:ascii="仿宋" w:eastAsia="仿宋" w:hAnsi="仿宋" w:hint="eastAsia"/>
          <w:sz w:val="32"/>
          <w:szCs w:val="32"/>
        </w:rPr>
        <w:t>1047.64</w:t>
      </w:r>
      <w:r w:rsidRPr="001A1D0E">
        <w:rPr>
          <w:rFonts w:ascii="仿宋" w:eastAsia="仿宋" w:hAnsi="仿宋" w:hint="eastAsia"/>
          <w:sz w:val="32"/>
          <w:szCs w:val="32"/>
        </w:rPr>
        <w:t>万元，增长</w:t>
      </w:r>
      <w:r w:rsidR="00154C43" w:rsidRPr="001A1D0E">
        <w:rPr>
          <w:rFonts w:ascii="仿宋" w:eastAsia="仿宋" w:hAnsi="仿宋" w:hint="eastAsia"/>
          <w:sz w:val="32"/>
          <w:szCs w:val="32"/>
        </w:rPr>
        <w:t>56.72</w:t>
      </w:r>
      <w:r w:rsidRPr="001A1D0E">
        <w:rPr>
          <w:rFonts w:ascii="仿宋" w:eastAsia="仿宋" w:hAnsi="仿宋" w:hint="eastAsia"/>
          <w:sz w:val="32"/>
          <w:szCs w:val="32"/>
        </w:rPr>
        <w:t>%，增加原因为</w:t>
      </w:r>
      <w:r w:rsidR="00960933" w:rsidRPr="001A1D0E">
        <w:rPr>
          <w:rFonts w:ascii="仿宋" w:eastAsia="仿宋" w:hAnsi="仿宋" w:hint="eastAsia"/>
          <w:sz w:val="32"/>
          <w:szCs w:val="32"/>
        </w:rPr>
        <w:t>根据事业发展规划，</w:t>
      </w:r>
      <w:r w:rsidRPr="001A1D0E">
        <w:rPr>
          <w:rFonts w:ascii="仿宋" w:eastAsia="仿宋" w:hAnsi="仿宋" w:hint="eastAsia"/>
          <w:sz w:val="32"/>
          <w:szCs w:val="32"/>
        </w:rPr>
        <w:t>单位事业发展项目增加</w:t>
      </w:r>
      <w:r w:rsidR="00154C43" w:rsidRPr="001A1D0E">
        <w:rPr>
          <w:rFonts w:ascii="仿宋" w:eastAsia="仿宋" w:hAnsi="仿宋" w:hint="eastAsia"/>
          <w:sz w:val="32"/>
          <w:szCs w:val="32"/>
        </w:rPr>
        <w:t>；为消除安全隐患，完善</w:t>
      </w:r>
      <w:r w:rsidR="00154C43" w:rsidRPr="001A1D0E">
        <w:rPr>
          <w:rFonts w:ascii="仿宋" w:eastAsia="仿宋" w:hAnsi="仿宋" w:hint="eastAsia"/>
          <w:sz w:val="32"/>
          <w:szCs w:val="32"/>
        </w:rPr>
        <w:lastRenderedPageBreak/>
        <w:t>办公环境，单位基础设施改造项目增加</w:t>
      </w:r>
      <w:r w:rsidRPr="001A1D0E">
        <w:rPr>
          <w:rFonts w:ascii="仿宋" w:eastAsia="仿宋" w:hAnsi="仿宋" w:hint="eastAsia"/>
          <w:sz w:val="32"/>
          <w:szCs w:val="32"/>
        </w:rPr>
        <w:t>。其中：</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1.本单位无事业单位经营支出。</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2.本单位无上缴上级支出。</w:t>
      </w:r>
    </w:p>
    <w:p w:rsidR="0001739B" w:rsidRPr="001A1D0E" w:rsidRDefault="0001739B" w:rsidP="0001739B">
      <w:pPr>
        <w:ind w:firstLine="555"/>
        <w:rPr>
          <w:rFonts w:ascii="仿宋" w:eastAsia="仿宋" w:hAnsi="仿宋"/>
          <w:sz w:val="32"/>
          <w:szCs w:val="32"/>
        </w:rPr>
      </w:pPr>
      <w:r w:rsidRPr="001A1D0E">
        <w:rPr>
          <w:rFonts w:ascii="仿宋" w:eastAsia="仿宋" w:hAnsi="仿宋" w:hint="eastAsia"/>
          <w:sz w:val="32"/>
          <w:szCs w:val="32"/>
        </w:rPr>
        <w:t>3.本单位无对附属单位补助支出。</w:t>
      </w:r>
    </w:p>
    <w:p w:rsidR="0001739B" w:rsidRPr="001A1D0E" w:rsidRDefault="0001739B" w:rsidP="0001739B">
      <w:pPr>
        <w:spacing w:line="560" w:lineRule="exact"/>
        <w:ind w:firstLineChars="200" w:firstLine="640"/>
        <w:rPr>
          <w:rFonts w:ascii="黑体" w:eastAsia="黑体"/>
          <w:color w:val="000000"/>
          <w:sz w:val="32"/>
          <w:szCs w:val="32"/>
        </w:rPr>
      </w:pPr>
      <w:r w:rsidRPr="001A1D0E">
        <w:rPr>
          <w:rFonts w:ascii="黑体" w:eastAsia="黑体" w:hAnsi="黑体" w:hint="eastAsia"/>
          <w:color w:val="000000"/>
          <w:sz w:val="32"/>
          <w:szCs w:val="32"/>
        </w:rPr>
        <w:t>三、主要支出情况</w:t>
      </w:r>
    </w:p>
    <w:p w:rsidR="0001739B" w:rsidRPr="00CF0979" w:rsidRDefault="00CF0979" w:rsidP="00CF0979">
      <w:pPr>
        <w:snapToGrid w:val="0"/>
        <w:spacing w:line="560" w:lineRule="atLeast"/>
        <w:ind w:firstLineChars="200" w:firstLine="640"/>
        <w:rPr>
          <w:rFonts w:ascii="仿宋" w:eastAsia="仿宋" w:hAnsi="仿宋"/>
          <w:sz w:val="32"/>
          <w:szCs w:val="32"/>
        </w:rPr>
      </w:pPr>
      <w:r w:rsidRPr="001A1D0E">
        <w:rPr>
          <w:rFonts w:ascii="仿宋" w:eastAsia="仿宋" w:hAnsi="仿宋" w:hint="eastAsia"/>
          <w:sz w:val="32"/>
          <w:szCs w:val="32"/>
        </w:rPr>
        <w:t>按照支出内容，项目支出主要用于直属单位业务发展、改善办学保障条件。</w:t>
      </w:r>
    </w:p>
    <w:p w:rsidR="0001739B" w:rsidRPr="001A1D0E" w:rsidRDefault="0001739B" w:rsidP="0001739B">
      <w:pPr>
        <w:spacing w:line="560" w:lineRule="exact"/>
        <w:ind w:firstLineChars="200" w:firstLine="640"/>
        <w:rPr>
          <w:rFonts w:ascii="黑体" w:eastAsia="黑体"/>
          <w:color w:val="000000"/>
          <w:sz w:val="32"/>
          <w:szCs w:val="32"/>
        </w:rPr>
      </w:pPr>
      <w:r w:rsidRPr="001A1D0E">
        <w:rPr>
          <w:rFonts w:ascii="黑体" w:eastAsia="黑体" w:hAnsi="黑体" w:hint="eastAsia"/>
          <w:color w:val="000000"/>
          <w:sz w:val="32"/>
          <w:szCs w:val="32"/>
        </w:rPr>
        <w:t>四、单位</w:t>
      </w:r>
      <w:r w:rsidRPr="001A1D0E">
        <w:rPr>
          <w:rFonts w:ascii="黑体" w:eastAsia="黑体" w:hint="eastAsia"/>
          <w:color w:val="000000"/>
          <w:sz w:val="32"/>
          <w:szCs w:val="32"/>
        </w:rPr>
        <w:t>“三公”经费财政拨款预算说明</w:t>
      </w:r>
    </w:p>
    <w:p w:rsidR="0001739B" w:rsidRPr="001A1D0E" w:rsidRDefault="0001739B" w:rsidP="001A1D0E">
      <w:pPr>
        <w:spacing w:line="560" w:lineRule="exact"/>
        <w:ind w:firstLineChars="200" w:firstLine="643"/>
        <w:rPr>
          <w:rFonts w:ascii="仿宋" w:eastAsia="仿宋" w:hAnsi="仿宋"/>
          <w:b/>
          <w:sz w:val="32"/>
          <w:szCs w:val="32"/>
        </w:rPr>
      </w:pPr>
      <w:r w:rsidRPr="001A1D0E">
        <w:rPr>
          <w:rFonts w:ascii="仿宋" w:eastAsia="仿宋" w:hAnsi="仿宋" w:hint="eastAsia"/>
          <w:b/>
          <w:sz w:val="32"/>
          <w:szCs w:val="32"/>
        </w:rPr>
        <w:t>（一）“三公”经费的单位范围</w:t>
      </w:r>
    </w:p>
    <w:p w:rsidR="00E2602B" w:rsidRPr="001A1D0E" w:rsidRDefault="00AF3F09" w:rsidP="00E2602B">
      <w:pPr>
        <w:ind w:firstLine="555"/>
        <w:rPr>
          <w:rFonts w:ascii="仿宋" w:eastAsia="仿宋" w:hAnsi="仿宋"/>
          <w:sz w:val="32"/>
          <w:szCs w:val="32"/>
        </w:rPr>
      </w:pPr>
      <w:r>
        <w:rPr>
          <w:rFonts w:ascii="仿宋" w:eastAsia="仿宋" w:hAnsi="仿宋" w:hint="eastAsia"/>
          <w:sz w:val="32"/>
          <w:szCs w:val="32"/>
        </w:rPr>
        <w:t>本单</w:t>
      </w:r>
      <w:r w:rsidR="00E2602B" w:rsidRPr="001A1D0E">
        <w:rPr>
          <w:rFonts w:ascii="仿宋" w:eastAsia="仿宋" w:hAnsi="仿宋" w:hint="eastAsia"/>
          <w:sz w:val="32"/>
          <w:szCs w:val="32"/>
        </w:rPr>
        <w:t>因公出国（境）费用、公务接待费、公务用车购置和运行维护费开支单位包括</w:t>
      </w:r>
      <w:r w:rsidR="0079271B">
        <w:rPr>
          <w:rFonts w:ascii="仿宋" w:eastAsia="仿宋" w:hAnsi="仿宋" w:hint="eastAsia"/>
          <w:sz w:val="32"/>
          <w:szCs w:val="32"/>
        </w:rPr>
        <w:t>1</w:t>
      </w:r>
      <w:r w:rsidR="00E2602B" w:rsidRPr="001A1D0E">
        <w:rPr>
          <w:rFonts w:ascii="仿宋" w:eastAsia="仿宋" w:hAnsi="仿宋" w:hint="eastAsia"/>
          <w:sz w:val="32"/>
          <w:szCs w:val="32"/>
        </w:rPr>
        <w:t>个所属单位。</w:t>
      </w:r>
    </w:p>
    <w:p w:rsidR="0001739B" w:rsidRPr="001A1D0E" w:rsidRDefault="0001739B" w:rsidP="001A1D0E">
      <w:pPr>
        <w:spacing w:line="560" w:lineRule="exact"/>
        <w:ind w:firstLineChars="200" w:firstLine="643"/>
        <w:rPr>
          <w:rFonts w:ascii="仿宋" w:eastAsia="仿宋" w:hAnsi="仿宋"/>
          <w:b/>
          <w:sz w:val="32"/>
          <w:szCs w:val="32"/>
        </w:rPr>
      </w:pPr>
      <w:r w:rsidRPr="001A1D0E">
        <w:rPr>
          <w:rFonts w:ascii="仿宋" w:eastAsia="仿宋" w:hAnsi="仿宋" w:hint="eastAsia"/>
          <w:b/>
          <w:sz w:val="32"/>
          <w:szCs w:val="32"/>
        </w:rPr>
        <w:t>（二）“三公”经费预算财政拨款情况说明</w:t>
      </w:r>
    </w:p>
    <w:p w:rsidR="00E2602B" w:rsidRPr="001A1D0E" w:rsidRDefault="00E2602B" w:rsidP="00E2602B">
      <w:pPr>
        <w:ind w:firstLine="555"/>
        <w:rPr>
          <w:rFonts w:ascii="仿宋" w:eastAsia="仿宋" w:hAnsi="仿宋"/>
          <w:sz w:val="32"/>
          <w:szCs w:val="32"/>
        </w:rPr>
      </w:pPr>
      <w:r w:rsidRPr="001A1D0E">
        <w:rPr>
          <w:rFonts w:ascii="仿宋" w:eastAsia="仿宋" w:hAnsi="仿宋" w:hint="eastAsia"/>
          <w:sz w:val="32"/>
          <w:szCs w:val="32"/>
        </w:rPr>
        <w:t>2022年"三公经费"财政拨款预算30.30万元，与2021年"三公经费"财政拨款预算持平。其中：</w:t>
      </w:r>
    </w:p>
    <w:p w:rsidR="00E2602B" w:rsidRPr="001A1D0E" w:rsidRDefault="00E2602B" w:rsidP="00E2602B">
      <w:pPr>
        <w:ind w:firstLine="555"/>
        <w:rPr>
          <w:rFonts w:ascii="仿宋" w:eastAsia="仿宋" w:hAnsi="仿宋"/>
          <w:sz w:val="32"/>
          <w:szCs w:val="32"/>
        </w:rPr>
      </w:pPr>
      <w:r w:rsidRPr="001A1D0E">
        <w:rPr>
          <w:rFonts w:ascii="仿宋" w:eastAsia="仿宋" w:hAnsi="仿宋" w:hint="eastAsia"/>
          <w:sz w:val="32"/>
          <w:szCs w:val="32"/>
        </w:rPr>
        <w:t>1.因公出国（境）费用。2022年预算数0.00万元，与2021年预算数持平。</w:t>
      </w:r>
    </w:p>
    <w:p w:rsidR="00E2602B" w:rsidRPr="001A1D0E" w:rsidRDefault="00E2602B" w:rsidP="00E2602B">
      <w:pPr>
        <w:ind w:firstLine="555"/>
        <w:rPr>
          <w:rFonts w:ascii="仿宋" w:eastAsia="仿宋" w:hAnsi="仿宋"/>
          <w:sz w:val="32"/>
          <w:szCs w:val="32"/>
        </w:rPr>
      </w:pPr>
      <w:r w:rsidRPr="001A1D0E">
        <w:rPr>
          <w:rFonts w:ascii="仿宋" w:eastAsia="仿宋" w:hAnsi="仿宋" w:hint="eastAsia"/>
          <w:sz w:val="32"/>
          <w:szCs w:val="32"/>
        </w:rPr>
        <w:t>2.公务接待费。2022年预算数0.30万元，与2021年预算数持平。2022年公务接待费主要用于接待外单位业务人员等方面。</w:t>
      </w:r>
    </w:p>
    <w:p w:rsidR="00E2602B" w:rsidRPr="001A1D0E" w:rsidRDefault="00E2602B" w:rsidP="00E2602B">
      <w:pPr>
        <w:ind w:firstLine="555"/>
        <w:rPr>
          <w:rFonts w:ascii="仿宋" w:eastAsia="仿宋" w:hAnsi="仿宋"/>
          <w:sz w:val="32"/>
          <w:szCs w:val="32"/>
        </w:rPr>
      </w:pPr>
      <w:r w:rsidRPr="001A1D0E">
        <w:rPr>
          <w:rFonts w:ascii="仿宋" w:eastAsia="仿宋" w:hAnsi="仿宋" w:hint="eastAsia"/>
          <w:sz w:val="32"/>
          <w:szCs w:val="32"/>
        </w:rPr>
        <w:t>3.公务用车购置和运行维护费。2022年预算数30.00万元，其中，公务用车购置费2022年预算数0.00万元，与2021年预算数持平；公务用车运行维护费2022年预算数30.00万元，其中：公务用车燃油15.90万元，公务用车维修5.10</w:t>
      </w:r>
      <w:r w:rsidRPr="001A1D0E">
        <w:rPr>
          <w:rFonts w:ascii="仿宋" w:eastAsia="仿宋" w:hAnsi="仿宋" w:hint="eastAsia"/>
          <w:sz w:val="32"/>
          <w:szCs w:val="32"/>
        </w:rPr>
        <w:lastRenderedPageBreak/>
        <w:t>万元，公务用车保险5.10万元，其他支出3.90万元。与2021年预算数持平。</w:t>
      </w:r>
    </w:p>
    <w:p w:rsidR="0001739B" w:rsidRPr="00DF79CD" w:rsidRDefault="0001739B" w:rsidP="0001739B">
      <w:pPr>
        <w:spacing w:line="560" w:lineRule="exact"/>
        <w:ind w:firstLineChars="200" w:firstLine="640"/>
        <w:rPr>
          <w:rFonts w:ascii="黑体" w:eastAsia="黑体"/>
          <w:color w:val="000000"/>
          <w:sz w:val="32"/>
          <w:szCs w:val="32"/>
        </w:rPr>
      </w:pPr>
      <w:r w:rsidRPr="001A1D0E">
        <w:rPr>
          <w:rFonts w:ascii="黑体" w:eastAsia="黑体" w:hAnsi="黑体" w:hint="eastAsia"/>
          <w:color w:val="000000"/>
          <w:sz w:val="32"/>
          <w:szCs w:val="32"/>
        </w:rPr>
        <w:t>五、其他情况说明</w:t>
      </w:r>
    </w:p>
    <w:p w:rsidR="0001739B" w:rsidRPr="00DF79CD" w:rsidRDefault="0001739B" w:rsidP="0001739B">
      <w:pPr>
        <w:spacing w:line="560" w:lineRule="exact"/>
        <w:ind w:firstLineChars="200" w:firstLine="640"/>
        <w:rPr>
          <w:rFonts w:ascii="楷体_GB2312" w:eastAsia="楷体_GB2312"/>
          <w:color w:val="000000"/>
          <w:sz w:val="32"/>
          <w:szCs w:val="32"/>
        </w:rPr>
      </w:pPr>
      <w:r w:rsidRPr="00DF79CD">
        <w:rPr>
          <w:rFonts w:ascii="楷体_GB2312" w:eastAsia="楷体_GB2312" w:hint="eastAsia"/>
          <w:color w:val="000000"/>
          <w:sz w:val="32"/>
          <w:szCs w:val="32"/>
        </w:rPr>
        <w:t>（一）政府采购预算说明</w:t>
      </w:r>
    </w:p>
    <w:p w:rsidR="0001739B" w:rsidRPr="001A1D0E" w:rsidRDefault="00E2602B" w:rsidP="00E2602B">
      <w:pPr>
        <w:ind w:firstLine="600"/>
        <w:rPr>
          <w:rFonts w:ascii="仿宋" w:eastAsia="仿宋" w:hAnsi="仿宋"/>
          <w:sz w:val="32"/>
          <w:szCs w:val="32"/>
        </w:rPr>
      </w:pPr>
      <w:r w:rsidRPr="001A1D0E">
        <w:rPr>
          <w:rFonts w:ascii="仿宋" w:eastAsia="仿宋" w:hAnsi="仿宋" w:hint="eastAsia"/>
          <w:sz w:val="32"/>
          <w:szCs w:val="32"/>
        </w:rPr>
        <w:t>2022年</w:t>
      </w:r>
      <w:r w:rsidR="00DF79CD" w:rsidRPr="00DF79CD">
        <w:rPr>
          <w:rFonts w:ascii="仿宋" w:eastAsia="仿宋" w:hAnsi="仿宋" w:hint="eastAsia"/>
          <w:sz w:val="32"/>
          <w:szCs w:val="32"/>
        </w:rPr>
        <w:t>本单位</w:t>
      </w:r>
      <w:r w:rsidRPr="001A1D0E">
        <w:rPr>
          <w:rFonts w:ascii="仿宋" w:eastAsia="仿宋" w:hAnsi="仿宋" w:hint="eastAsia"/>
          <w:sz w:val="32"/>
          <w:szCs w:val="32"/>
        </w:rPr>
        <w:t>政府采购预算总额657.16万元</w:t>
      </w:r>
      <w:r w:rsidR="0001739B" w:rsidRPr="001A1D0E">
        <w:rPr>
          <w:rFonts w:ascii="仿宋" w:eastAsia="仿宋" w:hAnsi="仿宋" w:hint="eastAsia"/>
          <w:sz w:val="32"/>
          <w:szCs w:val="32"/>
        </w:rPr>
        <w:t>，其中：政府采购货物预算</w:t>
      </w:r>
      <w:r w:rsidR="00DF79CD" w:rsidRPr="001A1D0E">
        <w:rPr>
          <w:rFonts w:ascii="仿宋" w:eastAsia="仿宋" w:hAnsi="仿宋" w:hint="eastAsia"/>
          <w:sz w:val="32"/>
          <w:szCs w:val="32"/>
        </w:rPr>
        <w:t>10.80</w:t>
      </w:r>
      <w:r w:rsidR="0001739B" w:rsidRPr="001A1D0E">
        <w:rPr>
          <w:rFonts w:ascii="仿宋" w:eastAsia="仿宋" w:hAnsi="仿宋" w:hint="eastAsia"/>
          <w:sz w:val="32"/>
          <w:szCs w:val="32"/>
        </w:rPr>
        <w:t>万元，政府采购工程预算</w:t>
      </w:r>
      <w:r w:rsidR="00DF79CD" w:rsidRPr="001A1D0E">
        <w:rPr>
          <w:rFonts w:ascii="仿宋" w:eastAsia="仿宋" w:hAnsi="仿宋" w:hint="eastAsia"/>
          <w:sz w:val="32"/>
          <w:szCs w:val="32"/>
        </w:rPr>
        <w:t>0</w:t>
      </w:r>
      <w:r w:rsidR="0001739B" w:rsidRPr="001A1D0E">
        <w:rPr>
          <w:rFonts w:ascii="仿宋" w:eastAsia="仿宋" w:hAnsi="仿宋" w:hint="eastAsia"/>
          <w:sz w:val="32"/>
          <w:szCs w:val="32"/>
        </w:rPr>
        <w:t>万元，政府采购服务预算</w:t>
      </w:r>
      <w:r w:rsidR="00DF79CD" w:rsidRPr="001A1D0E">
        <w:rPr>
          <w:rFonts w:ascii="仿宋" w:eastAsia="仿宋" w:hAnsi="仿宋" w:hint="eastAsia"/>
          <w:sz w:val="32"/>
          <w:szCs w:val="32"/>
        </w:rPr>
        <w:t>646.36</w:t>
      </w:r>
      <w:r w:rsidR="0001739B" w:rsidRPr="001A1D0E">
        <w:rPr>
          <w:rFonts w:ascii="仿宋" w:eastAsia="仿宋" w:hAnsi="仿宋" w:hint="eastAsia"/>
          <w:sz w:val="32"/>
          <w:szCs w:val="32"/>
        </w:rPr>
        <w:t>万元。</w:t>
      </w:r>
    </w:p>
    <w:p w:rsidR="0001739B" w:rsidRPr="0093674F" w:rsidRDefault="0001739B" w:rsidP="0001739B">
      <w:pPr>
        <w:spacing w:line="560" w:lineRule="exact"/>
        <w:ind w:firstLineChars="200" w:firstLine="640"/>
        <w:rPr>
          <w:rFonts w:ascii="楷体_GB2312" w:eastAsia="楷体_GB2312"/>
          <w:color w:val="000000"/>
          <w:sz w:val="32"/>
          <w:szCs w:val="32"/>
        </w:rPr>
      </w:pPr>
      <w:r w:rsidRPr="0093674F">
        <w:rPr>
          <w:rFonts w:ascii="楷体_GB2312" w:eastAsia="楷体_GB2312" w:hint="eastAsia"/>
          <w:color w:val="000000"/>
          <w:sz w:val="32"/>
          <w:szCs w:val="32"/>
        </w:rPr>
        <w:t>（二）政府购买服务预算说明</w:t>
      </w:r>
    </w:p>
    <w:p w:rsidR="00E2602B" w:rsidRPr="001A1D0E" w:rsidRDefault="00E2602B" w:rsidP="00E2602B">
      <w:pPr>
        <w:ind w:firstLine="600"/>
        <w:rPr>
          <w:rFonts w:ascii="仿宋" w:eastAsia="仿宋" w:hAnsi="仿宋"/>
          <w:sz w:val="32"/>
          <w:szCs w:val="32"/>
        </w:rPr>
      </w:pPr>
      <w:r w:rsidRPr="001A1D0E">
        <w:rPr>
          <w:rFonts w:ascii="仿宋" w:eastAsia="仿宋" w:hAnsi="仿宋" w:hint="eastAsia"/>
          <w:sz w:val="32"/>
          <w:szCs w:val="32"/>
        </w:rPr>
        <w:t>2022年</w:t>
      </w:r>
      <w:r w:rsidR="0093674F" w:rsidRPr="0093674F">
        <w:rPr>
          <w:rFonts w:ascii="仿宋" w:eastAsia="仿宋" w:hAnsi="仿宋" w:hint="eastAsia"/>
          <w:sz w:val="32"/>
          <w:szCs w:val="32"/>
        </w:rPr>
        <w:t>本单位</w:t>
      </w:r>
      <w:r w:rsidRPr="001A1D0E">
        <w:rPr>
          <w:rFonts w:ascii="仿宋" w:eastAsia="仿宋" w:hAnsi="仿宋" w:hint="eastAsia"/>
          <w:sz w:val="32"/>
          <w:szCs w:val="32"/>
        </w:rPr>
        <w:t>无政府购买服务预算。</w:t>
      </w:r>
    </w:p>
    <w:p w:rsidR="0001739B" w:rsidRPr="0093674F" w:rsidRDefault="0001739B" w:rsidP="0001739B">
      <w:pPr>
        <w:spacing w:line="560" w:lineRule="exact"/>
        <w:ind w:firstLineChars="200" w:firstLine="640"/>
        <w:rPr>
          <w:rFonts w:ascii="楷体_GB2312" w:eastAsia="楷体_GB2312"/>
          <w:color w:val="000000"/>
          <w:sz w:val="32"/>
          <w:szCs w:val="32"/>
        </w:rPr>
      </w:pPr>
      <w:r w:rsidRPr="0093674F">
        <w:rPr>
          <w:rFonts w:ascii="楷体_GB2312" w:eastAsia="楷体_GB2312" w:hint="eastAsia"/>
          <w:color w:val="000000"/>
          <w:sz w:val="32"/>
          <w:szCs w:val="32"/>
        </w:rPr>
        <w:t>（三）机关运行经费说明</w:t>
      </w:r>
    </w:p>
    <w:p w:rsidR="0001739B" w:rsidRPr="001A1D0E" w:rsidRDefault="0093674F" w:rsidP="0001739B">
      <w:pPr>
        <w:spacing w:line="560" w:lineRule="exact"/>
        <w:ind w:firstLineChars="200" w:firstLine="640"/>
        <w:rPr>
          <w:rFonts w:ascii="仿宋" w:eastAsia="仿宋" w:hAnsi="仿宋"/>
          <w:sz w:val="32"/>
          <w:szCs w:val="32"/>
        </w:rPr>
      </w:pPr>
      <w:r w:rsidRPr="0093674F">
        <w:rPr>
          <w:rFonts w:ascii="仿宋" w:eastAsia="仿宋" w:hAnsi="仿宋" w:hint="eastAsia"/>
          <w:sz w:val="32"/>
          <w:szCs w:val="32"/>
        </w:rPr>
        <w:t>本单位</w:t>
      </w:r>
      <w:r w:rsidR="0001739B" w:rsidRPr="001A1D0E">
        <w:rPr>
          <w:rFonts w:ascii="仿宋" w:eastAsia="仿宋" w:hAnsi="仿宋" w:hint="eastAsia"/>
          <w:sz w:val="32"/>
          <w:szCs w:val="32"/>
        </w:rPr>
        <w:t>不在机关运行经费统计范围之内。</w:t>
      </w:r>
    </w:p>
    <w:p w:rsidR="0001739B" w:rsidRPr="0093674F" w:rsidRDefault="0001739B" w:rsidP="0001739B">
      <w:pPr>
        <w:spacing w:line="560" w:lineRule="exact"/>
        <w:ind w:firstLineChars="200" w:firstLine="640"/>
        <w:rPr>
          <w:rFonts w:ascii="楷体_GB2312" w:eastAsia="楷体_GB2312"/>
          <w:color w:val="000000"/>
          <w:sz w:val="32"/>
          <w:szCs w:val="32"/>
        </w:rPr>
      </w:pPr>
      <w:r w:rsidRPr="0093674F">
        <w:rPr>
          <w:rFonts w:ascii="楷体_GB2312" w:eastAsia="楷体_GB2312" w:hint="eastAsia"/>
          <w:color w:val="000000"/>
          <w:sz w:val="32"/>
          <w:szCs w:val="32"/>
        </w:rPr>
        <w:t>（四）项目支出绩效目标情况说明</w:t>
      </w:r>
    </w:p>
    <w:p w:rsidR="00E2602B" w:rsidRPr="001A1D0E" w:rsidRDefault="00E2602B" w:rsidP="001A1D0E">
      <w:pPr>
        <w:ind w:firstLineChars="200" w:firstLine="640"/>
        <w:rPr>
          <w:rFonts w:ascii="仿宋" w:eastAsia="仿宋" w:hAnsi="仿宋"/>
          <w:sz w:val="32"/>
          <w:szCs w:val="32"/>
        </w:rPr>
      </w:pPr>
      <w:r w:rsidRPr="001A1D0E">
        <w:rPr>
          <w:rFonts w:ascii="仿宋" w:eastAsia="仿宋" w:hAnsi="仿宋" w:hint="eastAsia"/>
          <w:sz w:val="32"/>
          <w:szCs w:val="32"/>
        </w:rPr>
        <w:t>2022</w:t>
      </w:r>
      <w:r w:rsidR="0093674F" w:rsidRPr="001A1D0E">
        <w:rPr>
          <w:rFonts w:ascii="仿宋" w:eastAsia="仿宋" w:hAnsi="仿宋" w:hint="eastAsia"/>
          <w:sz w:val="32"/>
          <w:szCs w:val="32"/>
        </w:rPr>
        <w:t>年，本单位</w:t>
      </w:r>
      <w:r w:rsidRPr="001A1D0E">
        <w:rPr>
          <w:rFonts w:ascii="仿宋" w:eastAsia="仿宋" w:hAnsi="仿宋" w:hint="eastAsia"/>
          <w:sz w:val="32"/>
          <w:szCs w:val="32"/>
        </w:rPr>
        <w:t>填报绩效目标的预算项目</w:t>
      </w:r>
      <w:r w:rsidR="001A1D0E" w:rsidRPr="001A1D0E">
        <w:rPr>
          <w:rFonts w:ascii="仿宋" w:eastAsia="仿宋" w:hAnsi="仿宋" w:hint="eastAsia"/>
          <w:sz w:val="32"/>
          <w:szCs w:val="32"/>
        </w:rPr>
        <w:t>11</w:t>
      </w:r>
      <w:r w:rsidRPr="001A1D0E">
        <w:rPr>
          <w:rFonts w:ascii="仿宋" w:eastAsia="仿宋" w:hAnsi="仿宋" w:hint="eastAsia"/>
          <w:sz w:val="32"/>
          <w:szCs w:val="32"/>
        </w:rPr>
        <w:t>个，占全部预算项目</w:t>
      </w:r>
      <w:r w:rsidR="00B67825">
        <w:rPr>
          <w:rFonts w:ascii="仿宋" w:eastAsia="仿宋" w:hAnsi="仿宋" w:hint="eastAsia"/>
          <w:sz w:val="32"/>
          <w:szCs w:val="32"/>
        </w:rPr>
        <w:t>12</w:t>
      </w:r>
      <w:r w:rsidRPr="001A1D0E">
        <w:rPr>
          <w:rFonts w:ascii="仿宋" w:eastAsia="仿宋" w:hAnsi="仿宋" w:hint="eastAsia"/>
          <w:sz w:val="32"/>
          <w:szCs w:val="32"/>
        </w:rPr>
        <w:t>个的</w:t>
      </w:r>
      <w:r w:rsidR="00B67825">
        <w:rPr>
          <w:rFonts w:ascii="仿宋" w:eastAsia="仿宋" w:hAnsi="仿宋" w:hint="eastAsia"/>
          <w:sz w:val="32"/>
          <w:szCs w:val="32"/>
        </w:rPr>
        <w:t>91.67</w:t>
      </w:r>
      <w:r w:rsidRPr="001A1D0E">
        <w:rPr>
          <w:rFonts w:ascii="仿宋" w:eastAsia="仿宋" w:hAnsi="仿宋" w:hint="eastAsia"/>
          <w:sz w:val="32"/>
          <w:szCs w:val="32"/>
        </w:rPr>
        <w:t>%。填报绩效目标的项目支出预算</w:t>
      </w:r>
      <w:r w:rsidR="00B67825">
        <w:rPr>
          <w:rFonts w:ascii="仿宋" w:eastAsia="仿宋" w:hAnsi="仿宋" w:hint="eastAsia"/>
          <w:sz w:val="32"/>
          <w:szCs w:val="32"/>
        </w:rPr>
        <w:t>2709.62</w:t>
      </w:r>
      <w:r w:rsidRPr="001A1D0E">
        <w:rPr>
          <w:rFonts w:ascii="仿宋" w:eastAsia="仿宋" w:hAnsi="仿宋" w:hint="eastAsia"/>
          <w:sz w:val="32"/>
          <w:szCs w:val="32"/>
        </w:rPr>
        <w:t>万元，占本部门全部项目支出预算的</w:t>
      </w:r>
      <w:r w:rsidR="00B67825">
        <w:rPr>
          <w:rFonts w:ascii="仿宋" w:eastAsia="仿宋" w:hAnsi="仿宋" w:hint="eastAsia"/>
          <w:sz w:val="32"/>
          <w:szCs w:val="32"/>
        </w:rPr>
        <w:t>93.61</w:t>
      </w:r>
      <w:r w:rsidRPr="001A1D0E">
        <w:rPr>
          <w:rFonts w:ascii="仿宋" w:eastAsia="仿宋" w:hAnsi="仿宋" w:hint="eastAsia"/>
          <w:sz w:val="32"/>
          <w:szCs w:val="32"/>
        </w:rPr>
        <w:t>%。</w:t>
      </w:r>
    </w:p>
    <w:p w:rsidR="0001739B" w:rsidRPr="001A1D0E" w:rsidRDefault="0001739B" w:rsidP="0001739B">
      <w:pPr>
        <w:spacing w:line="560" w:lineRule="exact"/>
        <w:ind w:firstLineChars="200" w:firstLine="640"/>
        <w:rPr>
          <w:rFonts w:ascii="楷体_GB2312" w:eastAsia="楷体_GB2312"/>
          <w:color w:val="000000"/>
          <w:sz w:val="32"/>
          <w:szCs w:val="32"/>
        </w:rPr>
      </w:pPr>
      <w:r w:rsidRPr="001A1D0E">
        <w:rPr>
          <w:rFonts w:ascii="楷体_GB2312" w:eastAsia="楷体_GB2312" w:hint="eastAsia"/>
          <w:color w:val="000000"/>
          <w:sz w:val="32"/>
          <w:szCs w:val="32"/>
        </w:rPr>
        <w:t>（五）重点行政事业性收费情况说明</w:t>
      </w:r>
    </w:p>
    <w:p w:rsidR="0001739B" w:rsidRPr="001A1D0E" w:rsidRDefault="001A1D0E" w:rsidP="001A1D0E">
      <w:pPr>
        <w:ind w:firstLineChars="200" w:firstLine="640"/>
        <w:rPr>
          <w:rFonts w:ascii="仿宋" w:eastAsia="仿宋" w:hAnsi="仿宋"/>
          <w:sz w:val="32"/>
          <w:szCs w:val="32"/>
        </w:rPr>
      </w:pPr>
      <w:r w:rsidRPr="001A1D0E">
        <w:rPr>
          <w:rFonts w:ascii="仿宋" w:eastAsia="仿宋" w:hAnsi="仿宋" w:hint="eastAsia"/>
          <w:sz w:val="32"/>
          <w:szCs w:val="32"/>
        </w:rPr>
        <w:t>本单位</w:t>
      </w:r>
      <w:r w:rsidR="0001739B" w:rsidRPr="001A1D0E">
        <w:rPr>
          <w:rFonts w:ascii="仿宋" w:eastAsia="仿宋" w:hAnsi="仿宋" w:hint="eastAsia"/>
          <w:sz w:val="32"/>
          <w:szCs w:val="32"/>
        </w:rPr>
        <w:t>2022年无重点行政事业性收费。</w:t>
      </w:r>
    </w:p>
    <w:p w:rsidR="0001739B" w:rsidRPr="001A1D0E" w:rsidRDefault="0001739B" w:rsidP="0001739B">
      <w:pPr>
        <w:spacing w:line="560" w:lineRule="exact"/>
        <w:ind w:firstLineChars="200" w:firstLine="640"/>
        <w:rPr>
          <w:rFonts w:ascii="楷体_GB2312" w:eastAsia="楷体_GB2312"/>
          <w:color w:val="000000"/>
          <w:sz w:val="32"/>
          <w:szCs w:val="32"/>
        </w:rPr>
      </w:pPr>
      <w:r w:rsidRPr="001A1D0E">
        <w:rPr>
          <w:rFonts w:ascii="楷体_GB2312" w:eastAsia="楷体_GB2312" w:hint="eastAsia"/>
          <w:color w:val="000000"/>
          <w:sz w:val="32"/>
          <w:szCs w:val="32"/>
        </w:rPr>
        <w:t>（六）国有资本经营预算财政拨款情况说明</w:t>
      </w:r>
    </w:p>
    <w:p w:rsidR="0001739B" w:rsidRPr="001A1D0E" w:rsidRDefault="001A1D0E" w:rsidP="001A1D0E">
      <w:pPr>
        <w:ind w:firstLineChars="200" w:firstLine="640"/>
        <w:rPr>
          <w:rFonts w:ascii="仿宋" w:eastAsia="仿宋" w:hAnsi="仿宋"/>
          <w:sz w:val="32"/>
          <w:szCs w:val="32"/>
        </w:rPr>
      </w:pPr>
      <w:r w:rsidRPr="001A1D0E">
        <w:rPr>
          <w:rFonts w:ascii="仿宋" w:eastAsia="仿宋" w:hAnsi="仿宋" w:hint="eastAsia"/>
          <w:sz w:val="32"/>
          <w:szCs w:val="32"/>
        </w:rPr>
        <w:t>本单位</w:t>
      </w:r>
      <w:r w:rsidR="0001739B" w:rsidRPr="001A1D0E">
        <w:rPr>
          <w:rFonts w:ascii="仿宋" w:eastAsia="仿宋" w:hAnsi="仿宋" w:hint="eastAsia"/>
          <w:sz w:val="32"/>
          <w:szCs w:val="32"/>
        </w:rPr>
        <w:t>2022年无国有资本经营预算财政拨款安排的预算。</w:t>
      </w:r>
    </w:p>
    <w:p w:rsidR="0001739B" w:rsidRPr="001A1D0E" w:rsidRDefault="0001739B" w:rsidP="0001739B">
      <w:pPr>
        <w:spacing w:line="560" w:lineRule="exact"/>
        <w:ind w:firstLineChars="200" w:firstLine="640"/>
        <w:rPr>
          <w:rFonts w:ascii="楷体_GB2312" w:eastAsia="楷体_GB2312"/>
          <w:color w:val="000000"/>
          <w:sz w:val="32"/>
          <w:szCs w:val="32"/>
        </w:rPr>
      </w:pPr>
      <w:r w:rsidRPr="001A1D0E">
        <w:rPr>
          <w:rFonts w:ascii="楷体_GB2312" w:eastAsia="楷体_GB2312" w:hint="eastAsia"/>
          <w:color w:val="000000"/>
          <w:sz w:val="32"/>
          <w:szCs w:val="32"/>
        </w:rPr>
        <w:t>（七）国有资产占用情况说明</w:t>
      </w:r>
    </w:p>
    <w:p w:rsidR="00950526" w:rsidRDefault="0001739B" w:rsidP="00950526">
      <w:pPr>
        <w:spacing w:line="560" w:lineRule="exact"/>
        <w:ind w:firstLineChars="200" w:firstLine="640"/>
        <w:rPr>
          <w:rFonts w:ascii="仿宋" w:eastAsia="仿宋" w:hAnsi="仿宋"/>
          <w:sz w:val="32"/>
          <w:szCs w:val="32"/>
        </w:rPr>
      </w:pPr>
      <w:r w:rsidRPr="001A1D0E">
        <w:rPr>
          <w:rFonts w:ascii="仿宋" w:eastAsia="仿宋" w:hAnsi="仿宋" w:hint="eastAsia"/>
          <w:sz w:val="32"/>
          <w:szCs w:val="32"/>
        </w:rPr>
        <w:t>截至2021年底，</w:t>
      </w:r>
      <w:r w:rsidR="001A1D0E" w:rsidRPr="001A1D0E">
        <w:rPr>
          <w:rFonts w:ascii="仿宋" w:eastAsia="仿宋" w:hAnsi="仿宋" w:hint="eastAsia"/>
          <w:sz w:val="32"/>
          <w:szCs w:val="32"/>
        </w:rPr>
        <w:t>本单</w:t>
      </w:r>
      <w:r w:rsidRPr="001A1D0E">
        <w:rPr>
          <w:rFonts w:ascii="仿宋" w:eastAsia="仿宋" w:hAnsi="仿宋" w:hint="eastAsia"/>
          <w:sz w:val="32"/>
          <w:szCs w:val="32"/>
        </w:rPr>
        <w:t>共有车辆</w:t>
      </w:r>
      <w:r w:rsidR="00014B49" w:rsidRPr="001A1D0E">
        <w:rPr>
          <w:rFonts w:ascii="仿宋" w:eastAsia="仿宋" w:hAnsi="仿宋" w:hint="eastAsia"/>
          <w:sz w:val="32"/>
          <w:szCs w:val="32"/>
        </w:rPr>
        <w:t>24</w:t>
      </w:r>
      <w:r w:rsidRPr="001A1D0E">
        <w:rPr>
          <w:rFonts w:ascii="仿宋" w:eastAsia="仿宋" w:hAnsi="仿宋" w:hint="eastAsia"/>
          <w:sz w:val="32"/>
          <w:szCs w:val="32"/>
        </w:rPr>
        <w:t>台，共计</w:t>
      </w:r>
      <w:r w:rsidR="00014B49" w:rsidRPr="001A1D0E">
        <w:rPr>
          <w:rFonts w:ascii="仿宋" w:eastAsia="仿宋" w:hAnsi="仿宋" w:hint="eastAsia"/>
          <w:sz w:val="32"/>
          <w:szCs w:val="32"/>
        </w:rPr>
        <w:t>431.40</w:t>
      </w:r>
      <w:r w:rsidRPr="001A1D0E">
        <w:rPr>
          <w:rFonts w:ascii="仿宋" w:eastAsia="仿宋" w:hAnsi="仿宋" w:hint="eastAsia"/>
          <w:sz w:val="32"/>
          <w:szCs w:val="32"/>
        </w:rPr>
        <w:t>万元；单位价值50万元以上的通用设备</w:t>
      </w:r>
      <w:r w:rsidR="00014B49" w:rsidRPr="001A1D0E">
        <w:rPr>
          <w:rFonts w:ascii="仿宋" w:eastAsia="仿宋" w:hAnsi="仿宋" w:hint="eastAsia"/>
          <w:sz w:val="32"/>
          <w:szCs w:val="32"/>
        </w:rPr>
        <w:t>0</w:t>
      </w:r>
      <w:r w:rsidRPr="001A1D0E">
        <w:rPr>
          <w:rFonts w:ascii="仿宋" w:eastAsia="仿宋" w:hAnsi="仿宋" w:hint="eastAsia"/>
          <w:sz w:val="32"/>
          <w:szCs w:val="32"/>
        </w:rPr>
        <w:t>台（套），共计</w:t>
      </w:r>
      <w:r w:rsidR="00014B49" w:rsidRPr="001A1D0E">
        <w:rPr>
          <w:rFonts w:ascii="仿宋" w:eastAsia="仿宋" w:hAnsi="仿宋" w:hint="eastAsia"/>
          <w:sz w:val="32"/>
          <w:szCs w:val="32"/>
        </w:rPr>
        <w:t>0</w:t>
      </w:r>
      <w:r w:rsidRPr="001A1D0E">
        <w:rPr>
          <w:rFonts w:ascii="仿宋" w:eastAsia="仿宋" w:hAnsi="仿宋" w:hint="eastAsia"/>
          <w:sz w:val="32"/>
          <w:szCs w:val="32"/>
        </w:rPr>
        <w:t>万</w:t>
      </w:r>
      <w:r w:rsidRPr="001A1D0E">
        <w:rPr>
          <w:rFonts w:ascii="仿宋" w:eastAsia="仿宋" w:hAnsi="仿宋" w:hint="eastAsia"/>
          <w:sz w:val="32"/>
          <w:szCs w:val="32"/>
        </w:rPr>
        <w:lastRenderedPageBreak/>
        <w:t>元，单位价值100万元以上的专用设备</w:t>
      </w:r>
      <w:r w:rsidR="00014B49" w:rsidRPr="001A1D0E">
        <w:rPr>
          <w:rFonts w:ascii="仿宋" w:eastAsia="仿宋" w:hAnsi="仿宋" w:hint="eastAsia"/>
          <w:sz w:val="32"/>
          <w:szCs w:val="32"/>
        </w:rPr>
        <w:t>0</w:t>
      </w:r>
      <w:r w:rsidRPr="001A1D0E">
        <w:rPr>
          <w:rFonts w:ascii="仿宋" w:eastAsia="仿宋" w:hAnsi="仿宋" w:hint="eastAsia"/>
          <w:sz w:val="32"/>
          <w:szCs w:val="32"/>
        </w:rPr>
        <w:t>台（套）、共计</w:t>
      </w:r>
      <w:r w:rsidR="00014B49" w:rsidRPr="001A1D0E">
        <w:rPr>
          <w:rFonts w:ascii="仿宋" w:eastAsia="仿宋" w:hAnsi="仿宋" w:hint="eastAsia"/>
          <w:sz w:val="32"/>
          <w:szCs w:val="32"/>
        </w:rPr>
        <w:t>0</w:t>
      </w:r>
      <w:r w:rsidRPr="001A1D0E">
        <w:rPr>
          <w:rFonts w:ascii="仿宋" w:eastAsia="仿宋" w:hAnsi="仿宋" w:hint="eastAsia"/>
          <w:sz w:val="32"/>
          <w:szCs w:val="32"/>
        </w:rPr>
        <w:t>万元。</w:t>
      </w:r>
    </w:p>
    <w:p w:rsidR="00CF0979" w:rsidRDefault="0001739B" w:rsidP="0001739B">
      <w:pPr>
        <w:spacing w:line="560" w:lineRule="exact"/>
        <w:ind w:firstLineChars="200" w:firstLine="640"/>
        <w:rPr>
          <w:rFonts w:ascii="仿宋_GB2312" w:eastAsia="仿宋_GB2312"/>
          <w:color w:val="FF0000"/>
          <w:sz w:val="32"/>
          <w:szCs w:val="32"/>
        </w:rPr>
      </w:pPr>
      <w:r>
        <w:rPr>
          <w:rFonts w:ascii="黑体" w:eastAsia="黑体" w:hAnsi="黑体" w:hint="eastAsia"/>
          <w:color w:val="000000"/>
          <w:sz w:val="32"/>
          <w:szCs w:val="32"/>
        </w:rPr>
        <w:t>六、名词解释</w:t>
      </w:r>
    </w:p>
    <w:p w:rsidR="0001739B" w:rsidRPr="001A1D0E" w:rsidRDefault="0001739B" w:rsidP="0001739B">
      <w:pPr>
        <w:spacing w:line="560" w:lineRule="exact"/>
        <w:ind w:firstLineChars="200" w:firstLine="640"/>
        <w:rPr>
          <w:rFonts w:ascii="仿宋" w:eastAsia="仿宋" w:hAnsi="仿宋"/>
          <w:sz w:val="32"/>
          <w:szCs w:val="32"/>
        </w:rPr>
      </w:pPr>
      <w:r w:rsidRPr="001A1D0E">
        <w:rPr>
          <w:rFonts w:ascii="仿宋" w:eastAsia="仿宋" w:hAnsi="仿宋" w:hint="eastAsia"/>
          <w:sz w:val="32"/>
          <w:szCs w:val="32"/>
        </w:rPr>
        <w:t>“三公”经费财政拨款预算数：指本单位当年单位预算安排的因公出国（境）费用、公务接待费、公务用车购置和运行维护费预算数。</w:t>
      </w:r>
    </w:p>
    <w:p w:rsidR="0001739B" w:rsidRPr="001A1D0E" w:rsidRDefault="0001739B" w:rsidP="0001739B">
      <w:pPr>
        <w:spacing w:line="560" w:lineRule="exact"/>
        <w:ind w:firstLineChars="200" w:firstLine="640"/>
        <w:rPr>
          <w:rFonts w:ascii="仿宋" w:eastAsia="仿宋" w:hAnsi="仿宋"/>
          <w:sz w:val="32"/>
          <w:szCs w:val="32"/>
        </w:rPr>
      </w:pPr>
      <w:r w:rsidRPr="001A1D0E">
        <w:rPr>
          <w:rFonts w:ascii="仿宋" w:eastAsia="仿宋" w:hAnsi="仿宋"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0979" w:rsidRDefault="00CF0979" w:rsidP="00CF0979">
      <w:pPr>
        <w:spacing w:line="560" w:lineRule="exact"/>
        <w:jc w:val="center"/>
        <w:rPr>
          <w:rFonts w:ascii="方正小标宋简体" w:eastAsia="方正小标宋简体"/>
          <w:color w:val="000000"/>
          <w:sz w:val="36"/>
          <w:szCs w:val="36"/>
        </w:rPr>
      </w:pPr>
    </w:p>
    <w:p w:rsidR="00CF0979" w:rsidRDefault="00CF0979" w:rsidP="00CF0979">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01739B" w:rsidRPr="00CF0979" w:rsidRDefault="0001739B" w:rsidP="0001739B">
      <w:pPr>
        <w:spacing w:line="560" w:lineRule="exact"/>
        <w:jc w:val="center"/>
        <w:rPr>
          <w:rFonts w:ascii="方正小标宋简体" w:eastAsia="方正小标宋简体"/>
          <w:color w:val="000000"/>
          <w:sz w:val="36"/>
          <w:szCs w:val="36"/>
        </w:rPr>
      </w:pPr>
    </w:p>
    <w:p w:rsidR="00CF0979" w:rsidRDefault="00CF0979" w:rsidP="00CF0979">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0B7DA2">
        <w:rPr>
          <w:rFonts w:ascii="仿宋_GB2312" w:eastAsia="仿宋_GB2312" w:hint="eastAsia"/>
          <w:color w:val="000000"/>
          <w:sz w:val="32"/>
          <w:szCs w:val="32"/>
        </w:rPr>
        <w:t>北京教育科学研究院</w:t>
      </w:r>
      <w:r>
        <w:rPr>
          <w:rFonts w:ascii="仿宋_GB2312" w:eastAsia="仿宋_GB2312" w:hint="eastAsia"/>
          <w:color w:val="000000"/>
          <w:sz w:val="32"/>
          <w:szCs w:val="32"/>
        </w:rPr>
        <w:t>2022年度单位预算报表</w:t>
      </w:r>
    </w:p>
    <w:p w:rsidR="00063393" w:rsidRPr="00CF0979" w:rsidRDefault="00063393"/>
    <w:sectPr w:rsidR="00063393" w:rsidRPr="00CF0979" w:rsidSect="000633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C0A" w:rsidRDefault="00507C0A" w:rsidP="00AF3F09">
      <w:r>
        <w:separator/>
      </w:r>
    </w:p>
  </w:endnote>
  <w:endnote w:type="continuationSeparator" w:id="0">
    <w:p w:rsidR="00507C0A" w:rsidRDefault="00507C0A" w:rsidP="00AF3F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altName w:val="Malgun Gothic Semilight"/>
    <w:charset w:val="86"/>
    <w:family w:val="script"/>
    <w:pitch w:val="default"/>
    <w:sig w:usb0="00000000" w:usb1="184F6CF8" w:usb2="00000012" w:usb3="00000000" w:csb0="00160001" w:csb1="12030000"/>
  </w:font>
  <w:font w:name="仿宋_GB2312">
    <w:altName w:val="黑体"/>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C0A" w:rsidRDefault="00507C0A" w:rsidP="00AF3F09">
      <w:r>
        <w:separator/>
      </w:r>
    </w:p>
  </w:footnote>
  <w:footnote w:type="continuationSeparator" w:id="0">
    <w:p w:rsidR="00507C0A" w:rsidRDefault="00507C0A" w:rsidP="00AF3F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945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739B"/>
    <w:rsid w:val="00014B49"/>
    <w:rsid w:val="0001739B"/>
    <w:rsid w:val="00032F8F"/>
    <w:rsid w:val="00035A5A"/>
    <w:rsid w:val="00047543"/>
    <w:rsid w:val="00063393"/>
    <w:rsid w:val="000B7DA2"/>
    <w:rsid w:val="00110D54"/>
    <w:rsid w:val="00154C43"/>
    <w:rsid w:val="001A1D0E"/>
    <w:rsid w:val="00300AA4"/>
    <w:rsid w:val="003A5799"/>
    <w:rsid w:val="00422177"/>
    <w:rsid w:val="00507C0A"/>
    <w:rsid w:val="006C2D7F"/>
    <w:rsid w:val="00712510"/>
    <w:rsid w:val="00757362"/>
    <w:rsid w:val="0079271B"/>
    <w:rsid w:val="0093674F"/>
    <w:rsid w:val="00950526"/>
    <w:rsid w:val="00960933"/>
    <w:rsid w:val="00AF3F09"/>
    <w:rsid w:val="00B021FC"/>
    <w:rsid w:val="00B67825"/>
    <w:rsid w:val="00B80A12"/>
    <w:rsid w:val="00BF16D0"/>
    <w:rsid w:val="00CF0979"/>
    <w:rsid w:val="00D9680E"/>
    <w:rsid w:val="00DF79CD"/>
    <w:rsid w:val="00E070EB"/>
    <w:rsid w:val="00E22C5C"/>
    <w:rsid w:val="00E2602B"/>
    <w:rsid w:val="00E86C38"/>
    <w:rsid w:val="00FA39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01739B"/>
    <w:pPr>
      <w:widowControl w:val="0"/>
      <w:jc w:val="both"/>
    </w:pPr>
    <w:rPr>
      <w:rFonts w:ascii="Times New Roman" w:eastAsia="宋体" w:hAnsi="Times New Roman" w:cs="Times New Roman"/>
      <w:szCs w:val="21"/>
    </w:rPr>
  </w:style>
  <w:style w:type="paragraph" w:styleId="2">
    <w:name w:val="heading 2"/>
    <w:basedOn w:val="a"/>
    <w:next w:val="a"/>
    <w:link w:val="2Char"/>
    <w:uiPriority w:val="9"/>
    <w:semiHidden/>
    <w:unhideWhenUsed/>
    <w:qFormat/>
    <w:rsid w:val="0001739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semiHidden/>
    <w:rsid w:val="0001739B"/>
    <w:rPr>
      <w:rFonts w:asciiTheme="majorHAnsi" w:eastAsiaTheme="majorEastAsia" w:hAnsiTheme="majorHAnsi" w:cstheme="majorBidi"/>
      <w:b/>
      <w:bCs/>
      <w:sz w:val="32"/>
      <w:szCs w:val="32"/>
    </w:rPr>
  </w:style>
  <w:style w:type="paragraph" w:styleId="a3">
    <w:name w:val="header"/>
    <w:basedOn w:val="a"/>
    <w:link w:val="Char"/>
    <w:uiPriority w:val="99"/>
    <w:semiHidden/>
    <w:unhideWhenUsed/>
    <w:rsid w:val="00AF3F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F3F09"/>
    <w:rPr>
      <w:rFonts w:ascii="Times New Roman" w:eastAsia="宋体" w:hAnsi="Times New Roman" w:cs="Times New Roman"/>
      <w:sz w:val="18"/>
      <w:szCs w:val="18"/>
    </w:rPr>
  </w:style>
  <w:style w:type="paragraph" w:styleId="a4">
    <w:name w:val="footer"/>
    <w:basedOn w:val="a"/>
    <w:link w:val="Char0"/>
    <w:uiPriority w:val="99"/>
    <w:semiHidden/>
    <w:unhideWhenUsed/>
    <w:rsid w:val="00AF3F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F3F0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68501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7</Pages>
  <Words>446</Words>
  <Characters>2548</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13</cp:revision>
  <dcterms:created xsi:type="dcterms:W3CDTF">2022-02-17T03:01:00Z</dcterms:created>
  <dcterms:modified xsi:type="dcterms:W3CDTF">2022-02-23T08:13:00Z</dcterms:modified>
</cp:coreProperties>
</file>