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3463A" w14:textId="77777777" w:rsidR="0095580D" w:rsidRDefault="00FC627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北京市教育档案馆（北京教育博物馆）</w:t>
      </w:r>
    </w:p>
    <w:p w14:paraId="1839F8B0" w14:textId="77777777" w:rsidR="0095580D" w:rsidRDefault="00FC627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2022年财政预算信息公开</w:t>
      </w:r>
    </w:p>
    <w:p w14:paraId="030634B5" w14:textId="77777777" w:rsidR="0095580D" w:rsidRDefault="00FC6271">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2020C325" w14:textId="77777777" w:rsidR="0095580D" w:rsidRDefault="00FC627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3EB2F8C" w14:textId="77777777" w:rsidR="0095580D" w:rsidRDefault="00FC6271">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108BD4D2" w14:textId="77777777" w:rsidR="0095580D" w:rsidRDefault="00FC6271">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14:paraId="5F70304A"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6DF962F8"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14:paraId="1356A701"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7E517BD8"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17090D4D"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514FF1F4"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0301F336" w14:textId="77777777" w:rsidR="0095580D" w:rsidRDefault="00FC6271">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14:paraId="7CDC22B9" w14:textId="77777777" w:rsidR="0095580D" w:rsidRDefault="00FC627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242D17AF" w14:textId="77777777" w:rsidR="0095580D" w:rsidRDefault="00FC627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70F26485" w14:textId="77777777" w:rsidR="0095580D" w:rsidRDefault="00FC6271">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1E073B41" w14:textId="77777777" w:rsidR="0095580D" w:rsidRDefault="00FC6271">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1678E6B0" w14:textId="77777777" w:rsidR="0095580D" w:rsidRDefault="00FC6271">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373698A6" w14:textId="77777777" w:rsidR="0095580D" w:rsidRDefault="00FC627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448AE050" w14:textId="77777777" w:rsidR="0095580D" w:rsidRDefault="00FC627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1ECC25E5" w14:textId="77777777" w:rsidR="0095580D" w:rsidRDefault="00FC6271">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18D68AF3" w14:textId="77777777" w:rsidR="0095580D" w:rsidRDefault="00FC627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799D4E10" w14:textId="77777777" w:rsidR="0095580D" w:rsidRDefault="00FC627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22C8A816" w14:textId="77777777" w:rsidR="0095580D" w:rsidRDefault="00FC6271">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06E5199B" w14:textId="77777777" w:rsidR="0095580D" w:rsidRDefault="00FC627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1E13F8F9" w14:textId="77777777" w:rsidR="0095580D" w:rsidRDefault="00FC627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7F431BA1" w14:textId="77777777" w:rsidR="0095580D" w:rsidRDefault="0095580D">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4C87F203" w14:textId="77777777" w:rsidR="0095580D" w:rsidRDefault="00FC627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第一部分  2022年单位预算情况说明</w:t>
      </w:r>
    </w:p>
    <w:p w14:paraId="165C471E" w14:textId="77777777" w:rsidR="0095580D" w:rsidRDefault="0095580D">
      <w:pPr>
        <w:spacing w:line="360" w:lineRule="auto"/>
        <w:rPr>
          <w:rFonts w:ascii="仿宋_GB2312" w:eastAsia="仿宋_GB2312"/>
          <w:color w:val="000000"/>
          <w:sz w:val="32"/>
          <w:szCs w:val="32"/>
        </w:rPr>
      </w:pPr>
    </w:p>
    <w:p w14:paraId="6D20FE32" w14:textId="77777777" w:rsidR="0095580D" w:rsidRDefault="00FC627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25C4BC20"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382F8094" w14:textId="42D00757" w:rsidR="0095580D" w:rsidRDefault="00FC6271" w:rsidP="00080D95">
      <w:pPr>
        <w:ind w:firstLine="555"/>
        <w:rPr>
          <w:rFonts w:ascii="仿宋_GB2312" w:eastAsia="仿宋_GB2312"/>
          <w:sz w:val="32"/>
          <w:szCs w:val="32"/>
        </w:rPr>
      </w:pPr>
      <w:r>
        <w:rPr>
          <w:rFonts w:ascii="仿宋_GB2312" w:eastAsia="仿宋_GB2312" w:hint="eastAsia"/>
          <w:sz w:val="32"/>
          <w:szCs w:val="32"/>
        </w:rPr>
        <w:t>北京市教育档案馆（北京教育博物馆）是北京市委教育工委市教委所属公益一类正处级事业单位</w:t>
      </w:r>
      <w:r w:rsidR="00080D95">
        <w:rPr>
          <w:rFonts w:ascii="仿宋_GB2312" w:eastAsia="仿宋_GB2312" w:hint="eastAsia"/>
          <w:sz w:val="32"/>
          <w:szCs w:val="32"/>
        </w:rPr>
        <w:t>。</w:t>
      </w:r>
      <w:r>
        <w:rPr>
          <w:rFonts w:ascii="仿宋_GB2312" w:eastAsia="仿宋_GB2312" w:hint="eastAsia"/>
          <w:sz w:val="32"/>
          <w:szCs w:val="32"/>
        </w:rPr>
        <w:t>主要职责是承担市教委机关及所属事业单位档案的收集、整理、保管和提供利用工作；组织编纂北京教育志、《北京教育年鉴》等，承担本市教育志</w:t>
      </w:r>
      <w:proofErr w:type="gramStart"/>
      <w:r>
        <w:rPr>
          <w:rFonts w:ascii="仿宋_GB2312" w:eastAsia="仿宋_GB2312" w:hint="eastAsia"/>
          <w:sz w:val="32"/>
          <w:szCs w:val="32"/>
        </w:rPr>
        <w:t>鉴管理</w:t>
      </w:r>
      <w:proofErr w:type="gramEnd"/>
      <w:r>
        <w:rPr>
          <w:rFonts w:ascii="仿宋_GB2312" w:eastAsia="仿宋_GB2312" w:hint="eastAsia"/>
          <w:sz w:val="32"/>
          <w:szCs w:val="32"/>
        </w:rPr>
        <w:t>的事务性工作;承担北京教育博物馆的运行工作，承担教育文物史料的征集、收藏、保管、展陈和研究利用工作。</w:t>
      </w:r>
    </w:p>
    <w:p w14:paraId="11647507" w14:textId="160B66F5"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55EA370D" w14:textId="77777777" w:rsidR="0095580D" w:rsidRDefault="00FC6271">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北京市教育档案馆（北京教育博物馆）内设综合办公室、志鉴编研室、档案管理科、博物馆科4个机构。</w:t>
      </w:r>
    </w:p>
    <w:p w14:paraId="154EDFB1"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0DE84758" w14:textId="6B8CFE4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北京市教育档案馆（北京教育博物馆）</w:t>
      </w:r>
      <w:r>
        <w:rPr>
          <w:rFonts w:ascii="仿宋_GB2312" w:eastAsia="仿宋_GB2312" w:hint="eastAsia"/>
          <w:color w:val="000000"/>
          <w:sz w:val="32"/>
          <w:szCs w:val="32"/>
        </w:rPr>
        <w:t>事业编制</w:t>
      </w:r>
      <w:r w:rsidR="00080D95">
        <w:rPr>
          <w:rFonts w:ascii="仿宋_GB2312" w:eastAsia="仿宋_GB2312"/>
          <w:color w:val="000000"/>
          <w:sz w:val="32"/>
          <w:szCs w:val="32"/>
        </w:rPr>
        <w:t>12</w:t>
      </w:r>
      <w:r>
        <w:rPr>
          <w:rFonts w:ascii="仿宋_GB2312" w:eastAsia="仿宋_GB2312" w:hint="eastAsia"/>
          <w:color w:val="000000"/>
          <w:sz w:val="32"/>
          <w:szCs w:val="32"/>
        </w:rPr>
        <w:t>人，实有人数</w:t>
      </w:r>
      <w:r>
        <w:rPr>
          <w:rFonts w:ascii="仿宋_GB2312" w:eastAsia="仿宋_GB2312"/>
          <w:color w:val="000000"/>
          <w:sz w:val="32"/>
          <w:szCs w:val="32"/>
        </w:rPr>
        <w:t>11</w:t>
      </w:r>
      <w:r>
        <w:rPr>
          <w:rFonts w:ascii="仿宋_GB2312" w:eastAsia="仿宋_GB2312" w:hint="eastAsia"/>
          <w:color w:val="000000"/>
          <w:sz w:val="32"/>
          <w:szCs w:val="32"/>
        </w:rPr>
        <w:t>人；</w:t>
      </w:r>
      <w:r>
        <w:rPr>
          <w:rFonts w:ascii="仿宋_GB2312" w:eastAsia="仿宋_GB2312" w:hint="eastAsia"/>
          <w:sz w:val="32"/>
          <w:szCs w:val="32"/>
        </w:rPr>
        <w:t>离退休人员3人，其中：离休0人，退休3人。</w:t>
      </w:r>
    </w:p>
    <w:p w14:paraId="2305BDBB" w14:textId="77777777" w:rsidR="0095580D" w:rsidRDefault="00FC627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14:paraId="2E4C82B4"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483F1014"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Pr>
          <w:rFonts w:ascii="仿宋_GB2312" w:eastAsia="仿宋_GB2312"/>
          <w:color w:val="000000"/>
          <w:sz w:val="32"/>
          <w:szCs w:val="32"/>
        </w:rPr>
        <w:t>830.75</w:t>
      </w:r>
      <w:r>
        <w:rPr>
          <w:rFonts w:ascii="仿宋_GB2312" w:eastAsia="仿宋_GB2312" w:hint="eastAsia"/>
          <w:color w:val="000000"/>
          <w:sz w:val="32"/>
          <w:szCs w:val="32"/>
        </w:rPr>
        <w:t>万元，比2021年</w:t>
      </w:r>
      <w:r>
        <w:rPr>
          <w:rFonts w:ascii="仿宋_GB2312" w:eastAsia="仿宋_GB2312" w:hint="eastAsia"/>
          <w:sz w:val="32"/>
          <w:szCs w:val="32"/>
        </w:rPr>
        <w:t>5</w:t>
      </w:r>
      <w:r>
        <w:rPr>
          <w:rFonts w:ascii="仿宋_GB2312" w:eastAsia="仿宋_GB2312"/>
          <w:sz w:val="32"/>
          <w:szCs w:val="32"/>
        </w:rPr>
        <w:t>60.01</w:t>
      </w:r>
      <w:r>
        <w:rPr>
          <w:rFonts w:ascii="仿宋_GB2312" w:eastAsia="仿宋_GB2312" w:hint="eastAsia"/>
          <w:color w:val="000000"/>
          <w:sz w:val="32"/>
          <w:szCs w:val="32"/>
        </w:rPr>
        <w:t>万元增加</w:t>
      </w:r>
      <w:r>
        <w:rPr>
          <w:rFonts w:ascii="仿宋_GB2312" w:eastAsia="仿宋_GB2312"/>
          <w:color w:val="000000"/>
          <w:sz w:val="32"/>
          <w:szCs w:val="32"/>
        </w:rPr>
        <w:t>270.74</w:t>
      </w:r>
      <w:r>
        <w:rPr>
          <w:rFonts w:ascii="仿宋_GB2312" w:eastAsia="仿宋_GB2312" w:hint="eastAsia"/>
          <w:color w:val="000000"/>
          <w:sz w:val="32"/>
          <w:szCs w:val="32"/>
        </w:rPr>
        <w:t>万元，增长</w:t>
      </w:r>
      <w:r>
        <w:rPr>
          <w:rFonts w:ascii="仿宋_GB2312" w:eastAsia="仿宋_GB2312"/>
          <w:color w:val="000000"/>
          <w:sz w:val="32"/>
          <w:szCs w:val="32"/>
        </w:rPr>
        <w:t>48.35</w:t>
      </w:r>
      <w:r>
        <w:rPr>
          <w:rFonts w:ascii="仿宋_GB2312" w:eastAsia="仿宋_GB2312" w:hint="eastAsia"/>
          <w:color w:val="000000"/>
          <w:sz w:val="32"/>
          <w:szCs w:val="32"/>
        </w:rPr>
        <w:t>%。其中：</w:t>
      </w:r>
    </w:p>
    <w:p w14:paraId="36589D31"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Pr>
          <w:rFonts w:ascii="仿宋_GB2312" w:eastAsia="仿宋_GB2312"/>
          <w:color w:val="000000"/>
          <w:sz w:val="32"/>
          <w:szCs w:val="32"/>
        </w:rPr>
        <w:t>799.15</w:t>
      </w:r>
      <w:r>
        <w:rPr>
          <w:rFonts w:ascii="仿宋_GB2312" w:eastAsia="仿宋_GB2312" w:hint="eastAsia"/>
          <w:color w:val="000000"/>
          <w:sz w:val="32"/>
          <w:szCs w:val="32"/>
        </w:rPr>
        <w:t>万元，比2021年514.42万</w:t>
      </w:r>
      <w:r>
        <w:rPr>
          <w:rFonts w:ascii="仿宋_GB2312" w:eastAsia="仿宋_GB2312" w:hint="eastAsia"/>
          <w:color w:val="000000"/>
          <w:sz w:val="32"/>
          <w:szCs w:val="32"/>
        </w:rPr>
        <w:lastRenderedPageBreak/>
        <w:t>元增加</w:t>
      </w:r>
      <w:r>
        <w:rPr>
          <w:rFonts w:ascii="仿宋_GB2312" w:eastAsia="仿宋_GB2312"/>
          <w:color w:val="000000"/>
          <w:sz w:val="32"/>
          <w:szCs w:val="32"/>
        </w:rPr>
        <w:t>284.73</w:t>
      </w:r>
      <w:r>
        <w:rPr>
          <w:rFonts w:ascii="仿宋_GB2312" w:eastAsia="仿宋_GB2312" w:hint="eastAsia"/>
          <w:color w:val="000000"/>
          <w:sz w:val="32"/>
          <w:szCs w:val="32"/>
        </w:rPr>
        <w:t>万元，主要原因是根据事业发展规划，调整项目安排；</w:t>
      </w:r>
    </w:p>
    <w:p w14:paraId="0093370C"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Pr>
          <w:rFonts w:ascii="仿宋_GB2312" w:eastAsia="仿宋_GB2312"/>
          <w:color w:val="000000"/>
          <w:sz w:val="32"/>
          <w:szCs w:val="32"/>
        </w:rPr>
        <w:t>0.03</w:t>
      </w:r>
      <w:r>
        <w:rPr>
          <w:rFonts w:ascii="仿宋_GB2312" w:eastAsia="仿宋_GB2312" w:hint="eastAsia"/>
          <w:color w:val="000000"/>
          <w:sz w:val="32"/>
          <w:szCs w:val="32"/>
        </w:rPr>
        <w:t>万元，比2021年</w:t>
      </w:r>
      <w:r>
        <w:rPr>
          <w:rFonts w:ascii="仿宋_GB2312" w:eastAsia="仿宋_GB2312"/>
          <w:color w:val="000000"/>
          <w:sz w:val="32"/>
          <w:szCs w:val="32"/>
        </w:rPr>
        <w:t>0</w:t>
      </w:r>
      <w:r>
        <w:rPr>
          <w:rFonts w:ascii="仿宋_GB2312" w:eastAsia="仿宋_GB2312" w:hint="eastAsia"/>
          <w:color w:val="000000"/>
          <w:sz w:val="32"/>
          <w:szCs w:val="32"/>
        </w:rPr>
        <w:t>万元增加</w:t>
      </w:r>
      <w:r>
        <w:rPr>
          <w:rFonts w:ascii="仿宋_GB2312" w:eastAsia="仿宋_GB2312"/>
          <w:color w:val="000000"/>
          <w:sz w:val="32"/>
          <w:szCs w:val="32"/>
        </w:rPr>
        <w:t>0.03</w:t>
      </w:r>
      <w:r>
        <w:rPr>
          <w:rFonts w:ascii="仿宋_GB2312" w:eastAsia="仿宋_GB2312" w:hint="eastAsia"/>
          <w:color w:val="000000"/>
          <w:sz w:val="32"/>
          <w:szCs w:val="32"/>
        </w:rPr>
        <w:t>万元，主要原因是银行账户利息收入增加；</w:t>
      </w:r>
    </w:p>
    <w:p w14:paraId="2AB37D76"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Pr>
          <w:rFonts w:ascii="仿宋_GB2312" w:eastAsia="仿宋_GB2312"/>
          <w:color w:val="000000"/>
          <w:sz w:val="32"/>
          <w:szCs w:val="32"/>
        </w:rPr>
        <w:t>31.57</w:t>
      </w:r>
      <w:r>
        <w:rPr>
          <w:rFonts w:ascii="仿宋_GB2312" w:eastAsia="仿宋_GB2312" w:hint="eastAsia"/>
          <w:color w:val="000000"/>
          <w:sz w:val="32"/>
          <w:szCs w:val="32"/>
        </w:rPr>
        <w:t>万元，比2021年45.59万元减少</w:t>
      </w:r>
      <w:r>
        <w:rPr>
          <w:rFonts w:ascii="仿宋_GB2312" w:eastAsia="仿宋_GB2312"/>
          <w:color w:val="000000"/>
          <w:sz w:val="32"/>
          <w:szCs w:val="32"/>
        </w:rPr>
        <w:t>14.02</w:t>
      </w:r>
      <w:r>
        <w:rPr>
          <w:rFonts w:ascii="仿宋_GB2312" w:eastAsia="仿宋_GB2312" w:hint="eastAsia"/>
          <w:color w:val="000000"/>
          <w:sz w:val="32"/>
          <w:szCs w:val="32"/>
        </w:rPr>
        <w:t>万元，主要原因是项目结转资金减少。</w:t>
      </w:r>
    </w:p>
    <w:p w14:paraId="42E0D0E4"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45BA8292" w14:textId="77777777" w:rsidR="0095580D" w:rsidRDefault="00FC6271">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Pr>
          <w:rFonts w:ascii="仿宋_GB2312" w:eastAsia="仿宋_GB2312"/>
          <w:color w:val="000000"/>
          <w:sz w:val="32"/>
          <w:szCs w:val="32"/>
        </w:rPr>
        <w:t>830.75</w:t>
      </w:r>
      <w:r>
        <w:rPr>
          <w:rFonts w:ascii="仿宋_GB2312" w:eastAsia="仿宋_GB2312" w:hint="eastAsia"/>
          <w:color w:val="000000"/>
          <w:sz w:val="32"/>
          <w:szCs w:val="32"/>
        </w:rPr>
        <w:t>万元，比2021年</w:t>
      </w:r>
      <w:r>
        <w:rPr>
          <w:rFonts w:ascii="仿宋_GB2312" w:eastAsia="仿宋_GB2312" w:hint="eastAsia"/>
          <w:sz w:val="32"/>
          <w:szCs w:val="32"/>
        </w:rPr>
        <w:t>5</w:t>
      </w:r>
      <w:r>
        <w:rPr>
          <w:rFonts w:ascii="仿宋_GB2312" w:eastAsia="仿宋_GB2312"/>
          <w:sz w:val="32"/>
          <w:szCs w:val="32"/>
        </w:rPr>
        <w:t>60.01</w:t>
      </w:r>
      <w:r>
        <w:rPr>
          <w:rFonts w:ascii="仿宋_GB2312" w:eastAsia="仿宋_GB2312" w:hint="eastAsia"/>
          <w:color w:val="000000"/>
          <w:sz w:val="32"/>
          <w:szCs w:val="32"/>
        </w:rPr>
        <w:t>万元增加</w:t>
      </w:r>
      <w:r>
        <w:rPr>
          <w:rFonts w:ascii="仿宋_GB2312" w:eastAsia="仿宋_GB2312"/>
          <w:color w:val="000000"/>
          <w:sz w:val="32"/>
          <w:szCs w:val="32"/>
        </w:rPr>
        <w:t>270.74</w:t>
      </w:r>
      <w:r>
        <w:rPr>
          <w:rFonts w:ascii="仿宋_GB2312" w:eastAsia="仿宋_GB2312" w:hint="eastAsia"/>
          <w:color w:val="000000"/>
          <w:sz w:val="32"/>
          <w:szCs w:val="32"/>
        </w:rPr>
        <w:t>万元，增长</w:t>
      </w:r>
      <w:r>
        <w:rPr>
          <w:rFonts w:ascii="仿宋_GB2312" w:eastAsia="仿宋_GB2312"/>
          <w:color w:val="000000"/>
          <w:sz w:val="32"/>
          <w:szCs w:val="32"/>
        </w:rPr>
        <w:t>48.35</w:t>
      </w:r>
      <w:r>
        <w:rPr>
          <w:rFonts w:ascii="仿宋_GB2312" w:eastAsia="仿宋_GB2312" w:hint="eastAsia"/>
          <w:color w:val="000000"/>
          <w:sz w:val="32"/>
          <w:szCs w:val="32"/>
        </w:rPr>
        <w:t>%。</w:t>
      </w:r>
    </w:p>
    <w:p w14:paraId="1F3004FD" w14:textId="77777777" w:rsidR="0095580D" w:rsidRDefault="00FC6271">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Pr>
          <w:rFonts w:ascii="仿宋_GB2312" w:eastAsia="仿宋_GB2312"/>
          <w:color w:val="000000"/>
          <w:sz w:val="32"/>
          <w:szCs w:val="32"/>
        </w:rPr>
        <w:t>361.60</w:t>
      </w:r>
      <w:r>
        <w:rPr>
          <w:rFonts w:ascii="仿宋_GB2312" w:eastAsia="仿宋_GB2312" w:hint="eastAsia"/>
          <w:color w:val="000000"/>
          <w:sz w:val="32"/>
          <w:szCs w:val="32"/>
        </w:rPr>
        <w:t>万元，占总支出预算</w:t>
      </w:r>
      <w:r>
        <w:rPr>
          <w:rFonts w:ascii="仿宋_GB2312" w:eastAsia="仿宋_GB2312"/>
          <w:color w:val="000000"/>
          <w:sz w:val="32"/>
          <w:szCs w:val="32"/>
        </w:rPr>
        <w:t>43.53</w:t>
      </w:r>
      <w:r>
        <w:rPr>
          <w:rFonts w:ascii="仿宋_GB2312" w:eastAsia="仿宋_GB2312" w:hint="eastAsia"/>
          <w:color w:val="000000"/>
          <w:sz w:val="32"/>
          <w:szCs w:val="32"/>
        </w:rPr>
        <w:t>%，比2021年315.93万元增加</w:t>
      </w:r>
      <w:r>
        <w:rPr>
          <w:rFonts w:ascii="仿宋_GB2312" w:eastAsia="仿宋_GB2312"/>
          <w:color w:val="000000"/>
          <w:sz w:val="32"/>
          <w:szCs w:val="32"/>
        </w:rPr>
        <w:t>45.67</w:t>
      </w:r>
      <w:r>
        <w:rPr>
          <w:rFonts w:ascii="仿宋_GB2312" w:eastAsia="仿宋_GB2312" w:hint="eastAsia"/>
          <w:color w:val="000000"/>
          <w:sz w:val="32"/>
          <w:szCs w:val="32"/>
        </w:rPr>
        <w:t>万元，增长</w:t>
      </w:r>
      <w:r>
        <w:rPr>
          <w:rFonts w:ascii="仿宋_GB2312" w:eastAsia="仿宋_GB2312"/>
          <w:color w:val="000000"/>
          <w:sz w:val="32"/>
          <w:szCs w:val="32"/>
        </w:rPr>
        <w:t>1</w:t>
      </w:r>
      <w:r>
        <w:rPr>
          <w:rFonts w:ascii="仿宋_GB2312" w:eastAsia="仿宋_GB2312" w:hint="eastAsia"/>
          <w:color w:val="000000"/>
          <w:sz w:val="32"/>
          <w:szCs w:val="32"/>
        </w:rPr>
        <w:t>4.46%，主要原因是上年结转资金继续使用；项目支出预算</w:t>
      </w:r>
      <w:r>
        <w:rPr>
          <w:rFonts w:ascii="仿宋_GB2312" w:eastAsia="仿宋_GB2312"/>
          <w:color w:val="000000"/>
          <w:sz w:val="32"/>
          <w:szCs w:val="32"/>
        </w:rPr>
        <w:t>469.15</w:t>
      </w:r>
      <w:r>
        <w:rPr>
          <w:rFonts w:ascii="仿宋_GB2312" w:eastAsia="仿宋_GB2312" w:hint="eastAsia"/>
          <w:color w:val="000000"/>
          <w:sz w:val="32"/>
          <w:szCs w:val="32"/>
        </w:rPr>
        <w:t>万元，占总支出预算56.47%,比2021年244.08万元增加</w:t>
      </w:r>
      <w:r>
        <w:rPr>
          <w:rFonts w:ascii="仿宋_GB2312" w:eastAsia="仿宋_GB2312"/>
          <w:color w:val="000000"/>
          <w:sz w:val="32"/>
          <w:szCs w:val="32"/>
        </w:rPr>
        <w:t>225.07</w:t>
      </w:r>
      <w:r>
        <w:rPr>
          <w:rFonts w:ascii="仿宋_GB2312" w:eastAsia="仿宋_GB2312" w:hint="eastAsia"/>
          <w:color w:val="000000"/>
          <w:sz w:val="32"/>
          <w:szCs w:val="32"/>
        </w:rPr>
        <w:t>万元，增长</w:t>
      </w:r>
      <w:r>
        <w:rPr>
          <w:rFonts w:ascii="仿宋_GB2312" w:eastAsia="仿宋_GB2312"/>
          <w:color w:val="000000"/>
          <w:sz w:val="32"/>
          <w:szCs w:val="32"/>
        </w:rPr>
        <w:t>92.2</w:t>
      </w:r>
      <w:r>
        <w:rPr>
          <w:rFonts w:ascii="仿宋_GB2312" w:eastAsia="仿宋_GB2312" w:hint="eastAsia"/>
          <w:color w:val="000000"/>
          <w:sz w:val="32"/>
          <w:szCs w:val="32"/>
        </w:rPr>
        <w:t>2%，主要原因是根据事业发展规划，调整项目支出。其中：</w:t>
      </w:r>
    </w:p>
    <w:p w14:paraId="103C319C" w14:textId="77777777" w:rsidR="0095580D" w:rsidRDefault="00FC6271">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Pr>
          <w:rFonts w:ascii="仿宋_GB2312" w:eastAsia="仿宋_GB2312"/>
          <w:color w:val="000000"/>
          <w:sz w:val="32"/>
          <w:szCs w:val="32"/>
        </w:rPr>
        <w:t>0</w:t>
      </w:r>
      <w:r>
        <w:rPr>
          <w:rFonts w:ascii="仿宋_GB2312" w:eastAsia="仿宋_GB2312" w:hint="eastAsia"/>
          <w:color w:val="000000"/>
          <w:sz w:val="32"/>
          <w:szCs w:val="32"/>
        </w:rPr>
        <w:t>万元。</w:t>
      </w:r>
    </w:p>
    <w:p w14:paraId="7047DD06" w14:textId="77777777" w:rsidR="0095580D" w:rsidRDefault="00FC6271">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Pr>
          <w:rFonts w:ascii="仿宋_GB2312" w:eastAsia="仿宋_GB2312"/>
          <w:color w:val="000000"/>
          <w:sz w:val="32"/>
          <w:szCs w:val="32"/>
        </w:rPr>
        <w:t>0</w:t>
      </w:r>
      <w:r>
        <w:rPr>
          <w:rFonts w:ascii="仿宋_GB2312" w:eastAsia="仿宋_GB2312" w:hint="eastAsia"/>
          <w:color w:val="000000"/>
          <w:sz w:val="32"/>
          <w:szCs w:val="32"/>
        </w:rPr>
        <w:t>万元。</w:t>
      </w:r>
    </w:p>
    <w:p w14:paraId="0FF72798" w14:textId="77777777" w:rsidR="0095580D" w:rsidRDefault="00FC6271">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Pr>
          <w:rFonts w:ascii="仿宋_GB2312" w:eastAsia="仿宋_GB2312"/>
          <w:color w:val="000000"/>
          <w:sz w:val="32"/>
          <w:szCs w:val="32"/>
        </w:rPr>
        <w:t>0</w:t>
      </w:r>
      <w:r>
        <w:rPr>
          <w:rFonts w:ascii="仿宋_GB2312" w:eastAsia="仿宋_GB2312" w:hint="eastAsia"/>
          <w:color w:val="000000"/>
          <w:sz w:val="32"/>
          <w:szCs w:val="32"/>
        </w:rPr>
        <w:t>万元。</w:t>
      </w:r>
    </w:p>
    <w:p w14:paraId="17B6A1CD" w14:textId="77777777" w:rsidR="0095580D" w:rsidRDefault="00FC627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14:paraId="5469F60F"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单位预算项目主要为北京教育年鉴项目、教育系统修志项目和文件汇集与编研项目、“两馆”建设推进项目、办公场地安全加固及功能改造项目等，</w:t>
      </w:r>
      <w:r>
        <w:rPr>
          <w:rFonts w:ascii="仿宋_GB2312" w:eastAsia="仿宋_GB2312" w:hint="eastAsia"/>
          <w:color w:val="000000"/>
          <w:sz w:val="32"/>
          <w:szCs w:val="32"/>
        </w:rPr>
        <w:t>项目支出主要用于直属单位业务发展和改善办学保障条件。</w:t>
      </w:r>
    </w:p>
    <w:p w14:paraId="00118D52" w14:textId="77777777" w:rsidR="0095580D" w:rsidRDefault="00FC627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3C673D89"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（一）“三公”经费的单位范围</w:t>
      </w:r>
    </w:p>
    <w:p w14:paraId="5FB073D5" w14:textId="5C5D8EA0"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北京市教育档案馆（北京教育博物馆）</w:t>
      </w:r>
      <w:r>
        <w:rPr>
          <w:rFonts w:ascii="仿宋_GB2312" w:eastAsia="仿宋_GB2312" w:hint="eastAsia"/>
          <w:color w:val="000000"/>
          <w:sz w:val="32"/>
          <w:szCs w:val="32"/>
        </w:rPr>
        <w:t>因公出国（境）费用、公务接待费、公务用车购置和运行维护费开支单位包括</w:t>
      </w:r>
      <w:r w:rsidR="00C51EE9">
        <w:rPr>
          <w:rFonts w:ascii="仿宋_GB2312" w:eastAsia="仿宋_GB2312"/>
          <w:color w:val="000000"/>
          <w:sz w:val="32"/>
          <w:szCs w:val="32"/>
        </w:rPr>
        <w:t>1</w:t>
      </w:r>
      <w:r>
        <w:rPr>
          <w:rFonts w:ascii="仿宋_GB2312" w:eastAsia="仿宋_GB2312" w:hint="eastAsia"/>
          <w:color w:val="000000"/>
          <w:sz w:val="32"/>
          <w:szCs w:val="32"/>
        </w:rPr>
        <w:t>个所属单位。</w:t>
      </w:r>
    </w:p>
    <w:p w14:paraId="0F58894D" w14:textId="77777777" w:rsidR="0095580D" w:rsidRDefault="00FC6271">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14:paraId="5297F70F"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Pr>
          <w:rFonts w:ascii="仿宋_GB2312" w:eastAsia="仿宋_GB2312" w:hint="eastAsia"/>
          <w:sz w:val="32"/>
          <w:szCs w:val="32"/>
        </w:rPr>
        <w:t>2.94</w:t>
      </w:r>
      <w:r>
        <w:rPr>
          <w:rFonts w:ascii="仿宋_GB2312" w:eastAsia="仿宋_GB2312" w:hint="eastAsia"/>
          <w:color w:val="000000"/>
          <w:sz w:val="32"/>
          <w:szCs w:val="32"/>
        </w:rPr>
        <w:t>万元，比2021年“三公”经费财政拨款预算增加</w:t>
      </w:r>
      <w:r>
        <w:rPr>
          <w:rFonts w:ascii="仿宋_GB2312" w:eastAsia="仿宋_GB2312" w:hint="eastAsia"/>
          <w:sz w:val="32"/>
          <w:szCs w:val="32"/>
        </w:rPr>
        <w:t>1.34</w:t>
      </w:r>
      <w:r>
        <w:rPr>
          <w:rFonts w:ascii="仿宋_GB2312" w:eastAsia="仿宋_GB2312" w:hint="eastAsia"/>
          <w:color w:val="000000"/>
          <w:sz w:val="32"/>
          <w:szCs w:val="32"/>
        </w:rPr>
        <w:t>万元。其中：</w:t>
      </w:r>
    </w:p>
    <w:p w14:paraId="2AEDDB1C"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Pr>
          <w:rFonts w:ascii="仿宋_GB2312" w:eastAsia="仿宋_GB2312"/>
          <w:color w:val="000000"/>
          <w:sz w:val="32"/>
          <w:szCs w:val="32"/>
        </w:rPr>
        <w:t>0</w:t>
      </w:r>
      <w:r>
        <w:rPr>
          <w:rFonts w:ascii="仿宋_GB2312" w:eastAsia="仿宋_GB2312" w:hint="eastAsia"/>
          <w:color w:val="000000"/>
          <w:sz w:val="32"/>
          <w:szCs w:val="32"/>
        </w:rPr>
        <w:t>万元，与2021年持平。</w:t>
      </w:r>
    </w:p>
    <w:p w14:paraId="01FB80CA"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w:t>
      </w:r>
      <w:r>
        <w:rPr>
          <w:rFonts w:ascii="仿宋_GB2312" w:eastAsia="仿宋_GB2312"/>
          <w:color w:val="000000"/>
          <w:sz w:val="32"/>
          <w:szCs w:val="32"/>
        </w:rPr>
        <w:t>0.</w:t>
      </w:r>
      <w:r>
        <w:rPr>
          <w:rFonts w:ascii="仿宋_GB2312" w:eastAsia="仿宋_GB2312" w:hint="eastAsia"/>
          <w:color w:val="000000"/>
          <w:sz w:val="32"/>
          <w:szCs w:val="32"/>
        </w:rPr>
        <w:t>44万元，比2021年预算数</w:t>
      </w:r>
      <w:r>
        <w:rPr>
          <w:rFonts w:ascii="仿宋_GB2312" w:eastAsia="仿宋_GB2312"/>
          <w:color w:val="000000"/>
          <w:sz w:val="32"/>
          <w:szCs w:val="32"/>
        </w:rPr>
        <w:t>0.1</w:t>
      </w:r>
      <w:r>
        <w:rPr>
          <w:rFonts w:ascii="仿宋_GB2312" w:eastAsia="仿宋_GB2312" w:hint="eastAsia"/>
          <w:color w:val="000000"/>
          <w:sz w:val="32"/>
          <w:szCs w:val="32"/>
        </w:rPr>
        <w:t>万元增加0</w:t>
      </w:r>
      <w:r>
        <w:rPr>
          <w:rFonts w:ascii="仿宋_GB2312" w:eastAsia="仿宋_GB2312"/>
          <w:color w:val="000000"/>
          <w:sz w:val="32"/>
          <w:szCs w:val="32"/>
        </w:rPr>
        <w:t>.</w:t>
      </w:r>
      <w:r>
        <w:rPr>
          <w:rFonts w:ascii="仿宋_GB2312" w:eastAsia="仿宋_GB2312" w:hint="eastAsia"/>
          <w:color w:val="000000"/>
          <w:sz w:val="32"/>
          <w:szCs w:val="32"/>
        </w:rPr>
        <w:t>34万元，主要原因：拟开展公务接待活动增加。2022年公务接待费主要用于日常公务接待方面。</w:t>
      </w:r>
    </w:p>
    <w:p w14:paraId="28888107"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w:t>
      </w:r>
      <w:r>
        <w:rPr>
          <w:rFonts w:ascii="仿宋_GB2312" w:eastAsia="仿宋_GB2312"/>
          <w:color w:val="000000"/>
          <w:sz w:val="32"/>
          <w:szCs w:val="32"/>
        </w:rPr>
        <w:t>2.50</w:t>
      </w:r>
      <w:r>
        <w:rPr>
          <w:rFonts w:ascii="仿宋_GB2312" w:eastAsia="仿宋_GB2312" w:hint="eastAsia"/>
          <w:color w:val="000000"/>
          <w:sz w:val="32"/>
          <w:szCs w:val="32"/>
        </w:rPr>
        <w:t>万元，其中，公务用车购置费2022年预算数</w:t>
      </w:r>
      <w:r>
        <w:rPr>
          <w:rFonts w:ascii="仿宋_GB2312" w:eastAsia="仿宋_GB2312"/>
          <w:color w:val="000000"/>
          <w:sz w:val="32"/>
          <w:szCs w:val="32"/>
        </w:rPr>
        <w:t>0</w:t>
      </w:r>
      <w:r>
        <w:rPr>
          <w:rFonts w:ascii="仿宋_GB2312" w:eastAsia="仿宋_GB2312" w:hint="eastAsia"/>
          <w:color w:val="000000"/>
          <w:sz w:val="32"/>
          <w:szCs w:val="32"/>
        </w:rPr>
        <w:t>万元，与2021年持平；公务用车运行维护费2022年预算数</w:t>
      </w:r>
      <w:r>
        <w:rPr>
          <w:rFonts w:ascii="仿宋_GB2312" w:eastAsia="仿宋_GB2312"/>
          <w:color w:val="000000"/>
          <w:sz w:val="32"/>
          <w:szCs w:val="32"/>
        </w:rPr>
        <w:t>2.50</w:t>
      </w:r>
      <w:r>
        <w:rPr>
          <w:rFonts w:ascii="仿宋_GB2312" w:eastAsia="仿宋_GB2312" w:hint="eastAsia"/>
          <w:color w:val="000000"/>
          <w:sz w:val="32"/>
          <w:szCs w:val="32"/>
        </w:rPr>
        <w:t>万元，其中：公务用车燃油</w:t>
      </w:r>
      <w:r>
        <w:rPr>
          <w:rFonts w:ascii="仿宋_GB2312" w:eastAsia="仿宋_GB2312"/>
          <w:color w:val="000000"/>
          <w:sz w:val="32"/>
          <w:szCs w:val="32"/>
        </w:rPr>
        <w:t>1.33</w:t>
      </w:r>
      <w:r>
        <w:rPr>
          <w:rFonts w:ascii="仿宋_GB2312" w:eastAsia="仿宋_GB2312" w:hint="eastAsia"/>
          <w:color w:val="000000"/>
          <w:sz w:val="32"/>
          <w:szCs w:val="32"/>
        </w:rPr>
        <w:t>万元，公务用车维修</w:t>
      </w:r>
      <w:r>
        <w:rPr>
          <w:rFonts w:ascii="仿宋_GB2312" w:eastAsia="仿宋_GB2312"/>
          <w:color w:val="000000"/>
          <w:sz w:val="32"/>
          <w:szCs w:val="32"/>
        </w:rPr>
        <w:t>0.43</w:t>
      </w:r>
      <w:r>
        <w:rPr>
          <w:rFonts w:ascii="仿宋_GB2312" w:eastAsia="仿宋_GB2312" w:hint="eastAsia"/>
          <w:color w:val="000000"/>
          <w:sz w:val="32"/>
          <w:szCs w:val="32"/>
        </w:rPr>
        <w:t>万元，公务用车保险</w:t>
      </w:r>
      <w:r>
        <w:rPr>
          <w:rFonts w:ascii="仿宋_GB2312" w:eastAsia="仿宋_GB2312"/>
          <w:color w:val="000000"/>
          <w:sz w:val="32"/>
          <w:szCs w:val="32"/>
        </w:rPr>
        <w:t>0.42</w:t>
      </w:r>
      <w:r>
        <w:rPr>
          <w:rFonts w:ascii="仿宋_GB2312" w:eastAsia="仿宋_GB2312" w:hint="eastAsia"/>
          <w:color w:val="000000"/>
          <w:sz w:val="32"/>
          <w:szCs w:val="32"/>
        </w:rPr>
        <w:t>万元，其他支出</w:t>
      </w:r>
      <w:r>
        <w:rPr>
          <w:rFonts w:ascii="仿宋_GB2312" w:eastAsia="仿宋_GB2312"/>
          <w:color w:val="000000"/>
          <w:sz w:val="32"/>
          <w:szCs w:val="32"/>
        </w:rPr>
        <w:t>0.32</w:t>
      </w:r>
      <w:r>
        <w:rPr>
          <w:rFonts w:ascii="仿宋_GB2312" w:eastAsia="仿宋_GB2312" w:hint="eastAsia"/>
          <w:color w:val="000000"/>
          <w:sz w:val="32"/>
          <w:szCs w:val="32"/>
        </w:rPr>
        <w:t>万元。公务用车运行维护费2022年比2021年预算数</w:t>
      </w:r>
      <w:r>
        <w:rPr>
          <w:rFonts w:ascii="仿宋_GB2312" w:eastAsia="仿宋_GB2312"/>
          <w:color w:val="000000"/>
          <w:sz w:val="32"/>
          <w:szCs w:val="32"/>
        </w:rPr>
        <w:t>1.50</w:t>
      </w:r>
      <w:r>
        <w:rPr>
          <w:rFonts w:ascii="仿宋_GB2312" w:eastAsia="仿宋_GB2312" w:hint="eastAsia"/>
          <w:color w:val="000000"/>
          <w:sz w:val="32"/>
          <w:szCs w:val="32"/>
        </w:rPr>
        <w:t>万元增加1万元。主要原因：公务运行保障，燃油费增加。</w:t>
      </w:r>
    </w:p>
    <w:p w14:paraId="17CAB381" w14:textId="77777777" w:rsidR="0095580D" w:rsidRDefault="00FC627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56550AB1"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1788164C"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Pr>
          <w:rFonts w:ascii="仿宋_GB2312" w:eastAsia="仿宋_GB2312" w:hint="eastAsia"/>
          <w:sz w:val="32"/>
          <w:szCs w:val="32"/>
        </w:rPr>
        <w:t>北京市教育档案馆（北京教育博物馆）</w:t>
      </w:r>
      <w:r>
        <w:rPr>
          <w:rFonts w:ascii="仿宋_GB2312" w:eastAsia="仿宋_GB2312" w:hint="eastAsia"/>
          <w:color w:val="000000"/>
          <w:sz w:val="32"/>
          <w:szCs w:val="32"/>
        </w:rPr>
        <w:t>政府采购预算总额</w:t>
      </w:r>
      <w:r>
        <w:rPr>
          <w:rFonts w:ascii="仿宋_GB2312" w:eastAsia="仿宋_GB2312"/>
          <w:color w:val="000000"/>
          <w:sz w:val="32"/>
          <w:szCs w:val="32"/>
        </w:rPr>
        <w:t>164.97</w:t>
      </w:r>
      <w:r>
        <w:rPr>
          <w:rFonts w:ascii="仿宋_GB2312" w:eastAsia="仿宋_GB2312" w:hint="eastAsia"/>
          <w:color w:val="000000"/>
          <w:sz w:val="32"/>
          <w:szCs w:val="32"/>
        </w:rPr>
        <w:t>万元，其中：政府采购货物预算0万元，政府采购工程预算129.48万元，政府采购服务预算35.49</w:t>
      </w:r>
      <w:r>
        <w:rPr>
          <w:rFonts w:ascii="仿宋_GB2312" w:eastAsia="仿宋_GB2312" w:hint="eastAsia"/>
          <w:color w:val="000000"/>
          <w:sz w:val="32"/>
          <w:szCs w:val="32"/>
        </w:rPr>
        <w:lastRenderedPageBreak/>
        <w:t>万元。</w:t>
      </w:r>
    </w:p>
    <w:p w14:paraId="5ACC2DF6"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660C13BA"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Pr>
          <w:rFonts w:ascii="仿宋_GB2312" w:eastAsia="仿宋_GB2312" w:hint="eastAsia"/>
          <w:sz w:val="32"/>
          <w:szCs w:val="32"/>
        </w:rPr>
        <w:t>北京市教育档案馆（北京教育博物馆）</w:t>
      </w:r>
      <w:r>
        <w:rPr>
          <w:rFonts w:ascii="仿宋_GB2312" w:eastAsia="仿宋_GB2312" w:hint="eastAsia"/>
          <w:color w:val="000000"/>
          <w:sz w:val="32"/>
          <w:szCs w:val="32"/>
        </w:rPr>
        <w:t>政府购买服务预算总额</w:t>
      </w:r>
      <w:r>
        <w:rPr>
          <w:rFonts w:ascii="仿宋_GB2312" w:eastAsia="仿宋_GB2312"/>
          <w:color w:val="000000"/>
          <w:sz w:val="32"/>
          <w:szCs w:val="32"/>
        </w:rPr>
        <w:t>0</w:t>
      </w:r>
      <w:r>
        <w:rPr>
          <w:rFonts w:ascii="仿宋_GB2312" w:eastAsia="仿宋_GB2312" w:hint="eastAsia"/>
          <w:color w:val="000000"/>
          <w:sz w:val="32"/>
          <w:szCs w:val="32"/>
        </w:rPr>
        <w:t>万元。</w:t>
      </w:r>
    </w:p>
    <w:p w14:paraId="785DACD8"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3CBCD859"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33C4AE2B"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1B5A6750" w14:textId="0D479B5F"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Pr>
          <w:rFonts w:ascii="仿宋_GB2312" w:eastAsia="仿宋_GB2312" w:hint="eastAsia"/>
          <w:sz w:val="32"/>
          <w:szCs w:val="32"/>
        </w:rPr>
        <w:t>北京市教育档案馆（北京教育博物馆）</w:t>
      </w:r>
      <w:r>
        <w:rPr>
          <w:rFonts w:ascii="仿宋_GB2312" w:eastAsia="仿宋_GB2312" w:hint="eastAsia"/>
          <w:color w:val="000000"/>
          <w:sz w:val="32"/>
          <w:szCs w:val="32"/>
        </w:rPr>
        <w:t>填报绩效目标的预算项目</w:t>
      </w:r>
      <w:r>
        <w:rPr>
          <w:rFonts w:ascii="仿宋_GB2312" w:eastAsia="仿宋_GB2312"/>
          <w:color w:val="000000"/>
          <w:sz w:val="32"/>
          <w:szCs w:val="32"/>
        </w:rPr>
        <w:t>7</w:t>
      </w:r>
      <w:r>
        <w:rPr>
          <w:rFonts w:ascii="仿宋_GB2312" w:eastAsia="仿宋_GB2312" w:hint="eastAsia"/>
          <w:color w:val="000000"/>
          <w:sz w:val="32"/>
          <w:szCs w:val="32"/>
        </w:rPr>
        <w:t>个，占本单位全部预算项目</w:t>
      </w:r>
      <w:r>
        <w:rPr>
          <w:rFonts w:ascii="仿宋_GB2312" w:eastAsia="仿宋_GB2312"/>
          <w:color w:val="000000"/>
          <w:sz w:val="32"/>
          <w:szCs w:val="32"/>
        </w:rPr>
        <w:t>7</w:t>
      </w:r>
      <w:r>
        <w:rPr>
          <w:rFonts w:ascii="仿宋_GB2312" w:eastAsia="仿宋_GB2312" w:hint="eastAsia"/>
          <w:color w:val="000000"/>
          <w:sz w:val="32"/>
          <w:szCs w:val="32"/>
        </w:rPr>
        <w:t>个的</w:t>
      </w:r>
      <w:r>
        <w:rPr>
          <w:rFonts w:ascii="仿宋_GB2312" w:eastAsia="仿宋_GB2312"/>
          <w:color w:val="000000"/>
          <w:sz w:val="32"/>
          <w:szCs w:val="32"/>
        </w:rPr>
        <w:t>100</w:t>
      </w:r>
      <w:r>
        <w:rPr>
          <w:rFonts w:ascii="仿宋_GB2312" w:eastAsia="仿宋_GB2312" w:hint="eastAsia"/>
          <w:color w:val="000000"/>
          <w:sz w:val="32"/>
          <w:szCs w:val="32"/>
        </w:rPr>
        <w:t>%。填报绩效目标的项目支出预算440.08万元，占本单位年初全部项目支出预算的</w:t>
      </w:r>
      <w:r w:rsidR="007F3A00">
        <w:rPr>
          <w:rFonts w:ascii="仿宋_GB2312" w:eastAsia="仿宋_GB2312"/>
          <w:color w:val="000000"/>
          <w:sz w:val="32"/>
          <w:szCs w:val="32"/>
        </w:rPr>
        <w:t>100</w:t>
      </w:r>
      <w:r>
        <w:rPr>
          <w:rFonts w:ascii="仿宋_GB2312" w:eastAsia="仿宋_GB2312" w:hint="eastAsia"/>
          <w:color w:val="000000"/>
          <w:sz w:val="32"/>
          <w:szCs w:val="32"/>
        </w:rPr>
        <w:t>%。</w:t>
      </w:r>
    </w:p>
    <w:p w14:paraId="763A2AAC"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3083F4AF"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14:paraId="514E9C23"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4FC8DE41"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14:paraId="680340E6" w14:textId="77777777" w:rsidR="0095580D" w:rsidRDefault="00FC62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14927832" w14:textId="62C9E555" w:rsidR="0095580D" w:rsidRDefault="00FC6271" w:rsidP="007F3A00">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截至2021年底，</w:t>
      </w:r>
      <w:r>
        <w:rPr>
          <w:rFonts w:ascii="仿宋_GB2312" w:eastAsia="仿宋_GB2312" w:hint="eastAsia"/>
          <w:sz w:val="32"/>
          <w:szCs w:val="32"/>
        </w:rPr>
        <w:t>北京市教育档案馆（北京教育博物馆）</w:t>
      </w:r>
      <w:r>
        <w:rPr>
          <w:rFonts w:ascii="仿宋_GB2312" w:eastAsia="仿宋_GB2312" w:hint="eastAsia"/>
          <w:color w:val="000000"/>
          <w:sz w:val="32"/>
          <w:szCs w:val="32"/>
        </w:rPr>
        <w:t>共有车辆</w:t>
      </w:r>
      <w:r>
        <w:rPr>
          <w:rFonts w:ascii="仿宋_GB2312" w:eastAsia="仿宋_GB2312"/>
          <w:color w:val="000000"/>
          <w:sz w:val="32"/>
          <w:szCs w:val="32"/>
        </w:rPr>
        <w:t>1</w:t>
      </w:r>
      <w:r>
        <w:rPr>
          <w:rFonts w:ascii="仿宋_GB2312" w:eastAsia="仿宋_GB2312" w:hint="eastAsia"/>
          <w:color w:val="000000"/>
          <w:sz w:val="32"/>
          <w:szCs w:val="32"/>
        </w:rPr>
        <w:t>台，共计17.35万元；单位价值50万元以上的通用设备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w:t>
      </w:r>
    </w:p>
    <w:p w14:paraId="5219D960" w14:textId="77777777" w:rsidR="0095580D" w:rsidRDefault="00FC6271">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14:paraId="44B50F17"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7110CFAD"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项目支出：指在基本支出之外为完成特定行政任务或事业发展目标所发生的支出。</w:t>
      </w:r>
    </w:p>
    <w:p w14:paraId="2CFC1663"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5DF3953A"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4B0B3ED"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69F36D7A" w14:textId="77777777" w:rsidR="0095580D" w:rsidRDefault="00FC62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ABBCE1E" w14:textId="766FCBB0" w:rsidR="0095580D" w:rsidRDefault="00FC627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39E608A9" w14:textId="48E7209F" w:rsidR="007F3A00" w:rsidRDefault="007F3A00" w:rsidP="007F3A00">
      <w:pPr>
        <w:pStyle w:val="2"/>
      </w:pPr>
    </w:p>
    <w:p w14:paraId="65DB5CCF" w14:textId="77777777" w:rsidR="007F3A00" w:rsidRPr="007F3A00" w:rsidRDefault="007F3A00" w:rsidP="007F3A00">
      <w:pPr>
        <w:rPr>
          <w:rFonts w:hint="eastAsia"/>
        </w:rPr>
      </w:pPr>
    </w:p>
    <w:p w14:paraId="4AF2A233" w14:textId="77777777" w:rsidR="00FD18DB" w:rsidRPr="00FD18DB" w:rsidRDefault="00FD18DB" w:rsidP="00FD18DB">
      <w:pPr>
        <w:pStyle w:val="2"/>
      </w:pPr>
    </w:p>
    <w:p w14:paraId="51DF24D9" w14:textId="77777777" w:rsidR="0095580D" w:rsidRDefault="00FC627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14:paraId="78956B66" w14:textId="77777777" w:rsidR="0095580D" w:rsidRDefault="00FC6271">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17462EB4" w14:textId="77777777" w:rsidR="0095580D" w:rsidRDefault="00FC6271">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sz w:val="32"/>
          <w:szCs w:val="32"/>
        </w:rPr>
        <w:t>北京市教育档案馆（北京教育博物馆）</w:t>
      </w:r>
      <w:r>
        <w:rPr>
          <w:rFonts w:ascii="仿宋_GB2312" w:eastAsia="仿宋_GB2312" w:hint="eastAsia"/>
          <w:color w:val="000000"/>
          <w:sz w:val="32"/>
          <w:szCs w:val="32"/>
        </w:rPr>
        <w:t>2022年度单位预算报表</w:t>
      </w:r>
    </w:p>
    <w:sectPr w:rsidR="009558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2" w:usb3="00000000" w:csb0="00160001" w:csb1="12030000"/>
  </w:font>
  <w:font w:name="仿宋_GB2312">
    <w:altName w:val="微软雅黑"/>
    <w:charset w:val="86"/>
    <w:family w:val="modern"/>
    <w:pitch w:val="default"/>
    <w:sig w:usb0="00000001"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9A"/>
    <w:rsid w:val="EEFF6429"/>
    <w:rsid w:val="EF6A2A8A"/>
    <w:rsid w:val="F9FC3412"/>
    <w:rsid w:val="00034CBF"/>
    <w:rsid w:val="00080D95"/>
    <w:rsid w:val="000871C3"/>
    <w:rsid w:val="00154854"/>
    <w:rsid w:val="00170126"/>
    <w:rsid w:val="00211E30"/>
    <w:rsid w:val="00297CC2"/>
    <w:rsid w:val="003A34E5"/>
    <w:rsid w:val="00404009"/>
    <w:rsid w:val="004760BF"/>
    <w:rsid w:val="00476D19"/>
    <w:rsid w:val="004F6089"/>
    <w:rsid w:val="00593E2B"/>
    <w:rsid w:val="005E3518"/>
    <w:rsid w:val="005E7138"/>
    <w:rsid w:val="005E7513"/>
    <w:rsid w:val="00652B55"/>
    <w:rsid w:val="006A4337"/>
    <w:rsid w:val="006E3BDA"/>
    <w:rsid w:val="007F3A00"/>
    <w:rsid w:val="0095580D"/>
    <w:rsid w:val="00C51EE9"/>
    <w:rsid w:val="00C5589A"/>
    <w:rsid w:val="00D072E8"/>
    <w:rsid w:val="00E03CFF"/>
    <w:rsid w:val="00FC6271"/>
    <w:rsid w:val="00FD18DB"/>
    <w:rsid w:val="00FD3A18"/>
    <w:rsid w:val="0F6F44AE"/>
    <w:rsid w:val="7DD31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B5529"/>
  <w15:docId w15:val="{7167BBC4-E3B1-40AF-ABCA-6582F148B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414</Words>
  <Characters>2363</Characters>
  <Application>Microsoft Office Word</Application>
  <DocSecurity>0</DocSecurity>
  <Lines>19</Lines>
  <Paragraphs>5</Paragraphs>
  <ScaleCrop>false</ScaleCrop>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兔兔</cp:lastModifiedBy>
  <cp:revision>9</cp:revision>
  <dcterms:created xsi:type="dcterms:W3CDTF">2022-02-18T12:28:00Z</dcterms:created>
  <dcterms:modified xsi:type="dcterms:W3CDTF">2022-02-23T01:56:00Z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