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CA9AA" w14:textId="77777777" w:rsidR="008B0569" w:rsidRPr="00D075D6" w:rsidRDefault="00D075D6">
      <w:pPr>
        <w:spacing w:line="560" w:lineRule="exact"/>
        <w:jc w:val="center"/>
        <w:rPr>
          <w:rFonts w:ascii="方正小标宋简体" w:eastAsia="方正小标宋简体"/>
          <w:color w:val="000000"/>
          <w:sz w:val="36"/>
          <w:szCs w:val="36"/>
        </w:rPr>
      </w:pPr>
      <w:r w:rsidRPr="00D075D6">
        <w:rPr>
          <w:rFonts w:ascii="方正小标宋简体" w:eastAsia="方正小标宋简体" w:hint="eastAsia"/>
          <w:color w:val="000000"/>
          <w:sz w:val="36"/>
          <w:szCs w:val="36"/>
        </w:rPr>
        <w:t>北京市教育委员会本级</w:t>
      </w:r>
      <w:r w:rsidRPr="00D075D6">
        <w:rPr>
          <w:rFonts w:ascii="方正小标宋简体" w:eastAsia="方正小标宋简体" w:hint="eastAsia"/>
          <w:color w:val="000000"/>
          <w:sz w:val="36"/>
          <w:szCs w:val="36"/>
        </w:rPr>
        <w:t>2022</w:t>
      </w:r>
      <w:r w:rsidRPr="00D075D6">
        <w:rPr>
          <w:rFonts w:ascii="方正小标宋简体" w:eastAsia="方正小标宋简体" w:hint="eastAsia"/>
          <w:color w:val="000000"/>
          <w:sz w:val="36"/>
          <w:szCs w:val="36"/>
        </w:rPr>
        <w:t>年财政预算信息公开</w:t>
      </w:r>
    </w:p>
    <w:p w14:paraId="0625A69E" w14:textId="77777777" w:rsidR="008B0569" w:rsidRPr="00D075D6" w:rsidRDefault="00D075D6">
      <w:pPr>
        <w:spacing w:line="240" w:lineRule="exact"/>
        <w:jc w:val="center"/>
        <w:rPr>
          <w:rFonts w:ascii="方正小标宋简体" w:eastAsia="方正小标宋简体"/>
          <w:color w:val="000000"/>
          <w:sz w:val="32"/>
          <w:szCs w:val="32"/>
        </w:rPr>
      </w:pPr>
      <w:r w:rsidRPr="00D075D6">
        <w:rPr>
          <w:rFonts w:ascii="方正小标宋简体" w:eastAsia="方正小标宋简体" w:hint="eastAsia"/>
          <w:color w:val="000000"/>
          <w:sz w:val="32"/>
          <w:szCs w:val="32"/>
        </w:rPr>
        <w:t xml:space="preserve"> </w:t>
      </w:r>
    </w:p>
    <w:p w14:paraId="6D75B64A" w14:textId="77777777" w:rsidR="008B0569" w:rsidRPr="00D075D6" w:rsidRDefault="00D075D6">
      <w:pPr>
        <w:spacing w:line="560" w:lineRule="exact"/>
        <w:jc w:val="center"/>
        <w:rPr>
          <w:rFonts w:ascii="方正小标宋简体" w:eastAsia="方正小标宋简体"/>
          <w:color w:val="000000"/>
          <w:sz w:val="32"/>
          <w:szCs w:val="32"/>
        </w:rPr>
      </w:pPr>
      <w:r w:rsidRPr="00D075D6">
        <w:rPr>
          <w:rFonts w:ascii="方正小标宋简体" w:eastAsia="方正小标宋简体" w:hint="eastAsia"/>
          <w:color w:val="000000"/>
          <w:sz w:val="32"/>
          <w:szCs w:val="32"/>
        </w:rPr>
        <w:t>目</w:t>
      </w:r>
      <w:r w:rsidRPr="00D075D6">
        <w:rPr>
          <w:rFonts w:ascii="方正小标宋简体" w:eastAsia="方正小标宋简体" w:hint="eastAsia"/>
          <w:color w:val="000000"/>
          <w:sz w:val="32"/>
          <w:szCs w:val="32"/>
        </w:rPr>
        <w:t xml:space="preserve">   </w:t>
      </w:r>
      <w:r w:rsidRPr="00D075D6">
        <w:rPr>
          <w:rFonts w:ascii="方正小标宋简体" w:eastAsia="方正小标宋简体" w:hint="eastAsia"/>
          <w:color w:val="000000"/>
          <w:sz w:val="32"/>
          <w:szCs w:val="32"/>
        </w:rPr>
        <w:t>录</w:t>
      </w:r>
    </w:p>
    <w:p w14:paraId="57DF2C3E" w14:textId="77777777" w:rsidR="008B0569" w:rsidRPr="00D075D6" w:rsidRDefault="00D075D6">
      <w:pPr>
        <w:spacing w:line="240" w:lineRule="exact"/>
        <w:jc w:val="center"/>
        <w:rPr>
          <w:rFonts w:ascii="方正小标宋简体" w:eastAsia="方正小标宋简体"/>
          <w:color w:val="000000"/>
          <w:sz w:val="32"/>
          <w:szCs w:val="32"/>
        </w:rPr>
      </w:pPr>
      <w:r w:rsidRPr="00D075D6">
        <w:rPr>
          <w:rFonts w:ascii="方正小标宋简体" w:eastAsia="方正小标宋简体" w:hint="eastAsia"/>
          <w:color w:val="000000"/>
          <w:sz w:val="32"/>
          <w:szCs w:val="32"/>
        </w:rPr>
        <w:t xml:space="preserve"> </w:t>
      </w:r>
    </w:p>
    <w:p w14:paraId="27B12E00" w14:textId="77777777" w:rsidR="008B0569" w:rsidRPr="00D075D6" w:rsidRDefault="00D075D6">
      <w:pPr>
        <w:spacing w:line="560" w:lineRule="exact"/>
        <w:rPr>
          <w:rFonts w:ascii="仿宋_GB2312" w:eastAsia="仿宋_GB2312"/>
          <w:color w:val="000000"/>
          <w:sz w:val="32"/>
          <w:szCs w:val="32"/>
        </w:rPr>
      </w:pPr>
      <w:r w:rsidRPr="00D075D6">
        <w:rPr>
          <w:rFonts w:ascii="仿宋_GB2312" w:eastAsia="仿宋_GB2312" w:hint="eastAsia"/>
          <w:color w:val="000000"/>
          <w:sz w:val="32"/>
          <w:szCs w:val="32"/>
        </w:rPr>
        <w:t>第一部分</w:t>
      </w:r>
      <w:r w:rsidRPr="00D075D6">
        <w:rPr>
          <w:rFonts w:ascii="仿宋_GB2312" w:eastAsia="仿宋_GB2312" w:hint="eastAsia"/>
          <w:color w:val="000000"/>
          <w:sz w:val="32"/>
          <w:szCs w:val="32"/>
        </w:rPr>
        <w:t xml:space="preserve"> 2022</w:t>
      </w:r>
      <w:r w:rsidRPr="00D075D6">
        <w:rPr>
          <w:rFonts w:ascii="仿宋_GB2312" w:eastAsia="仿宋_GB2312" w:hint="eastAsia"/>
          <w:color w:val="000000"/>
          <w:sz w:val="32"/>
          <w:szCs w:val="32"/>
        </w:rPr>
        <w:t>年度单位预算情况说明</w:t>
      </w:r>
    </w:p>
    <w:p w14:paraId="533E89EB"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一、单位基本情况</w:t>
      </w:r>
    </w:p>
    <w:p w14:paraId="213DE6FF"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二、</w:t>
      </w:r>
      <w:r w:rsidRPr="00D075D6">
        <w:rPr>
          <w:rFonts w:ascii="仿宋_GB2312" w:eastAsia="仿宋_GB2312" w:hint="eastAsia"/>
          <w:color w:val="000000"/>
          <w:sz w:val="32"/>
          <w:szCs w:val="32"/>
        </w:rPr>
        <w:t>2022</w:t>
      </w:r>
      <w:r w:rsidRPr="00D075D6">
        <w:rPr>
          <w:rFonts w:ascii="仿宋_GB2312" w:eastAsia="仿宋_GB2312" w:hint="eastAsia"/>
          <w:color w:val="000000"/>
          <w:sz w:val="32"/>
          <w:szCs w:val="32"/>
        </w:rPr>
        <w:t>年收入及支出总体情况</w:t>
      </w:r>
    </w:p>
    <w:p w14:paraId="5ED38A52"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三、主要支出情况</w:t>
      </w:r>
    </w:p>
    <w:p w14:paraId="746E42C7"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四、单位“三公”经费财政拨款预算说明</w:t>
      </w:r>
    </w:p>
    <w:p w14:paraId="4504C813"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五、其他情况说明</w:t>
      </w:r>
    </w:p>
    <w:p w14:paraId="637C5D70"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六、名词解释</w:t>
      </w:r>
    </w:p>
    <w:p w14:paraId="3519780A" w14:textId="77777777" w:rsidR="008B0569" w:rsidRPr="00D075D6" w:rsidRDefault="00D075D6">
      <w:pPr>
        <w:spacing w:line="560" w:lineRule="exact"/>
        <w:rPr>
          <w:rFonts w:ascii="仿宋_GB2312" w:eastAsia="仿宋_GB2312"/>
          <w:color w:val="000000"/>
          <w:sz w:val="32"/>
          <w:szCs w:val="32"/>
        </w:rPr>
      </w:pPr>
      <w:r w:rsidRPr="00D075D6">
        <w:rPr>
          <w:rFonts w:ascii="仿宋_GB2312" w:eastAsia="仿宋_GB2312" w:hint="eastAsia"/>
          <w:color w:val="000000"/>
          <w:sz w:val="32"/>
          <w:szCs w:val="32"/>
        </w:rPr>
        <w:t>第二部分</w:t>
      </w:r>
      <w:r w:rsidRPr="00D075D6">
        <w:rPr>
          <w:rFonts w:ascii="仿宋_GB2312" w:eastAsia="仿宋_GB2312" w:hint="eastAsia"/>
          <w:color w:val="000000"/>
          <w:sz w:val="32"/>
          <w:szCs w:val="32"/>
        </w:rPr>
        <w:t xml:space="preserve"> 2022</w:t>
      </w:r>
      <w:r w:rsidRPr="00D075D6">
        <w:rPr>
          <w:rFonts w:ascii="仿宋_GB2312" w:eastAsia="仿宋_GB2312" w:hint="eastAsia"/>
          <w:color w:val="000000"/>
          <w:sz w:val="32"/>
          <w:szCs w:val="32"/>
        </w:rPr>
        <w:t>年度单位预算报表</w:t>
      </w:r>
    </w:p>
    <w:p w14:paraId="2D1EF61E"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一、收支总表</w:t>
      </w:r>
    </w:p>
    <w:p w14:paraId="17D4B89D"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二、收入总表</w:t>
      </w:r>
    </w:p>
    <w:p w14:paraId="56BB1F19" w14:textId="77777777" w:rsidR="008B0569" w:rsidRPr="00D075D6" w:rsidRDefault="00D075D6">
      <w:pPr>
        <w:autoSpaceDE w:val="0"/>
        <w:autoSpaceDN w:val="0"/>
        <w:adjustRightInd w:val="0"/>
        <w:spacing w:line="560" w:lineRule="exact"/>
        <w:ind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三、支出总表</w:t>
      </w:r>
    </w:p>
    <w:p w14:paraId="63A4E788" w14:textId="77777777" w:rsidR="008B0569" w:rsidRPr="00D075D6" w:rsidRDefault="00D075D6">
      <w:pPr>
        <w:autoSpaceDE w:val="0"/>
        <w:autoSpaceDN w:val="0"/>
        <w:adjustRightInd w:val="0"/>
        <w:spacing w:line="560" w:lineRule="exact"/>
        <w:ind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四、项目支出表</w:t>
      </w:r>
    </w:p>
    <w:p w14:paraId="48534A5C" w14:textId="77777777" w:rsidR="008B0569" w:rsidRPr="00D075D6" w:rsidRDefault="00D075D6">
      <w:pPr>
        <w:autoSpaceDE w:val="0"/>
        <w:autoSpaceDN w:val="0"/>
        <w:adjustRightInd w:val="0"/>
        <w:spacing w:line="560" w:lineRule="exact"/>
        <w:ind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五、政府采购预算明细表</w:t>
      </w:r>
    </w:p>
    <w:p w14:paraId="3E589239"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六、财政拨款收支总表</w:t>
      </w:r>
    </w:p>
    <w:p w14:paraId="66EE76A3"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七、一般公共预算财政拨款支出表</w:t>
      </w:r>
    </w:p>
    <w:p w14:paraId="654A3490" w14:textId="77777777" w:rsidR="008B0569" w:rsidRPr="00D075D6" w:rsidRDefault="00D075D6">
      <w:pPr>
        <w:autoSpaceDE w:val="0"/>
        <w:autoSpaceDN w:val="0"/>
        <w:adjustRightInd w:val="0"/>
        <w:spacing w:line="560" w:lineRule="exact"/>
        <w:ind w:firstLineChars="200" w:firstLine="576"/>
        <w:jc w:val="left"/>
        <w:rPr>
          <w:rFonts w:ascii="仿宋_GB2312" w:eastAsia="仿宋_GB2312" w:cs="宋体"/>
          <w:color w:val="000000"/>
          <w:spacing w:val="-16"/>
          <w:kern w:val="0"/>
          <w:sz w:val="32"/>
          <w:szCs w:val="32"/>
        </w:rPr>
      </w:pPr>
      <w:r w:rsidRPr="00D075D6">
        <w:rPr>
          <w:rFonts w:ascii="仿宋_GB2312" w:eastAsia="仿宋_GB2312" w:cs="宋体" w:hint="eastAsia"/>
          <w:color w:val="000000"/>
          <w:spacing w:val="-16"/>
          <w:kern w:val="0"/>
          <w:sz w:val="32"/>
          <w:szCs w:val="32"/>
        </w:rPr>
        <w:t>八、一般公共预算财政拨款基本支出表</w:t>
      </w:r>
    </w:p>
    <w:p w14:paraId="6ACF60FC"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九、政府性基金预算财政拨款支出表</w:t>
      </w:r>
    </w:p>
    <w:p w14:paraId="30C89A3C"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rPr>
      </w:pPr>
      <w:r w:rsidRPr="00D075D6">
        <w:rPr>
          <w:rFonts w:ascii="仿宋_GB2312" w:eastAsia="仿宋_GB2312" w:cs="宋体" w:hint="eastAsia"/>
          <w:color w:val="000000"/>
          <w:kern w:val="0"/>
          <w:sz w:val="32"/>
          <w:szCs w:val="32"/>
        </w:rPr>
        <w:t>十、国有资本经营预算财政拨款支出表</w:t>
      </w:r>
    </w:p>
    <w:p w14:paraId="1AD1BED9" w14:textId="77777777" w:rsidR="008B0569" w:rsidRPr="00D075D6" w:rsidRDefault="00D075D6">
      <w:pPr>
        <w:autoSpaceDE w:val="0"/>
        <w:autoSpaceDN w:val="0"/>
        <w:adjustRightInd w:val="0"/>
        <w:spacing w:line="560" w:lineRule="exact"/>
        <w:ind w:firstLineChars="200" w:firstLine="576"/>
        <w:jc w:val="left"/>
        <w:rPr>
          <w:rFonts w:ascii="仿宋_GB2312" w:eastAsia="仿宋_GB2312" w:cs="宋体"/>
          <w:color w:val="000000"/>
          <w:kern w:val="0"/>
          <w:sz w:val="32"/>
          <w:szCs w:val="32"/>
        </w:rPr>
      </w:pPr>
      <w:r w:rsidRPr="00D075D6">
        <w:rPr>
          <w:rFonts w:ascii="仿宋_GB2312" w:eastAsia="仿宋_GB2312" w:cs="宋体" w:hint="eastAsia"/>
          <w:color w:val="000000"/>
          <w:spacing w:val="-16"/>
          <w:kern w:val="0"/>
          <w:sz w:val="32"/>
          <w:szCs w:val="32"/>
        </w:rPr>
        <w:t>十一、财政拨款</w:t>
      </w:r>
      <w:r w:rsidRPr="00D075D6">
        <w:rPr>
          <w:rFonts w:ascii="仿宋_GB2312" w:eastAsia="仿宋_GB2312" w:cs="宋体" w:hint="eastAsia"/>
          <w:color w:val="000000"/>
          <w:kern w:val="0"/>
          <w:sz w:val="32"/>
          <w:szCs w:val="32"/>
        </w:rPr>
        <w:t>“三公”经费支出表</w:t>
      </w:r>
    </w:p>
    <w:p w14:paraId="7B935682" w14:textId="77777777" w:rsidR="008B0569" w:rsidRPr="00D075D6" w:rsidRDefault="00D075D6">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rPr>
      </w:pPr>
      <w:r w:rsidRPr="00D075D6">
        <w:rPr>
          <w:rFonts w:ascii="仿宋_GB2312" w:eastAsia="仿宋_GB2312" w:cs="宋体" w:hint="eastAsia"/>
          <w:color w:val="000000"/>
          <w:spacing w:val="-18"/>
          <w:kern w:val="0"/>
          <w:sz w:val="32"/>
          <w:szCs w:val="32"/>
        </w:rPr>
        <w:t>十二、政府购买服务预算财政拨款明细表</w:t>
      </w:r>
    </w:p>
    <w:p w14:paraId="5E6AA499" w14:textId="77777777" w:rsidR="008B0569" w:rsidRPr="00D075D6" w:rsidRDefault="00D075D6">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sidRPr="00D075D6">
        <w:rPr>
          <w:rFonts w:ascii="仿宋_GB2312" w:eastAsia="仿宋_GB2312" w:cs="宋体" w:hint="eastAsia"/>
          <w:color w:val="000000"/>
          <w:kern w:val="0"/>
          <w:sz w:val="32"/>
          <w:szCs w:val="32"/>
        </w:rPr>
        <w:t>十三、项目支出绩效目标表</w:t>
      </w:r>
    </w:p>
    <w:p w14:paraId="3C3966A9" w14:textId="77777777" w:rsidR="008B0569" w:rsidRPr="00D075D6" w:rsidRDefault="00D075D6">
      <w:pPr>
        <w:pStyle w:val="2"/>
      </w:pPr>
      <w:r w:rsidRPr="00D075D6">
        <w:br w:type="page"/>
      </w:r>
    </w:p>
    <w:p w14:paraId="01243C83" w14:textId="77777777" w:rsidR="008B0569" w:rsidRPr="00D075D6" w:rsidRDefault="008B0569">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p>
    <w:p w14:paraId="66321C45" w14:textId="77777777" w:rsidR="008B0569" w:rsidRPr="00D075D6" w:rsidRDefault="00D075D6">
      <w:pPr>
        <w:spacing w:line="560" w:lineRule="exact"/>
        <w:jc w:val="center"/>
        <w:rPr>
          <w:rFonts w:ascii="方正小标宋简体" w:eastAsia="方正小标宋简体"/>
          <w:color w:val="000000"/>
          <w:sz w:val="32"/>
          <w:szCs w:val="32"/>
        </w:rPr>
      </w:pPr>
      <w:r w:rsidRPr="00D075D6">
        <w:rPr>
          <w:rFonts w:ascii="方正小标宋简体" w:eastAsia="方正小标宋简体" w:hint="eastAsia"/>
          <w:color w:val="000000"/>
          <w:sz w:val="36"/>
          <w:szCs w:val="36"/>
        </w:rPr>
        <w:t xml:space="preserve"> </w:t>
      </w:r>
      <w:r w:rsidRPr="00D075D6">
        <w:rPr>
          <w:rFonts w:ascii="方正小标宋简体" w:eastAsia="方正小标宋简体" w:hint="eastAsia"/>
          <w:color w:val="000000"/>
          <w:sz w:val="36"/>
          <w:szCs w:val="36"/>
        </w:rPr>
        <w:t>第一部分</w:t>
      </w:r>
      <w:r w:rsidRPr="00D075D6">
        <w:rPr>
          <w:rFonts w:ascii="方正小标宋简体" w:eastAsia="方正小标宋简体" w:hint="eastAsia"/>
          <w:color w:val="000000"/>
          <w:sz w:val="36"/>
          <w:szCs w:val="36"/>
        </w:rPr>
        <w:t xml:space="preserve">  2022</w:t>
      </w:r>
      <w:r w:rsidRPr="00D075D6">
        <w:rPr>
          <w:rFonts w:ascii="方正小标宋简体" w:eastAsia="方正小标宋简体" w:hint="eastAsia"/>
          <w:color w:val="000000"/>
          <w:sz w:val="36"/>
          <w:szCs w:val="36"/>
        </w:rPr>
        <w:t>年单位预算情况说明</w:t>
      </w:r>
    </w:p>
    <w:p w14:paraId="2B736321" w14:textId="77777777" w:rsidR="008B0569" w:rsidRPr="00D075D6" w:rsidRDefault="00D075D6">
      <w:pPr>
        <w:spacing w:line="360" w:lineRule="auto"/>
        <w:rPr>
          <w:rFonts w:ascii="仿宋_GB2312" w:eastAsia="仿宋_GB2312"/>
          <w:color w:val="000000"/>
          <w:sz w:val="32"/>
          <w:szCs w:val="32"/>
        </w:rPr>
      </w:pPr>
      <w:r w:rsidRPr="00D075D6">
        <w:rPr>
          <w:rFonts w:ascii="仿宋_GB2312" w:eastAsia="仿宋_GB2312" w:hint="eastAsia"/>
          <w:color w:val="000000"/>
          <w:sz w:val="32"/>
          <w:szCs w:val="32"/>
        </w:rPr>
        <w:t xml:space="preserve"> </w:t>
      </w:r>
    </w:p>
    <w:p w14:paraId="04AEA2B0" w14:textId="77777777" w:rsidR="008B0569" w:rsidRPr="00D075D6" w:rsidRDefault="00D075D6">
      <w:pPr>
        <w:spacing w:line="560" w:lineRule="exact"/>
        <w:ind w:firstLineChars="200" w:firstLine="640"/>
        <w:rPr>
          <w:rFonts w:ascii="黑体" w:eastAsia="黑体"/>
          <w:color w:val="000000"/>
          <w:sz w:val="32"/>
          <w:szCs w:val="32"/>
        </w:rPr>
      </w:pPr>
      <w:r w:rsidRPr="00D075D6">
        <w:rPr>
          <w:rFonts w:ascii="黑体" w:eastAsia="黑体" w:hAnsi="黑体" w:hint="eastAsia"/>
          <w:color w:val="000000"/>
          <w:sz w:val="32"/>
          <w:szCs w:val="32"/>
        </w:rPr>
        <w:t>一、单位基本情况</w:t>
      </w:r>
    </w:p>
    <w:p w14:paraId="3AA3E82B"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（一）本单位性质、职责等情况</w:t>
      </w:r>
    </w:p>
    <w:p w14:paraId="3D0E963C"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北京市教育委员会是市政府组成部门，加挂北京市语言文字工作委员会、北京市人民政府教育督导室牌子，归口市委教育工作委员会领导。</w:t>
      </w:r>
    </w:p>
    <w:p w14:paraId="73A642C0"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市教委贯彻落实党中央关于教育事业的方针政策、决策部署和市委有关工作要求，在履行职责过程中坚持和加强党对教育事业的集中统一领导。主要职责是：</w:t>
      </w:r>
    </w:p>
    <w:p w14:paraId="4C5BC07A"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w:t>
      </w:r>
      <w:r w:rsidRPr="00D075D6">
        <w:rPr>
          <w:rFonts w:ascii="仿宋_GB2312" w:eastAsia="仿宋_GB2312" w:hint="eastAsia"/>
          <w:color w:val="000000"/>
          <w:sz w:val="32"/>
          <w:szCs w:val="32"/>
        </w:rPr>
        <w:t>贯彻落实国家关于教育方面的法律法规、规章和政策，推进依法治教，起草本市相关的地方性法规草案、政府规章草案，研究拟订教育改革与发展的政策并监督实施。组织编制教育事业发展规划，会同有关部门编制教育设施专项规划，并组织实施。</w:t>
      </w:r>
    </w:p>
    <w:p w14:paraId="76F3E48E"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2.</w:t>
      </w:r>
      <w:r w:rsidRPr="00D075D6">
        <w:rPr>
          <w:rFonts w:ascii="仿宋_GB2312" w:eastAsia="仿宋_GB2312" w:hint="eastAsia"/>
          <w:color w:val="000000"/>
          <w:sz w:val="32"/>
          <w:szCs w:val="32"/>
        </w:rPr>
        <w:t>统筹、协调和指导本市教育工作。统一管理学前教育、基础教育、中等职业教育、高等教育及其他各类教育事业。负责推进义务教育均衡发展和促进教育公平。负责</w:t>
      </w:r>
      <w:r w:rsidRPr="00D075D6">
        <w:rPr>
          <w:rFonts w:ascii="仿宋_GB2312" w:eastAsia="仿宋_GB2312" w:hint="eastAsia"/>
          <w:color w:val="000000"/>
          <w:sz w:val="32"/>
          <w:szCs w:val="32"/>
        </w:rPr>
        <w:t>建立各级各类教育相关标准体系并组织实施。负责教育系统社会信用体系建设。</w:t>
      </w:r>
    </w:p>
    <w:p w14:paraId="05940C6F"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3.</w:t>
      </w:r>
      <w:r w:rsidRPr="00D075D6">
        <w:rPr>
          <w:rFonts w:ascii="仿宋_GB2312" w:eastAsia="仿宋_GB2312" w:hint="eastAsia"/>
          <w:color w:val="000000"/>
          <w:sz w:val="32"/>
          <w:szCs w:val="32"/>
        </w:rPr>
        <w:t>指导本市教育系统及农村、企业、社区的综合教育改革工作。推进职业教育和高等教育的改革与发展，负责教育系统扶贫协作和支援合作工作。深化推进市属高等学校管理</w:t>
      </w:r>
      <w:r w:rsidRPr="00D075D6">
        <w:rPr>
          <w:rFonts w:ascii="仿宋_GB2312" w:eastAsia="仿宋_GB2312" w:hint="eastAsia"/>
          <w:color w:val="000000"/>
          <w:sz w:val="32"/>
          <w:szCs w:val="32"/>
        </w:rPr>
        <w:lastRenderedPageBreak/>
        <w:t>体制改革。</w:t>
      </w:r>
    </w:p>
    <w:p w14:paraId="1BADA0B8"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4.</w:t>
      </w:r>
      <w:r w:rsidRPr="00D075D6">
        <w:rPr>
          <w:rFonts w:ascii="仿宋_GB2312" w:eastAsia="仿宋_GB2312" w:hint="eastAsia"/>
          <w:color w:val="000000"/>
          <w:sz w:val="32"/>
          <w:szCs w:val="32"/>
        </w:rPr>
        <w:t>统筹、协调和指导本市学习型社会、终身学习服务体系建设工作。</w:t>
      </w:r>
    </w:p>
    <w:p w14:paraId="6EFB74A1"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5.</w:t>
      </w:r>
      <w:r w:rsidRPr="00D075D6">
        <w:rPr>
          <w:rFonts w:ascii="仿宋_GB2312" w:eastAsia="仿宋_GB2312" w:hint="eastAsia"/>
          <w:color w:val="000000"/>
          <w:sz w:val="32"/>
          <w:szCs w:val="32"/>
        </w:rPr>
        <w:t>根据管理权限，负责审核、审批国家举办的、国家机构以外的社会组织或者个人举办的学校及其他教育机构、项目的设置、变更和终止，并履行监管职责。管理市属高等学校的专业设置。管理学位、学科建设和研究生培养工作。协调管</w:t>
      </w:r>
      <w:r w:rsidRPr="00D075D6">
        <w:rPr>
          <w:rFonts w:ascii="仿宋_GB2312" w:eastAsia="仿宋_GB2312" w:hint="eastAsia"/>
          <w:color w:val="000000"/>
          <w:sz w:val="32"/>
          <w:szCs w:val="32"/>
        </w:rPr>
        <w:t>理中央部委在京高等学校。</w:t>
      </w:r>
    </w:p>
    <w:p w14:paraId="3FB630C3"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6.</w:t>
      </w:r>
      <w:r w:rsidRPr="00D075D6">
        <w:rPr>
          <w:rFonts w:ascii="仿宋_GB2312" w:eastAsia="仿宋_GB2312" w:hint="eastAsia"/>
          <w:color w:val="000000"/>
          <w:sz w:val="32"/>
          <w:szCs w:val="32"/>
        </w:rPr>
        <w:t>拟订本市中等及中等以下教育学校的设置和办学标准，制定教学基本要求和基本文件。组织编写中等及中等以下教育学校的教材，审定基础教育地方教材。</w:t>
      </w:r>
    </w:p>
    <w:p w14:paraId="4B796E73"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7.</w:t>
      </w:r>
      <w:r w:rsidRPr="00D075D6">
        <w:rPr>
          <w:rFonts w:ascii="仿宋_GB2312" w:eastAsia="仿宋_GB2312" w:hint="eastAsia"/>
          <w:color w:val="000000"/>
          <w:sz w:val="32"/>
          <w:szCs w:val="32"/>
        </w:rPr>
        <w:t>研究考试招生改革工作，拟订本市招生考试与评价制度改革政策和高等教育、中等教育以及研究生教育的招生计划，负责考试的组织和管理工作。负责北京地区中等以上学历教育学生的学籍管理工作。负责北京地区高等学校学生申诉处理工作。</w:t>
      </w:r>
    </w:p>
    <w:p w14:paraId="0C8F01CE" w14:textId="77777777" w:rsidR="008B0569" w:rsidRPr="00D075D6" w:rsidRDefault="00D075D6">
      <w:pPr>
        <w:spacing w:line="560" w:lineRule="exact"/>
        <w:ind w:firstLineChars="100" w:firstLine="320"/>
        <w:rPr>
          <w:rFonts w:ascii="仿宋_GB2312" w:eastAsia="仿宋_GB2312"/>
          <w:color w:val="000000"/>
          <w:sz w:val="32"/>
          <w:szCs w:val="32"/>
        </w:rPr>
      </w:pPr>
      <w:r w:rsidRPr="00D075D6">
        <w:rPr>
          <w:rFonts w:ascii="仿宋_GB2312" w:eastAsia="仿宋_GB2312" w:hint="eastAsia"/>
          <w:color w:val="000000"/>
          <w:sz w:val="32"/>
          <w:szCs w:val="32"/>
        </w:rPr>
        <w:t xml:space="preserve">　</w:t>
      </w:r>
      <w:r w:rsidRPr="00D075D6">
        <w:rPr>
          <w:rFonts w:ascii="仿宋_GB2312" w:eastAsia="仿宋_GB2312" w:hint="eastAsia"/>
          <w:color w:val="000000"/>
          <w:sz w:val="32"/>
          <w:szCs w:val="32"/>
        </w:rPr>
        <w:t>8.</w:t>
      </w:r>
      <w:r w:rsidRPr="00D075D6">
        <w:rPr>
          <w:rFonts w:ascii="仿宋_GB2312" w:eastAsia="仿宋_GB2312" w:hint="eastAsia"/>
          <w:color w:val="000000"/>
          <w:sz w:val="32"/>
          <w:szCs w:val="32"/>
        </w:rPr>
        <w:t>参与拟订北京高等学校毕业生就业政策并组织实施，推进高等学校毕业生就业制度改革。指导北京高等学校开展大学生就业创业和征兵工作。</w:t>
      </w:r>
    </w:p>
    <w:p w14:paraId="6544EF03" w14:textId="77777777" w:rsidR="008B0569" w:rsidRPr="00D075D6" w:rsidRDefault="00D075D6">
      <w:pPr>
        <w:spacing w:line="560" w:lineRule="exact"/>
        <w:ind w:firstLineChars="100" w:firstLine="320"/>
        <w:rPr>
          <w:rFonts w:ascii="仿宋_GB2312" w:eastAsia="仿宋_GB2312"/>
          <w:color w:val="000000"/>
          <w:sz w:val="32"/>
          <w:szCs w:val="32"/>
        </w:rPr>
      </w:pPr>
      <w:r w:rsidRPr="00D075D6">
        <w:rPr>
          <w:rFonts w:ascii="仿宋_GB2312" w:eastAsia="仿宋_GB2312" w:hint="eastAsia"/>
          <w:color w:val="000000"/>
          <w:sz w:val="32"/>
          <w:szCs w:val="32"/>
        </w:rPr>
        <w:t xml:space="preserve">　</w:t>
      </w:r>
      <w:r w:rsidRPr="00D075D6">
        <w:rPr>
          <w:rFonts w:ascii="仿宋_GB2312" w:eastAsia="仿宋_GB2312" w:hint="eastAsia"/>
          <w:color w:val="000000"/>
          <w:sz w:val="32"/>
          <w:szCs w:val="32"/>
        </w:rPr>
        <w:t>9.</w:t>
      </w:r>
      <w:r w:rsidRPr="00D075D6">
        <w:rPr>
          <w:rFonts w:ascii="仿宋_GB2312" w:eastAsia="仿宋_GB2312" w:hint="eastAsia"/>
          <w:color w:val="000000"/>
          <w:sz w:val="32"/>
          <w:szCs w:val="32"/>
        </w:rPr>
        <w:t>管理、指导本市基础教育学校思想政治工作、德育工作，指导各级各类学校体育卫生与艺术教育、劳动教育及国防教育工作。协调、指导各类学生的社会实践和校外教育工作。</w:t>
      </w:r>
    </w:p>
    <w:p w14:paraId="20922241"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10.</w:t>
      </w:r>
      <w:r w:rsidRPr="00D075D6">
        <w:rPr>
          <w:rFonts w:ascii="仿宋_GB2312" w:eastAsia="仿宋_GB2312" w:hint="eastAsia"/>
          <w:color w:val="000000"/>
          <w:sz w:val="32"/>
          <w:szCs w:val="32"/>
        </w:rPr>
        <w:t>规划、指导北京高等学校自然科学、哲学和社会科学</w:t>
      </w:r>
      <w:r w:rsidRPr="00D075D6">
        <w:rPr>
          <w:rFonts w:ascii="仿宋_GB2312" w:eastAsia="仿宋_GB2312" w:hint="eastAsia"/>
          <w:color w:val="000000"/>
          <w:sz w:val="32"/>
          <w:szCs w:val="32"/>
        </w:rPr>
        <w:lastRenderedPageBreak/>
        <w:t>研究。组织北京高等学校承担国家及本市重大科研项目。指导北京高等学校科技创新平台的发展建设。指导教育信息化和产学研结合等工作。负责教育系统网络信息安全、技术指导和保障工作。</w:t>
      </w:r>
    </w:p>
    <w:p w14:paraId="2138DB20"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11.</w:t>
      </w:r>
      <w:r w:rsidRPr="00D075D6">
        <w:rPr>
          <w:rFonts w:ascii="仿宋_GB2312" w:eastAsia="仿宋_GB2312" w:hint="eastAsia"/>
          <w:color w:val="000000"/>
          <w:sz w:val="32"/>
          <w:szCs w:val="32"/>
        </w:rPr>
        <w:t>统筹规划、组织实施本市教育督导工作，制定有关教育督导与评估的规章制度和实施方案。组织教育相关法律法规规章贯彻执行情况的督导检查。对义务教育实施情况进行监测，对义务教育的教育教学质量和均衡发展状况实施督导检查。</w:t>
      </w:r>
    </w:p>
    <w:p w14:paraId="1D3B275B"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12.</w:t>
      </w:r>
      <w:r w:rsidRPr="00D075D6">
        <w:rPr>
          <w:rFonts w:ascii="仿宋_GB2312" w:eastAsia="仿宋_GB2312" w:hint="eastAsia"/>
          <w:color w:val="000000"/>
          <w:sz w:val="32"/>
          <w:szCs w:val="32"/>
        </w:rPr>
        <w:t>负责本市各级各类教育发展状况和质量的监测以及各级各类学校办学状况</w:t>
      </w:r>
      <w:r w:rsidRPr="00D075D6">
        <w:rPr>
          <w:rFonts w:ascii="仿宋_GB2312" w:eastAsia="仿宋_GB2312" w:hint="eastAsia"/>
          <w:color w:val="000000"/>
          <w:sz w:val="32"/>
          <w:szCs w:val="32"/>
        </w:rPr>
        <w:t>和教育教学水平的督导评估。对区政府的教育工作进行督导和评估。指导区及市属有关单位开展教育督导工作。对教育工作中的重大问题进行调查研究，对教育政策的施行效果进行评价，提出报告和建议。负责发布督导报告。</w:t>
      </w:r>
    </w:p>
    <w:p w14:paraId="0161818A" w14:textId="77777777" w:rsidR="008B0569" w:rsidRPr="00D075D6" w:rsidRDefault="00D075D6">
      <w:pPr>
        <w:spacing w:line="560" w:lineRule="exact"/>
        <w:ind w:firstLineChars="100" w:firstLine="320"/>
        <w:rPr>
          <w:rFonts w:ascii="仿宋_GB2312" w:eastAsia="仿宋_GB2312"/>
          <w:color w:val="000000"/>
          <w:sz w:val="32"/>
          <w:szCs w:val="32"/>
        </w:rPr>
      </w:pPr>
      <w:r w:rsidRPr="00D075D6">
        <w:rPr>
          <w:rFonts w:ascii="仿宋_GB2312" w:eastAsia="仿宋_GB2312" w:hint="eastAsia"/>
          <w:color w:val="000000"/>
          <w:sz w:val="32"/>
          <w:szCs w:val="32"/>
        </w:rPr>
        <w:t xml:space="preserve">　</w:t>
      </w:r>
      <w:r w:rsidRPr="00D075D6">
        <w:rPr>
          <w:rFonts w:ascii="仿宋_GB2312" w:eastAsia="仿宋_GB2312" w:hint="eastAsia"/>
          <w:color w:val="000000"/>
          <w:sz w:val="32"/>
          <w:szCs w:val="32"/>
        </w:rPr>
        <w:t>13.</w:t>
      </w:r>
      <w:r w:rsidRPr="00D075D6">
        <w:rPr>
          <w:rFonts w:ascii="仿宋_GB2312" w:eastAsia="仿宋_GB2312" w:hint="eastAsia"/>
          <w:color w:val="000000"/>
          <w:sz w:val="32"/>
          <w:szCs w:val="32"/>
        </w:rPr>
        <w:t>负责协调、指导本市教育系统人事和人事制度改革工作。参与拟订国家举办的各级各类学校编制标准。主管教师工作，指导教育系统教师和管理人员队伍建设。统筹教师队伍师德师风建设，负责基础教育教师师德师风工作。负责北京地区教师资格认定。管理教育类社会团体。</w:t>
      </w:r>
    </w:p>
    <w:p w14:paraId="14B33672"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14.</w:t>
      </w:r>
      <w:r w:rsidRPr="00D075D6">
        <w:rPr>
          <w:rFonts w:ascii="仿宋_GB2312" w:eastAsia="仿宋_GB2312" w:hint="eastAsia"/>
          <w:color w:val="000000"/>
          <w:sz w:val="32"/>
          <w:szCs w:val="32"/>
        </w:rPr>
        <w:t>会同有关部门拟订本市教育经费筹措、教育基本建设投资的政</w:t>
      </w:r>
      <w:r w:rsidRPr="00D075D6">
        <w:rPr>
          <w:rFonts w:ascii="仿宋_GB2312" w:eastAsia="仿宋_GB2312" w:hint="eastAsia"/>
          <w:color w:val="000000"/>
          <w:sz w:val="32"/>
          <w:szCs w:val="32"/>
        </w:rPr>
        <w:t>策。负责统筹</w:t>
      </w:r>
      <w:proofErr w:type="gramStart"/>
      <w:r w:rsidRPr="00D075D6">
        <w:rPr>
          <w:rFonts w:ascii="仿宋_GB2312" w:eastAsia="仿宋_GB2312" w:hint="eastAsia"/>
          <w:color w:val="000000"/>
          <w:sz w:val="32"/>
          <w:szCs w:val="32"/>
        </w:rPr>
        <w:t>管理市</w:t>
      </w:r>
      <w:proofErr w:type="gramEnd"/>
      <w:r w:rsidRPr="00D075D6">
        <w:rPr>
          <w:rFonts w:ascii="仿宋_GB2312" w:eastAsia="仿宋_GB2312" w:hint="eastAsia"/>
          <w:color w:val="000000"/>
          <w:sz w:val="32"/>
          <w:szCs w:val="32"/>
        </w:rPr>
        <w:t>本级教育基本建设投资、教育经费及国外教育援助、教育贷款。</w:t>
      </w:r>
      <w:proofErr w:type="gramStart"/>
      <w:r w:rsidRPr="00D075D6">
        <w:rPr>
          <w:rFonts w:ascii="仿宋_GB2312" w:eastAsia="仿宋_GB2312" w:hint="eastAsia"/>
          <w:color w:val="000000"/>
          <w:sz w:val="32"/>
          <w:szCs w:val="32"/>
        </w:rPr>
        <w:t>管理市</w:t>
      </w:r>
      <w:proofErr w:type="gramEnd"/>
      <w:r w:rsidRPr="00D075D6">
        <w:rPr>
          <w:rFonts w:ascii="仿宋_GB2312" w:eastAsia="仿宋_GB2312" w:hint="eastAsia"/>
          <w:color w:val="000000"/>
          <w:sz w:val="32"/>
          <w:szCs w:val="32"/>
        </w:rPr>
        <w:t>本级教育国有资产和教育基本建设项目。负责协调高教园区建设工作。监督</w:t>
      </w:r>
      <w:r w:rsidRPr="00D075D6">
        <w:rPr>
          <w:rFonts w:ascii="仿宋_GB2312" w:eastAsia="仿宋_GB2312" w:hint="eastAsia"/>
          <w:color w:val="000000"/>
          <w:sz w:val="32"/>
          <w:szCs w:val="32"/>
        </w:rPr>
        <w:lastRenderedPageBreak/>
        <w:t>教育经费预算的执行情况。研究、拟订及调整教育收费政策及标准。</w:t>
      </w:r>
    </w:p>
    <w:p w14:paraId="3A3C6671"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15.</w:t>
      </w:r>
      <w:r w:rsidRPr="00D075D6">
        <w:rPr>
          <w:rFonts w:ascii="仿宋_GB2312" w:eastAsia="仿宋_GB2312" w:hint="eastAsia"/>
          <w:color w:val="000000"/>
          <w:sz w:val="32"/>
          <w:szCs w:val="32"/>
        </w:rPr>
        <w:t>规划、指导本市各级各类学校后勤和后勤改革工作。协调组织各区及有关部门做好校园及周边环境整治，维护学校正常秩序等工作。</w:t>
      </w:r>
    </w:p>
    <w:p w14:paraId="3A32D6C7"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16.</w:t>
      </w:r>
      <w:r w:rsidRPr="00D075D6">
        <w:rPr>
          <w:rFonts w:ascii="仿宋_GB2312" w:eastAsia="仿宋_GB2312" w:hint="eastAsia"/>
          <w:color w:val="000000"/>
          <w:sz w:val="32"/>
          <w:szCs w:val="32"/>
        </w:rPr>
        <w:t>负责本市教育系统国际合作与交流工作及对港澳台地区的教育交流与合作。指导国际学生和港澳台侨学生相关工作。指导汉语国际教育工作。负责中外合作办学和外籍人员子女学校的审核、审批和相</w:t>
      </w:r>
      <w:r w:rsidRPr="00D075D6">
        <w:rPr>
          <w:rFonts w:ascii="仿宋_GB2312" w:eastAsia="仿宋_GB2312" w:hint="eastAsia"/>
          <w:color w:val="000000"/>
          <w:sz w:val="32"/>
          <w:szCs w:val="32"/>
        </w:rPr>
        <w:t>关管理工作，驻华使馆人员子女学校注册及日常管理。负责教育类境外非政府组织的设立审核和监督指导。负责在京举办中外合作教育考试审核和监管。负责师生国家公派出国留学申请的受理。</w:t>
      </w:r>
    </w:p>
    <w:p w14:paraId="4B666AA8"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17.</w:t>
      </w:r>
      <w:r w:rsidRPr="00D075D6">
        <w:rPr>
          <w:rFonts w:ascii="仿宋_GB2312" w:eastAsia="仿宋_GB2312" w:hint="eastAsia"/>
          <w:color w:val="000000"/>
          <w:sz w:val="32"/>
          <w:szCs w:val="32"/>
        </w:rPr>
        <w:t>规划、指导本市教育科学研究、教育教学研究和教育现代信息技术发展工作。负责语言文字规范化建设工作。</w:t>
      </w:r>
    </w:p>
    <w:p w14:paraId="33168B1F"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18.</w:t>
      </w:r>
      <w:r w:rsidRPr="00D075D6">
        <w:rPr>
          <w:rFonts w:ascii="仿宋_GB2312" w:eastAsia="仿宋_GB2312" w:hint="eastAsia"/>
          <w:color w:val="000000"/>
          <w:sz w:val="32"/>
          <w:szCs w:val="32"/>
        </w:rPr>
        <w:t>负责本市教育系统的安全管理工作。对以市教委名义组织的各类活动的安全工作承担主体责任。</w:t>
      </w:r>
    </w:p>
    <w:p w14:paraId="02E3E0CF"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19.</w:t>
      </w:r>
      <w:r w:rsidRPr="00D075D6">
        <w:rPr>
          <w:rFonts w:ascii="仿宋_GB2312" w:eastAsia="仿宋_GB2312" w:hint="eastAsia"/>
          <w:color w:val="000000"/>
          <w:sz w:val="32"/>
          <w:szCs w:val="32"/>
        </w:rPr>
        <w:t>完成市委、市政府交办的其他任务。</w:t>
      </w:r>
    </w:p>
    <w:p w14:paraId="7B340FAE"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（二）机构设置情况</w:t>
      </w:r>
    </w:p>
    <w:p w14:paraId="174A860B" w14:textId="77777777" w:rsidR="008B0569" w:rsidRPr="00D075D6" w:rsidRDefault="00D075D6">
      <w:pPr>
        <w:spacing w:line="560" w:lineRule="exact"/>
        <w:ind w:firstLineChars="200" w:firstLine="640"/>
      </w:pPr>
      <w:r w:rsidRPr="00D075D6">
        <w:rPr>
          <w:rFonts w:ascii="仿宋_GB2312" w:eastAsia="仿宋_GB2312" w:hint="eastAsia"/>
          <w:color w:val="000000"/>
          <w:sz w:val="32"/>
          <w:szCs w:val="32"/>
        </w:rPr>
        <w:t>根据党中央、国务院批准的《北京市机构改革方案》，设立北京市教育委员会。按照中共北京市</w:t>
      </w:r>
      <w:r w:rsidRPr="00D075D6">
        <w:rPr>
          <w:rFonts w:ascii="仿宋_GB2312" w:eastAsia="仿宋_GB2312" w:hint="eastAsia"/>
          <w:color w:val="000000"/>
          <w:sz w:val="32"/>
          <w:szCs w:val="32"/>
        </w:rPr>
        <w:t>委办公厅、北京市人民政府办公厅《关于印发</w:t>
      </w:r>
      <w:r w:rsidRPr="00D075D6">
        <w:rPr>
          <w:rFonts w:ascii="仿宋_GB2312" w:eastAsia="仿宋_GB2312" w:hint="eastAsia"/>
          <w:color w:val="000000"/>
          <w:sz w:val="32"/>
          <w:szCs w:val="32"/>
        </w:rPr>
        <w:t>〈</w:t>
      </w:r>
      <w:r w:rsidRPr="00D075D6">
        <w:rPr>
          <w:rFonts w:ascii="仿宋_GB2312" w:eastAsia="仿宋_GB2312" w:hint="eastAsia"/>
          <w:color w:val="000000"/>
          <w:sz w:val="32"/>
          <w:szCs w:val="32"/>
        </w:rPr>
        <w:t>北京市教育委员会职能配置、内设机构和人员编制规定</w:t>
      </w:r>
      <w:r w:rsidRPr="00D075D6">
        <w:rPr>
          <w:rFonts w:ascii="仿宋_GB2312" w:eastAsia="仿宋_GB2312" w:hint="eastAsia"/>
          <w:color w:val="000000"/>
          <w:sz w:val="32"/>
          <w:szCs w:val="32"/>
        </w:rPr>
        <w:t>〉</w:t>
      </w:r>
      <w:r w:rsidRPr="00D075D6">
        <w:rPr>
          <w:rFonts w:ascii="仿宋_GB2312" w:eastAsia="仿宋_GB2312" w:hint="eastAsia"/>
          <w:color w:val="000000"/>
          <w:sz w:val="32"/>
          <w:szCs w:val="32"/>
        </w:rPr>
        <w:t>的通知》，设办公室等</w:t>
      </w:r>
      <w:r w:rsidRPr="00D075D6">
        <w:rPr>
          <w:rFonts w:ascii="仿宋_GB2312" w:eastAsia="仿宋_GB2312" w:hint="eastAsia"/>
          <w:color w:val="000000"/>
          <w:sz w:val="32"/>
          <w:szCs w:val="32"/>
        </w:rPr>
        <w:t>25</w:t>
      </w:r>
      <w:r w:rsidRPr="00D075D6">
        <w:rPr>
          <w:rFonts w:ascii="仿宋_GB2312" w:eastAsia="仿宋_GB2312" w:hint="eastAsia"/>
          <w:color w:val="000000"/>
          <w:sz w:val="32"/>
          <w:szCs w:val="32"/>
        </w:rPr>
        <w:t>个内设机构。</w:t>
      </w:r>
    </w:p>
    <w:p w14:paraId="210519E8"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（三）人员构成情况</w:t>
      </w:r>
    </w:p>
    <w:p w14:paraId="5BBF9ED0"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lastRenderedPageBreak/>
        <w:t>北京市教委机关财务部门行政编制</w:t>
      </w:r>
      <w:r w:rsidRPr="00D075D6">
        <w:rPr>
          <w:rFonts w:ascii="仿宋_GB2312" w:eastAsia="仿宋_GB2312" w:hint="eastAsia"/>
          <w:color w:val="000000"/>
          <w:sz w:val="32"/>
          <w:szCs w:val="32"/>
        </w:rPr>
        <w:t>224</w:t>
      </w:r>
      <w:r w:rsidRPr="00D075D6">
        <w:rPr>
          <w:rFonts w:ascii="仿宋_GB2312" w:eastAsia="仿宋_GB2312" w:hint="eastAsia"/>
          <w:color w:val="000000"/>
          <w:sz w:val="32"/>
          <w:szCs w:val="32"/>
        </w:rPr>
        <w:t>人，实际</w:t>
      </w:r>
      <w:r w:rsidRPr="00D075D6">
        <w:rPr>
          <w:rFonts w:ascii="仿宋_GB2312" w:eastAsia="仿宋_GB2312" w:hint="eastAsia"/>
          <w:color w:val="000000"/>
          <w:sz w:val="32"/>
          <w:szCs w:val="32"/>
        </w:rPr>
        <w:t>217</w:t>
      </w:r>
      <w:r w:rsidRPr="00D075D6">
        <w:rPr>
          <w:rFonts w:ascii="仿宋_GB2312" w:eastAsia="仿宋_GB2312" w:hint="eastAsia"/>
          <w:color w:val="000000"/>
          <w:sz w:val="32"/>
          <w:szCs w:val="32"/>
        </w:rPr>
        <w:t>人；事业编制</w:t>
      </w:r>
      <w:r w:rsidRPr="00D075D6">
        <w:rPr>
          <w:rFonts w:ascii="仿宋_GB2312" w:eastAsia="仿宋_GB2312" w:hint="eastAsia"/>
          <w:color w:val="000000"/>
          <w:sz w:val="32"/>
          <w:szCs w:val="32"/>
        </w:rPr>
        <w:t>0</w:t>
      </w:r>
      <w:r w:rsidRPr="00D075D6">
        <w:rPr>
          <w:rFonts w:ascii="仿宋_GB2312" w:eastAsia="仿宋_GB2312" w:hint="eastAsia"/>
          <w:color w:val="000000"/>
          <w:sz w:val="32"/>
          <w:szCs w:val="32"/>
        </w:rPr>
        <w:t>人，实际</w:t>
      </w:r>
      <w:r w:rsidRPr="00D075D6">
        <w:rPr>
          <w:rFonts w:ascii="仿宋_GB2312" w:eastAsia="仿宋_GB2312" w:hint="eastAsia"/>
          <w:color w:val="000000"/>
          <w:sz w:val="32"/>
          <w:szCs w:val="32"/>
        </w:rPr>
        <w:t>0</w:t>
      </w:r>
      <w:r w:rsidRPr="00D075D6">
        <w:rPr>
          <w:rFonts w:ascii="仿宋_GB2312" w:eastAsia="仿宋_GB2312" w:hint="eastAsia"/>
          <w:color w:val="000000"/>
          <w:sz w:val="32"/>
          <w:szCs w:val="32"/>
        </w:rPr>
        <w:t>人；聘用人员（公安系统文职人员、公安系统辅警人员、公安系统交通协管员、法院聘任书记员、聘用制司法警察、其他聘用人员</w:t>
      </w:r>
      <w:r w:rsidRPr="00D075D6">
        <w:rPr>
          <w:rFonts w:ascii="仿宋_GB2312" w:eastAsia="仿宋_GB2312" w:hint="eastAsia"/>
          <w:color w:val="000000"/>
          <w:sz w:val="32"/>
          <w:szCs w:val="32"/>
        </w:rPr>
        <w:t>--</w:t>
      </w:r>
      <w:r w:rsidRPr="00D075D6">
        <w:rPr>
          <w:rFonts w:ascii="仿宋_GB2312" w:eastAsia="仿宋_GB2312" w:hint="eastAsia"/>
          <w:color w:val="000000"/>
          <w:sz w:val="32"/>
          <w:szCs w:val="32"/>
        </w:rPr>
        <w:t>临时工）</w:t>
      </w:r>
      <w:r w:rsidRPr="00D075D6">
        <w:rPr>
          <w:rFonts w:ascii="仿宋_GB2312" w:eastAsia="仿宋_GB2312" w:hint="eastAsia"/>
          <w:color w:val="000000"/>
          <w:sz w:val="32"/>
          <w:szCs w:val="32"/>
        </w:rPr>
        <w:t>0</w:t>
      </w:r>
      <w:r w:rsidRPr="00D075D6">
        <w:rPr>
          <w:rFonts w:ascii="仿宋_GB2312" w:eastAsia="仿宋_GB2312" w:hint="eastAsia"/>
          <w:color w:val="000000"/>
          <w:sz w:val="32"/>
          <w:szCs w:val="32"/>
        </w:rPr>
        <w:t>人。</w:t>
      </w:r>
    </w:p>
    <w:p w14:paraId="613C80FB"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离退休人员</w:t>
      </w:r>
      <w:r w:rsidRPr="00D075D6">
        <w:rPr>
          <w:rFonts w:ascii="仿宋_GB2312" w:eastAsia="仿宋_GB2312" w:hint="eastAsia"/>
          <w:color w:val="000000"/>
          <w:sz w:val="32"/>
          <w:szCs w:val="32"/>
        </w:rPr>
        <w:t>220</w:t>
      </w:r>
      <w:r w:rsidRPr="00D075D6">
        <w:rPr>
          <w:rFonts w:ascii="仿宋_GB2312" w:eastAsia="仿宋_GB2312" w:hint="eastAsia"/>
          <w:color w:val="000000"/>
          <w:sz w:val="32"/>
          <w:szCs w:val="32"/>
        </w:rPr>
        <w:t>人，其中：离休</w:t>
      </w:r>
      <w:r w:rsidRPr="00D075D6">
        <w:rPr>
          <w:rFonts w:ascii="仿宋_GB2312" w:eastAsia="仿宋_GB2312" w:hint="eastAsia"/>
          <w:color w:val="000000"/>
          <w:sz w:val="32"/>
          <w:szCs w:val="32"/>
        </w:rPr>
        <w:t>14</w:t>
      </w:r>
      <w:r w:rsidRPr="00D075D6">
        <w:rPr>
          <w:rFonts w:ascii="仿宋_GB2312" w:eastAsia="仿宋_GB2312" w:hint="eastAsia"/>
          <w:color w:val="000000"/>
          <w:sz w:val="32"/>
          <w:szCs w:val="32"/>
        </w:rPr>
        <w:t>人，退休</w:t>
      </w:r>
      <w:r w:rsidRPr="00D075D6">
        <w:rPr>
          <w:rFonts w:ascii="仿宋_GB2312" w:eastAsia="仿宋_GB2312" w:hint="eastAsia"/>
          <w:color w:val="000000"/>
          <w:sz w:val="32"/>
          <w:szCs w:val="32"/>
        </w:rPr>
        <w:t>206</w:t>
      </w:r>
      <w:r w:rsidRPr="00D075D6">
        <w:rPr>
          <w:rFonts w:ascii="仿宋_GB2312" w:eastAsia="仿宋_GB2312" w:hint="eastAsia"/>
          <w:color w:val="000000"/>
          <w:sz w:val="32"/>
          <w:szCs w:val="32"/>
        </w:rPr>
        <w:t>人。</w:t>
      </w:r>
    </w:p>
    <w:p w14:paraId="692CFAD7" w14:textId="77777777" w:rsidR="008B0569" w:rsidRPr="00D075D6" w:rsidRDefault="00D075D6">
      <w:pPr>
        <w:spacing w:line="560" w:lineRule="exact"/>
        <w:ind w:firstLineChars="200" w:firstLine="640"/>
        <w:rPr>
          <w:rFonts w:ascii="黑体" w:eastAsia="黑体"/>
          <w:color w:val="000000"/>
          <w:sz w:val="32"/>
          <w:szCs w:val="32"/>
        </w:rPr>
      </w:pPr>
      <w:r w:rsidRPr="00D075D6">
        <w:rPr>
          <w:rFonts w:ascii="黑体" w:eastAsia="黑体" w:hAnsi="黑体" w:hint="eastAsia"/>
          <w:color w:val="000000"/>
          <w:sz w:val="32"/>
          <w:szCs w:val="32"/>
        </w:rPr>
        <w:t>二、</w:t>
      </w:r>
      <w:r w:rsidRPr="00D075D6">
        <w:rPr>
          <w:rFonts w:ascii="黑体" w:eastAsia="黑体" w:hint="eastAsia"/>
          <w:color w:val="000000"/>
          <w:sz w:val="32"/>
          <w:szCs w:val="32"/>
        </w:rPr>
        <w:t>2022</w:t>
      </w:r>
      <w:r w:rsidRPr="00D075D6">
        <w:rPr>
          <w:rFonts w:ascii="黑体" w:eastAsia="黑体" w:hint="eastAsia"/>
          <w:color w:val="000000"/>
          <w:sz w:val="32"/>
          <w:szCs w:val="32"/>
        </w:rPr>
        <w:t>年收入及支出总体情况</w:t>
      </w:r>
    </w:p>
    <w:p w14:paraId="7DA00C41"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（一）收入预算说明</w:t>
      </w:r>
    </w:p>
    <w:p w14:paraId="00030703"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年收入预算</w:t>
      </w:r>
      <w:r w:rsidRPr="00D075D6">
        <w:rPr>
          <w:rFonts w:ascii="仿宋_GB2312" w:eastAsia="仿宋_GB2312" w:hAnsi="仿宋_GB2312" w:cs="仿宋_GB2312" w:hint="eastAsia"/>
          <w:color w:val="000000"/>
          <w:sz w:val="32"/>
          <w:szCs w:val="32"/>
        </w:rPr>
        <w:t>90021.13</w:t>
      </w:r>
      <w:r w:rsidRPr="00D075D6">
        <w:rPr>
          <w:rFonts w:ascii="仿宋_GB2312" w:eastAsia="仿宋_GB2312" w:hAnsi="仿宋_GB2312" w:cs="仿宋_GB2312" w:hint="eastAsia"/>
          <w:color w:val="000000"/>
          <w:sz w:val="32"/>
          <w:szCs w:val="32"/>
        </w:rPr>
        <w:t>万元，比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color w:val="000000"/>
          <w:sz w:val="32"/>
          <w:szCs w:val="32"/>
        </w:rPr>
        <w:t>105269.00</w:t>
      </w:r>
      <w:r w:rsidRPr="00D075D6">
        <w:rPr>
          <w:rFonts w:ascii="仿宋_GB2312" w:eastAsia="仿宋_GB2312" w:hAnsi="仿宋_GB2312" w:cs="仿宋_GB2312" w:hint="eastAsia"/>
          <w:color w:val="000000"/>
          <w:sz w:val="32"/>
          <w:szCs w:val="32"/>
        </w:rPr>
        <w:t>万元减少</w:t>
      </w:r>
      <w:r w:rsidRPr="00D075D6">
        <w:rPr>
          <w:rFonts w:ascii="仿宋_GB2312" w:eastAsia="仿宋_GB2312" w:hAnsi="仿宋_GB2312" w:cs="仿宋_GB2312" w:hint="eastAsia"/>
          <w:color w:val="000000"/>
          <w:sz w:val="32"/>
          <w:szCs w:val="32"/>
        </w:rPr>
        <w:t>15247.87</w:t>
      </w:r>
      <w:r w:rsidRPr="00D075D6">
        <w:rPr>
          <w:rFonts w:ascii="仿宋_GB2312" w:eastAsia="仿宋_GB2312" w:hAnsi="仿宋_GB2312" w:cs="仿宋_GB2312" w:hint="eastAsia"/>
          <w:color w:val="000000"/>
          <w:sz w:val="32"/>
          <w:szCs w:val="32"/>
        </w:rPr>
        <w:t>万元，减少</w:t>
      </w:r>
      <w:r w:rsidRPr="00D075D6">
        <w:rPr>
          <w:rFonts w:ascii="仿宋_GB2312" w:eastAsia="仿宋_GB2312" w:hAnsi="仿宋_GB2312" w:cs="仿宋_GB2312" w:hint="eastAsia"/>
          <w:color w:val="000000"/>
          <w:sz w:val="32"/>
          <w:szCs w:val="32"/>
        </w:rPr>
        <w:t>14.48%</w:t>
      </w:r>
      <w:r w:rsidRPr="00D075D6">
        <w:rPr>
          <w:rFonts w:ascii="仿宋_GB2312" w:eastAsia="仿宋_GB2312" w:hAnsi="仿宋_GB2312" w:cs="仿宋_GB2312" w:hint="eastAsia"/>
          <w:color w:val="000000"/>
          <w:sz w:val="32"/>
          <w:szCs w:val="32"/>
        </w:rPr>
        <w:t>。其中：</w:t>
      </w:r>
    </w:p>
    <w:p w14:paraId="0F30B910"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color w:val="000000"/>
          <w:sz w:val="32"/>
          <w:szCs w:val="32"/>
        </w:rPr>
        <w:t>本年财政拨款收入</w:t>
      </w:r>
      <w:r w:rsidRPr="00D075D6">
        <w:rPr>
          <w:rFonts w:ascii="仿宋_GB2312" w:eastAsia="仿宋_GB2312" w:hAnsi="仿宋_GB2312" w:cs="仿宋_GB2312" w:hint="eastAsia"/>
          <w:sz w:val="32"/>
          <w:szCs w:val="32"/>
        </w:rPr>
        <w:t>73948.89</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color w:val="000000"/>
          <w:sz w:val="32"/>
          <w:szCs w:val="32"/>
        </w:rPr>
        <w:t>，</w:t>
      </w:r>
      <w:r w:rsidRPr="00D075D6">
        <w:rPr>
          <w:rFonts w:ascii="仿宋_GB2312" w:eastAsia="仿宋_GB2312" w:hAnsi="仿宋_GB2312" w:cs="仿宋_GB2312" w:hint="eastAsia"/>
          <w:color w:val="000000"/>
          <w:sz w:val="32"/>
          <w:szCs w:val="32"/>
        </w:rPr>
        <w:t>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sz w:val="32"/>
          <w:szCs w:val="32"/>
        </w:rPr>
        <w:t>101918.22</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sz w:val="32"/>
          <w:szCs w:val="32"/>
        </w:rPr>
        <w:t>减少</w:t>
      </w:r>
      <w:r w:rsidRPr="00D075D6">
        <w:rPr>
          <w:rFonts w:ascii="仿宋_GB2312" w:eastAsia="仿宋_GB2312" w:hAnsi="仿宋_GB2312" w:cs="仿宋_GB2312" w:hint="eastAsia"/>
          <w:sz w:val="32"/>
          <w:szCs w:val="32"/>
        </w:rPr>
        <w:t>27969.33</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sz w:val="32"/>
          <w:szCs w:val="32"/>
        </w:rPr>
        <w:t>主要原因为：减少北京市与中央共建项目中的重点建设一流专业、高精尖创新中心、高精尖学科建设项目。</w:t>
      </w:r>
    </w:p>
    <w:p w14:paraId="5B384C6A"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color w:val="000000"/>
          <w:sz w:val="32"/>
          <w:szCs w:val="32"/>
        </w:rPr>
        <w:t>本年其他资金收入</w:t>
      </w:r>
      <w:r w:rsidRPr="00D075D6">
        <w:rPr>
          <w:rFonts w:ascii="仿宋_GB2312" w:eastAsia="仿宋_GB2312" w:hAnsi="仿宋_GB2312" w:cs="仿宋_GB2312" w:hint="eastAsia"/>
          <w:sz w:val="32"/>
          <w:szCs w:val="32"/>
        </w:rPr>
        <w:t>1000.00</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color w:val="000000"/>
          <w:sz w:val="32"/>
          <w:szCs w:val="32"/>
        </w:rPr>
        <w:t>，</w:t>
      </w:r>
      <w:r w:rsidRPr="00D075D6">
        <w:rPr>
          <w:rFonts w:ascii="仿宋_GB2312" w:eastAsia="仿宋_GB2312" w:hAnsi="仿宋_GB2312" w:cs="仿宋_GB2312" w:hint="eastAsia"/>
          <w:color w:val="000000"/>
          <w:sz w:val="32"/>
          <w:szCs w:val="32"/>
        </w:rPr>
        <w:t>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sz w:val="32"/>
          <w:szCs w:val="32"/>
        </w:rPr>
        <w:t>472.00</w:t>
      </w:r>
      <w:r w:rsidRPr="00D075D6">
        <w:rPr>
          <w:rFonts w:ascii="仿宋_GB2312" w:eastAsia="仿宋_GB2312" w:hAnsi="仿宋_GB2312" w:cs="仿宋_GB2312" w:hint="eastAsia"/>
          <w:color w:val="000000"/>
          <w:sz w:val="32"/>
          <w:szCs w:val="32"/>
        </w:rPr>
        <w:t>万元增加</w:t>
      </w:r>
      <w:r w:rsidRPr="00D075D6">
        <w:rPr>
          <w:rFonts w:ascii="仿宋_GB2312" w:eastAsia="仿宋_GB2312" w:hAnsi="仿宋_GB2312" w:cs="仿宋_GB2312" w:hint="eastAsia"/>
          <w:sz w:val="32"/>
          <w:szCs w:val="32"/>
        </w:rPr>
        <w:t>528.00</w:t>
      </w:r>
      <w:r w:rsidRPr="00D075D6">
        <w:rPr>
          <w:rFonts w:ascii="仿宋_GB2312" w:eastAsia="仿宋_GB2312" w:hAnsi="仿宋_GB2312" w:cs="仿宋_GB2312" w:hint="eastAsia"/>
          <w:color w:val="000000"/>
          <w:sz w:val="32"/>
          <w:szCs w:val="32"/>
        </w:rPr>
        <w:t>万元。主要</w:t>
      </w:r>
      <w:r w:rsidRPr="00D075D6">
        <w:rPr>
          <w:rFonts w:ascii="仿宋_GB2312" w:eastAsia="仿宋_GB2312" w:hAnsi="仿宋_GB2312" w:cs="仿宋_GB2312" w:hint="eastAsia"/>
          <w:sz w:val="32"/>
          <w:szCs w:val="32"/>
        </w:rPr>
        <w:t>原因为：北京市教育系统人才交流服务中心的代收培养费增加。</w:t>
      </w:r>
    </w:p>
    <w:p w14:paraId="19D86F9D"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Ansi="仿宋_GB2312" w:cs="仿宋_GB2312" w:hint="eastAsia"/>
          <w:color w:val="000000"/>
          <w:sz w:val="32"/>
          <w:szCs w:val="32"/>
        </w:rPr>
        <w:t>上年结转结余资金</w:t>
      </w:r>
      <w:r w:rsidRPr="00D075D6">
        <w:rPr>
          <w:rFonts w:ascii="仿宋_GB2312" w:eastAsia="仿宋_GB2312" w:hAnsi="仿宋_GB2312" w:cs="仿宋_GB2312" w:hint="eastAsia"/>
          <w:sz w:val="32"/>
          <w:szCs w:val="32"/>
        </w:rPr>
        <w:t>15072.24</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color w:val="000000"/>
          <w:sz w:val="32"/>
          <w:szCs w:val="32"/>
        </w:rPr>
        <w:t>，</w:t>
      </w:r>
      <w:r w:rsidRPr="00D075D6">
        <w:rPr>
          <w:rFonts w:ascii="仿宋_GB2312" w:eastAsia="仿宋_GB2312" w:hAnsi="仿宋_GB2312" w:cs="仿宋_GB2312" w:hint="eastAsia"/>
          <w:color w:val="000000"/>
          <w:sz w:val="32"/>
          <w:szCs w:val="32"/>
        </w:rPr>
        <w:t>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sz w:val="32"/>
          <w:szCs w:val="32"/>
        </w:rPr>
        <w:t>2878.78</w:t>
      </w:r>
      <w:r w:rsidRPr="00D075D6">
        <w:rPr>
          <w:rFonts w:ascii="仿宋_GB2312" w:eastAsia="仿宋_GB2312" w:hAnsi="仿宋_GB2312" w:cs="仿宋_GB2312" w:hint="eastAsia"/>
          <w:color w:val="000000"/>
          <w:sz w:val="32"/>
          <w:szCs w:val="32"/>
        </w:rPr>
        <w:t>万元增加</w:t>
      </w:r>
      <w:r w:rsidRPr="00D075D6">
        <w:rPr>
          <w:rFonts w:ascii="仿宋_GB2312" w:eastAsia="仿宋_GB2312" w:hAnsi="仿宋_GB2312" w:cs="仿宋_GB2312" w:hint="eastAsia"/>
          <w:sz w:val="32"/>
          <w:szCs w:val="32"/>
        </w:rPr>
        <w:t>12193.46</w:t>
      </w:r>
      <w:r w:rsidRPr="00D075D6">
        <w:rPr>
          <w:rFonts w:ascii="仿宋_GB2312" w:eastAsia="仿宋_GB2312" w:hAnsi="仿宋_GB2312" w:cs="仿宋_GB2312" w:hint="eastAsia"/>
          <w:color w:val="000000"/>
          <w:sz w:val="32"/>
          <w:szCs w:val="32"/>
        </w:rPr>
        <w:t>万元。主要原因为：盘活单位实有账户结转结余资金，将实有资金结余纳入</w:t>
      </w: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年预算。</w:t>
      </w:r>
    </w:p>
    <w:p w14:paraId="1F3EA7D0"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（二）支出情况说明</w:t>
      </w:r>
    </w:p>
    <w:p w14:paraId="41B89EDE" w14:textId="77777777" w:rsidR="008B0569" w:rsidRPr="00D075D6" w:rsidRDefault="00D075D6">
      <w:pPr>
        <w:spacing w:line="560" w:lineRule="exact"/>
        <w:ind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年支出预算</w:t>
      </w:r>
      <w:r w:rsidRPr="00D075D6">
        <w:rPr>
          <w:rFonts w:ascii="仿宋_GB2312" w:eastAsia="仿宋_GB2312" w:hAnsi="仿宋_GB2312" w:cs="仿宋_GB2312" w:hint="eastAsia"/>
          <w:color w:val="000000"/>
          <w:sz w:val="32"/>
          <w:szCs w:val="32"/>
        </w:rPr>
        <w:t>90021</w:t>
      </w:r>
      <w:r w:rsidRPr="00D075D6">
        <w:rPr>
          <w:rFonts w:ascii="仿宋_GB2312" w:eastAsia="仿宋_GB2312" w:hAnsi="仿宋_GB2312" w:cs="仿宋_GB2312" w:hint="eastAsia"/>
          <w:color w:val="000000"/>
          <w:sz w:val="32"/>
          <w:szCs w:val="32"/>
        </w:rPr>
        <w:t>.13</w:t>
      </w:r>
      <w:r w:rsidRPr="00D075D6">
        <w:rPr>
          <w:rFonts w:ascii="仿宋_GB2312" w:eastAsia="仿宋_GB2312" w:hAnsi="仿宋_GB2312" w:cs="仿宋_GB2312" w:hint="eastAsia"/>
          <w:color w:val="000000"/>
          <w:sz w:val="32"/>
          <w:szCs w:val="32"/>
        </w:rPr>
        <w:t>万元，比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color w:val="000000"/>
          <w:sz w:val="32"/>
          <w:szCs w:val="32"/>
        </w:rPr>
        <w:t>105269.00</w:t>
      </w:r>
    </w:p>
    <w:p w14:paraId="62B38F5A" w14:textId="77777777" w:rsidR="008B0569" w:rsidRPr="00D075D6" w:rsidRDefault="00D075D6">
      <w:pPr>
        <w:spacing w:line="560" w:lineRule="exact"/>
        <w:rPr>
          <w:rFonts w:ascii="仿宋_GB2312" w:eastAsia="仿宋_GB2312" w:hAnsi="仿宋_GB2312" w:cs="仿宋_GB2312"/>
          <w:sz w:val="32"/>
          <w:szCs w:val="32"/>
        </w:rPr>
      </w:pPr>
      <w:r w:rsidRPr="00D075D6">
        <w:rPr>
          <w:rFonts w:ascii="仿宋_GB2312" w:eastAsia="仿宋_GB2312" w:hAnsi="仿宋_GB2312" w:cs="仿宋_GB2312" w:hint="eastAsia"/>
          <w:color w:val="000000"/>
          <w:sz w:val="32"/>
          <w:szCs w:val="32"/>
        </w:rPr>
        <w:t>万元减少</w:t>
      </w:r>
      <w:r w:rsidRPr="00D075D6">
        <w:rPr>
          <w:rFonts w:ascii="仿宋_GB2312" w:eastAsia="仿宋_GB2312" w:hAnsi="仿宋_GB2312" w:cs="仿宋_GB2312" w:hint="eastAsia"/>
          <w:color w:val="000000"/>
          <w:sz w:val="32"/>
          <w:szCs w:val="32"/>
        </w:rPr>
        <w:t>15247.87</w:t>
      </w:r>
      <w:r w:rsidRPr="00D075D6">
        <w:rPr>
          <w:rFonts w:ascii="仿宋_GB2312" w:eastAsia="仿宋_GB2312" w:hAnsi="仿宋_GB2312" w:cs="仿宋_GB2312" w:hint="eastAsia"/>
          <w:color w:val="000000"/>
          <w:sz w:val="32"/>
          <w:szCs w:val="32"/>
        </w:rPr>
        <w:t>万元，减少</w:t>
      </w:r>
      <w:r w:rsidRPr="00D075D6">
        <w:rPr>
          <w:rFonts w:ascii="仿宋_GB2312" w:eastAsia="仿宋_GB2312" w:hAnsi="仿宋_GB2312" w:cs="仿宋_GB2312" w:hint="eastAsia"/>
          <w:color w:val="000000"/>
          <w:sz w:val="32"/>
          <w:szCs w:val="32"/>
        </w:rPr>
        <w:t>14.48%</w:t>
      </w:r>
      <w:r w:rsidRPr="00D075D6">
        <w:rPr>
          <w:rFonts w:ascii="仿宋_GB2312" w:eastAsia="仿宋_GB2312" w:hAnsi="仿宋_GB2312" w:cs="仿宋_GB2312" w:hint="eastAsia"/>
          <w:color w:val="000000"/>
          <w:sz w:val="32"/>
          <w:szCs w:val="32"/>
        </w:rPr>
        <w:t>。</w:t>
      </w:r>
    </w:p>
    <w:p w14:paraId="1D8F4E55" w14:textId="77777777" w:rsidR="008B0569" w:rsidRPr="00D075D6" w:rsidRDefault="00D075D6">
      <w:pPr>
        <w:spacing w:line="560" w:lineRule="exact"/>
        <w:ind w:firstLine="555"/>
        <w:rPr>
          <w:rFonts w:ascii="仿宋_GB2312" w:eastAsia="仿宋_GB2312" w:hAnsi="仿宋_GB2312" w:cs="仿宋_GB2312"/>
          <w:sz w:val="32"/>
          <w:szCs w:val="32"/>
        </w:rPr>
      </w:pPr>
      <w:r w:rsidRPr="00D075D6">
        <w:rPr>
          <w:rFonts w:ascii="仿宋_GB2312" w:eastAsia="仿宋_GB2312" w:hAnsi="仿宋_GB2312" w:cs="仿宋_GB2312" w:hint="eastAsia"/>
          <w:color w:val="000000"/>
          <w:sz w:val="32"/>
          <w:szCs w:val="32"/>
        </w:rPr>
        <w:t>基本支出预算</w:t>
      </w:r>
      <w:r w:rsidRPr="00D075D6">
        <w:rPr>
          <w:rFonts w:ascii="仿宋_GB2312" w:eastAsia="仿宋_GB2312" w:hAnsi="仿宋_GB2312" w:cs="仿宋_GB2312" w:hint="eastAsia"/>
          <w:sz w:val="32"/>
          <w:szCs w:val="32"/>
        </w:rPr>
        <w:t>9691.83</w:t>
      </w:r>
      <w:r w:rsidRPr="00D075D6">
        <w:rPr>
          <w:rFonts w:ascii="仿宋_GB2312" w:eastAsia="仿宋_GB2312" w:hAnsi="仿宋_GB2312" w:cs="仿宋_GB2312" w:hint="eastAsia"/>
          <w:color w:val="000000"/>
          <w:sz w:val="32"/>
          <w:szCs w:val="32"/>
        </w:rPr>
        <w:t>万元，占总支出预算</w:t>
      </w:r>
      <w:r w:rsidRPr="00D075D6">
        <w:rPr>
          <w:rFonts w:ascii="仿宋_GB2312" w:eastAsia="仿宋_GB2312" w:hAnsi="仿宋_GB2312" w:cs="仿宋_GB2312" w:hint="eastAsia"/>
          <w:sz w:val="32"/>
          <w:szCs w:val="32"/>
        </w:rPr>
        <w:t>10.77</w:t>
      </w:r>
      <w:r w:rsidRPr="00D075D6">
        <w:rPr>
          <w:rFonts w:ascii="仿宋_GB2312" w:eastAsia="仿宋_GB2312" w:hAnsi="仿宋_GB2312" w:cs="仿宋_GB2312" w:hint="eastAsia"/>
          <w:color w:val="000000"/>
          <w:sz w:val="32"/>
          <w:szCs w:val="32"/>
        </w:rPr>
        <w:t>%</w:t>
      </w:r>
      <w:r w:rsidRPr="00D075D6">
        <w:rPr>
          <w:rFonts w:ascii="仿宋_GB2312" w:eastAsia="仿宋_GB2312" w:hAnsi="仿宋_GB2312" w:cs="仿宋_GB2312" w:hint="eastAsia"/>
          <w:color w:val="000000"/>
          <w:sz w:val="32"/>
          <w:szCs w:val="32"/>
        </w:rPr>
        <w:t>，比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sz w:val="32"/>
          <w:szCs w:val="32"/>
        </w:rPr>
        <w:t>10528.14</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sz w:val="32"/>
          <w:szCs w:val="32"/>
        </w:rPr>
        <w:t>减少</w:t>
      </w:r>
      <w:r w:rsidRPr="00D075D6">
        <w:rPr>
          <w:rFonts w:ascii="仿宋_GB2312" w:eastAsia="仿宋_GB2312" w:hAnsi="仿宋_GB2312" w:cs="仿宋_GB2312" w:hint="eastAsia"/>
          <w:sz w:val="32"/>
          <w:szCs w:val="32"/>
        </w:rPr>
        <w:t>836.31</w:t>
      </w:r>
      <w:r w:rsidRPr="00D075D6">
        <w:rPr>
          <w:rFonts w:ascii="仿宋_GB2312" w:eastAsia="仿宋_GB2312" w:hAnsi="仿宋_GB2312" w:cs="仿宋_GB2312" w:hint="eastAsia"/>
          <w:color w:val="000000"/>
          <w:sz w:val="32"/>
          <w:szCs w:val="32"/>
        </w:rPr>
        <w:t>万元，下降</w:t>
      </w:r>
      <w:r w:rsidRPr="00D075D6">
        <w:rPr>
          <w:rFonts w:ascii="仿宋_GB2312" w:eastAsia="仿宋_GB2312" w:hAnsi="仿宋_GB2312" w:cs="仿宋_GB2312" w:hint="eastAsia"/>
          <w:sz w:val="32"/>
          <w:szCs w:val="32"/>
        </w:rPr>
        <w:t>7.94</w:t>
      </w:r>
      <w:r w:rsidRPr="00D075D6">
        <w:rPr>
          <w:rFonts w:ascii="仿宋_GB2312" w:eastAsia="仿宋_GB2312" w:hAnsi="仿宋_GB2312" w:cs="仿宋_GB2312" w:hint="eastAsia"/>
          <w:color w:val="000000"/>
          <w:sz w:val="32"/>
          <w:szCs w:val="32"/>
        </w:rPr>
        <w:t>%</w:t>
      </w:r>
      <w:r w:rsidRPr="00D075D6">
        <w:rPr>
          <w:rFonts w:ascii="仿宋_GB2312" w:eastAsia="仿宋_GB2312" w:hAnsi="仿宋_GB2312" w:cs="仿宋_GB2312" w:hint="eastAsia"/>
          <w:color w:val="000000"/>
          <w:sz w:val="32"/>
          <w:szCs w:val="32"/>
        </w:rPr>
        <w:t>。主要</w:t>
      </w:r>
      <w:r w:rsidRPr="00D075D6">
        <w:rPr>
          <w:rFonts w:ascii="仿宋_GB2312" w:eastAsia="仿宋_GB2312" w:hAnsi="仿宋_GB2312" w:cs="仿宋_GB2312" w:hint="eastAsia"/>
          <w:color w:val="000000"/>
          <w:sz w:val="32"/>
          <w:szCs w:val="32"/>
        </w:rPr>
        <w:lastRenderedPageBreak/>
        <w:t>原因为：</w:t>
      </w:r>
      <w:r w:rsidRPr="00D075D6">
        <w:rPr>
          <w:rFonts w:ascii="仿宋_GB2312" w:eastAsia="仿宋_GB2312" w:hAnsi="仿宋_GB2312" w:cs="仿宋_GB2312" w:hint="eastAsia"/>
          <w:sz w:val="32"/>
          <w:szCs w:val="32"/>
        </w:rPr>
        <w:t>降低行政运行成本，严控一般性支出。</w:t>
      </w:r>
    </w:p>
    <w:p w14:paraId="1DBCD62B" w14:textId="77777777" w:rsidR="008B0569" w:rsidRPr="00D075D6" w:rsidRDefault="00D075D6">
      <w:pPr>
        <w:spacing w:line="560" w:lineRule="exact"/>
        <w:ind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项目支出预算</w:t>
      </w:r>
      <w:r w:rsidRPr="00D075D6">
        <w:rPr>
          <w:rFonts w:ascii="仿宋_GB2312" w:eastAsia="仿宋_GB2312" w:hAnsi="仿宋_GB2312" w:cs="仿宋_GB2312" w:hint="eastAsia"/>
          <w:sz w:val="32"/>
          <w:szCs w:val="32"/>
        </w:rPr>
        <w:t>80329.30</w:t>
      </w:r>
      <w:r w:rsidRPr="00D075D6">
        <w:rPr>
          <w:rFonts w:ascii="仿宋_GB2312" w:eastAsia="仿宋_GB2312" w:hAnsi="仿宋_GB2312" w:cs="仿宋_GB2312" w:hint="eastAsia"/>
          <w:color w:val="000000"/>
          <w:sz w:val="32"/>
          <w:szCs w:val="32"/>
        </w:rPr>
        <w:t>万元，比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sz w:val="32"/>
          <w:szCs w:val="32"/>
        </w:rPr>
        <w:t>94740.87</w:t>
      </w:r>
      <w:r w:rsidRPr="00D075D6">
        <w:rPr>
          <w:rFonts w:ascii="仿宋_GB2312" w:eastAsia="仿宋_GB2312" w:hAnsi="仿宋_GB2312" w:cs="仿宋_GB2312" w:hint="eastAsia"/>
          <w:color w:val="000000"/>
          <w:sz w:val="32"/>
          <w:szCs w:val="32"/>
        </w:rPr>
        <w:t>万元</w:t>
      </w:r>
      <w:r w:rsidRPr="00D075D6">
        <w:rPr>
          <w:rFonts w:ascii="仿宋_GB2312" w:eastAsia="仿宋_GB2312" w:hAnsi="仿宋_GB2312" w:cs="仿宋_GB2312" w:hint="eastAsia"/>
          <w:sz w:val="32"/>
          <w:szCs w:val="32"/>
        </w:rPr>
        <w:t>减少</w:t>
      </w:r>
      <w:r w:rsidRPr="00D075D6">
        <w:rPr>
          <w:rFonts w:ascii="仿宋_GB2312" w:eastAsia="仿宋_GB2312" w:hAnsi="仿宋_GB2312" w:cs="仿宋_GB2312" w:hint="eastAsia"/>
          <w:sz w:val="32"/>
          <w:szCs w:val="32"/>
        </w:rPr>
        <w:t>14411.57</w:t>
      </w:r>
      <w:r w:rsidRPr="00D075D6">
        <w:rPr>
          <w:rFonts w:ascii="仿宋_GB2312" w:eastAsia="仿宋_GB2312" w:hAnsi="仿宋_GB2312" w:cs="仿宋_GB2312" w:hint="eastAsia"/>
          <w:color w:val="000000"/>
          <w:sz w:val="32"/>
          <w:szCs w:val="32"/>
        </w:rPr>
        <w:t>万元，下降</w:t>
      </w:r>
      <w:r w:rsidRPr="00D075D6">
        <w:rPr>
          <w:rFonts w:ascii="仿宋_GB2312" w:eastAsia="仿宋_GB2312" w:hAnsi="仿宋_GB2312" w:cs="仿宋_GB2312" w:hint="eastAsia"/>
          <w:sz w:val="32"/>
          <w:szCs w:val="32"/>
        </w:rPr>
        <w:t>15.21</w:t>
      </w:r>
      <w:r w:rsidRPr="00D075D6">
        <w:rPr>
          <w:rFonts w:ascii="仿宋_GB2312" w:eastAsia="仿宋_GB2312" w:hAnsi="仿宋_GB2312" w:cs="仿宋_GB2312" w:hint="eastAsia"/>
          <w:color w:val="000000"/>
          <w:sz w:val="32"/>
          <w:szCs w:val="32"/>
        </w:rPr>
        <w:t>%</w:t>
      </w:r>
      <w:r w:rsidRPr="00D075D6">
        <w:rPr>
          <w:rFonts w:ascii="仿宋_GB2312" w:eastAsia="仿宋_GB2312" w:hAnsi="仿宋_GB2312" w:cs="仿宋_GB2312" w:hint="eastAsia"/>
          <w:color w:val="000000"/>
          <w:sz w:val="32"/>
          <w:szCs w:val="32"/>
        </w:rPr>
        <w:t>，主要原因为：</w:t>
      </w:r>
      <w:r w:rsidRPr="00D075D6">
        <w:rPr>
          <w:rFonts w:ascii="仿宋_GB2312" w:eastAsia="仿宋_GB2312" w:hAnsi="仿宋_GB2312" w:cs="仿宋_GB2312" w:hint="eastAsia"/>
          <w:sz w:val="32"/>
          <w:szCs w:val="32"/>
        </w:rPr>
        <w:t>减少北京市与中央共建项目中的重点建设一流专业、高精尖创新中心、高精尖学科建设项目</w:t>
      </w:r>
      <w:r w:rsidRPr="00D075D6">
        <w:rPr>
          <w:rFonts w:ascii="仿宋_GB2312" w:eastAsia="仿宋_GB2312" w:hAnsi="仿宋_GB2312" w:cs="仿宋_GB2312" w:hint="eastAsia"/>
          <w:color w:val="000000"/>
          <w:sz w:val="32"/>
          <w:szCs w:val="32"/>
        </w:rPr>
        <w:t>。其中：</w:t>
      </w:r>
    </w:p>
    <w:p w14:paraId="7070E771" w14:textId="77777777" w:rsidR="008B0569" w:rsidRPr="00D075D6" w:rsidRDefault="00D075D6">
      <w:pPr>
        <w:spacing w:line="560" w:lineRule="exact"/>
        <w:ind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1.</w:t>
      </w:r>
      <w:r w:rsidRPr="00D075D6">
        <w:rPr>
          <w:rFonts w:ascii="仿宋_GB2312" w:eastAsia="仿宋_GB2312" w:hAnsi="仿宋_GB2312" w:cs="仿宋_GB2312" w:hint="eastAsia"/>
          <w:color w:val="000000"/>
          <w:sz w:val="32"/>
          <w:szCs w:val="32"/>
        </w:rPr>
        <w:t>事业单位经营支出</w:t>
      </w:r>
      <w:r w:rsidRPr="00D075D6">
        <w:rPr>
          <w:rFonts w:ascii="仿宋_GB2312" w:eastAsia="仿宋_GB2312" w:hAnsi="仿宋_GB2312" w:cs="仿宋_GB2312" w:hint="eastAsia"/>
          <w:color w:val="000000"/>
          <w:sz w:val="32"/>
          <w:szCs w:val="32"/>
        </w:rPr>
        <w:t>0.00</w:t>
      </w:r>
      <w:r w:rsidRPr="00D075D6">
        <w:rPr>
          <w:rFonts w:ascii="仿宋_GB2312" w:eastAsia="仿宋_GB2312" w:hAnsi="仿宋_GB2312" w:cs="仿宋_GB2312" w:hint="eastAsia"/>
          <w:color w:val="000000"/>
          <w:sz w:val="32"/>
          <w:szCs w:val="32"/>
        </w:rPr>
        <w:t>万元。</w:t>
      </w:r>
    </w:p>
    <w:p w14:paraId="366BC041" w14:textId="77777777" w:rsidR="008B0569" w:rsidRPr="00D075D6" w:rsidRDefault="00D075D6">
      <w:pPr>
        <w:spacing w:line="560" w:lineRule="exact"/>
        <w:ind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2.</w:t>
      </w:r>
      <w:r w:rsidRPr="00D075D6">
        <w:rPr>
          <w:rFonts w:ascii="仿宋_GB2312" w:eastAsia="仿宋_GB2312" w:hAnsi="仿宋_GB2312" w:cs="仿宋_GB2312" w:hint="eastAsia"/>
          <w:color w:val="000000"/>
          <w:sz w:val="32"/>
          <w:szCs w:val="32"/>
        </w:rPr>
        <w:t>上缴上级支出</w:t>
      </w:r>
      <w:r w:rsidRPr="00D075D6">
        <w:rPr>
          <w:rFonts w:ascii="仿宋_GB2312" w:eastAsia="仿宋_GB2312" w:hAnsi="仿宋_GB2312" w:cs="仿宋_GB2312" w:hint="eastAsia"/>
          <w:color w:val="000000"/>
          <w:sz w:val="32"/>
          <w:szCs w:val="32"/>
        </w:rPr>
        <w:t>0.00</w:t>
      </w:r>
      <w:r w:rsidRPr="00D075D6">
        <w:rPr>
          <w:rFonts w:ascii="仿宋_GB2312" w:eastAsia="仿宋_GB2312" w:hAnsi="仿宋_GB2312" w:cs="仿宋_GB2312" w:hint="eastAsia"/>
          <w:color w:val="000000"/>
          <w:sz w:val="32"/>
          <w:szCs w:val="32"/>
        </w:rPr>
        <w:t>万元。</w:t>
      </w:r>
    </w:p>
    <w:p w14:paraId="5EBB4E29" w14:textId="77777777" w:rsidR="008B0569" w:rsidRPr="00D075D6" w:rsidRDefault="00D075D6">
      <w:pPr>
        <w:spacing w:line="560" w:lineRule="exact"/>
        <w:ind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3.</w:t>
      </w:r>
      <w:r w:rsidRPr="00D075D6">
        <w:rPr>
          <w:rFonts w:ascii="仿宋_GB2312" w:eastAsia="仿宋_GB2312" w:hAnsi="仿宋_GB2312" w:cs="仿宋_GB2312" w:hint="eastAsia"/>
          <w:color w:val="000000"/>
          <w:sz w:val="32"/>
          <w:szCs w:val="32"/>
        </w:rPr>
        <w:t>对附属单位补助支出</w:t>
      </w:r>
      <w:r w:rsidRPr="00D075D6">
        <w:rPr>
          <w:rFonts w:ascii="仿宋_GB2312" w:eastAsia="仿宋_GB2312" w:hAnsi="仿宋_GB2312" w:cs="仿宋_GB2312" w:hint="eastAsia"/>
          <w:color w:val="000000"/>
          <w:sz w:val="32"/>
          <w:szCs w:val="32"/>
        </w:rPr>
        <w:t>0.00</w:t>
      </w:r>
      <w:r w:rsidRPr="00D075D6">
        <w:rPr>
          <w:rFonts w:ascii="仿宋_GB2312" w:eastAsia="仿宋_GB2312" w:hAnsi="仿宋_GB2312" w:cs="仿宋_GB2312" w:hint="eastAsia"/>
          <w:color w:val="000000"/>
          <w:sz w:val="32"/>
          <w:szCs w:val="32"/>
        </w:rPr>
        <w:t>万元。</w:t>
      </w:r>
    </w:p>
    <w:p w14:paraId="52B25ED9" w14:textId="77777777" w:rsidR="008B0569" w:rsidRPr="00D075D6" w:rsidRDefault="00D075D6">
      <w:pPr>
        <w:spacing w:line="560" w:lineRule="exact"/>
        <w:ind w:firstLineChars="200" w:firstLine="640"/>
        <w:rPr>
          <w:rFonts w:ascii="黑体" w:eastAsia="黑体"/>
          <w:color w:val="000000"/>
          <w:sz w:val="32"/>
          <w:szCs w:val="32"/>
        </w:rPr>
      </w:pPr>
      <w:r w:rsidRPr="00D075D6">
        <w:rPr>
          <w:rFonts w:ascii="黑体" w:eastAsia="黑体" w:hAnsi="黑体" w:hint="eastAsia"/>
          <w:color w:val="000000"/>
          <w:sz w:val="32"/>
          <w:szCs w:val="32"/>
        </w:rPr>
        <w:t>三、主要支出情况</w:t>
      </w:r>
    </w:p>
    <w:p w14:paraId="1FED9083" w14:textId="77777777" w:rsidR="008B0569" w:rsidRPr="00D075D6" w:rsidRDefault="00D075D6">
      <w:pPr>
        <w:spacing w:line="560" w:lineRule="exact"/>
        <w:ind w:firstLine="640"/>
        <w:rPr>
          <w:rFonts w:ascii="仿宋_GB2312" w:eastAsia="仿宋_GB2312" w:hAnsi="仿宋_GB2312" w:cs="仿宋_GB2312"/>
          <w:sz w:val="32"/>
          <w:szCs w:val="32"/>
        </w:rPr>
      </w:pPr>
      <w:r w:rsidRPr="00D075D6">
        <w:rPr>
          <w:rFonts w:ascii="仿宋_GB2312" w:eastAsia="仿宋_GB2312" w:hAnsi="仿宋_GB2312" w:cs="仿宋_GB2312" w:hint="eastAsia"/>
          <w:sz w:val="32"/>
          <w:szCs w:val="32"/>
        </w:rPr>
        <w:t>按照支出内容，项目支出主要用于教师队伍建设、向基础教育倾斜、中央与北京市共建、体育卫生与艺术教育、国际合作与交流等。</w:t>
      </w:r>
    </w:p>
    <w:p w14:paraId="77CDB7B8" w14:textId="77777777" w:rsidR="008B0569" w:rsidRPr="00D075D6" w:rsidRDefault="00D075D6">
      <w:pPr>
        <w:spacing w:line="560" w:lineRule="exact"/>
        <w:ind w:firstLineChars="200" w:firstLine="640"/>
        <w:rPr>
          <w:rFonts w:ascii="黑体" w:eastAsia="黑体"/>
          <w:color w:val="000000"/>
          <w:sz w:val="32"/>
          <w:szCs w:val="32"/>
        </w:rPr>
      </w:pPr>
      <w:r w:rsidRPr="00D075D6">
        <w:rPr>
          <w:rFonts w:ascii="黑体" w:eastAsia="黑体" w:hAnsi="黑体" w:hint="eastAsia"/>
          <w:color w:val="000000"/>
          <w:sz w:val="32"/>
          <w:szCs w:val="32"/>
        </w:rPr>
        <w:t>四、单位</w:t>
      </w:r>
      <w:r w:rsidRPr="00D075D6">
        <w:rPr>
          <w:rFonts w:ascii="黑体" w:eastAsia="黑体" w:hint="eastAsia"/>
          <w:color w:val="000000"/>
          <w:sz w:val="32"/>
          <w:szCs w:val="32"/>
        </w:rPr>
        <w:t>“三公”经费财政拨款预算说明</w:t>
      </w:r>
    </w:p>
    <w:p w14:paraId="2A0E0EA6"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（一）“三公”经费的单位范围</w:t>
      </w:r>
    </w:p>
    <w:p w14:paraId="7854B312"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北京市教育委员会本级因公出国（境）费用、公务接待费、公务用车购置和运行维护费开支单位包括</w:t>
      </w:r>
      <w:r w:rsidRPr="00D075D6">
        <w:rPr>
          <w:rFonts w:ascii="仿宋_GB2312" w:eastAsia="仿宋_GB2312" w:hAnsi="仿宋_GB2312" w:cs="仿宋_GB2312" w:hint="eastAsia"/>
          <w:color w:val="000000"/>
          <w:sz w:val="32"/>
          <w:szCs w:val="32"/>
        </w:rPr>
        <w:t>0</w:t>
      </w:r>
      <w:r w:rsidRPr="00D075D6">
        <w:rPr>
          <w:rFonts w:ascii="仿宋_GB2312" w:eastAsia="仿宋_GB2312" w:hAnsi="仿宋_GB2312" w:cs="仿宋_GB2312" w:hint="eastAsia"/>
          <w:color w:val="000000"/>
          <w:sz w:val="32"/>
          <w:szCs w:val="32"/>
        </w:rPr>
        <w:t>个所属单位。</w:t>
      </w:r>
    </w:p>
    <w:p w14:paraId="64669F4A"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（二）“</w:t>
      </w:r>
      <w:r w:rsidRPr="00D075D6">
        <w:rPr>
          <w:rFonts w:ascii="楷体_GB2312" w:eastAsia="楷体_GB2312" w:hint="eastAsia"/>
          <w:color w:val="000000"/>
          <w:sz w:val="32"/>
          <w:szCs w:val="32"/>
        </w:rPr>
        <w:t>三公”经费预算财政拨款情况说明</w:t>
      </w:r>
    </w:p>
    <w:p w14:paraId="4FF9CD7F"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年“三公”经费财政拨款预算</w:t>
      </w:r>
      <w:r w:rsidRPr="00D075D6">
        <w:rPr>
          <w:rFonts w:ascii="仿宋_GB2312" w:eastAsia="仿宋_GB2312" w:hAnsi="仿宋_GB2312" w:cs="仿宋_GB2312" w:hint="eastAsia"/>
          <w:color w:val="000000"/>
          <w:sz w:val="32"/>
          <w:szCs w:val="32"/>
        </w:rPr>
        <w:t>239.24</w:t>
      </w:r>
      <w:r w:rsidRPr="00D075D6">
        <w:rPr>
          <w:rFonts w:ascii="仿宋_GB2312" w:eastAsia="仿宋_GB2312" w:hAnsi="仿宋_GB2312" w:cs="仿宋_GB2312" w:hint="eastAsia"/>
          <w:color w:val="000000"/>
          <w:sz w:val="32"/>
          <w:szCs w:val="32"/>
        </w:rPr>
        <w:t>万元，比</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年“三公”经费财政拨款预算</w:t>
      </w:r>
      <w:r w:rsidRPr="00D075D6">
        <w:rPr>
          <w:rFonts w:ascii="仿宋_GB2312" w:eastAsia="仿宋_GB2312" w:hAnsi="仿宋_GB2312" w:cs="仿宋_GB2312" w:hint="eastAsia"/>
          <w:sz w:val="32"/>
          <w:szCs w:val="32"/>
        </w:rPr>
        <w:t>减少</w:t>
      </w:r>
      <w:r w:rsidRPr="00D075D6">
        <w:rPr>
          <w:rFonts w:ascii="仿宋_GB2312" w:eastAsia="仿宋_GB2312" w:hAnsi="仿宋_GB2312" w:cs="仿宋_GB2312" w:hint="eastAsia"/>
          <w:sz w:val="32"/>
          <w:szCs w:val="32"/>
        </w:rPr>
        <w:t>27.18</w:t>
      </w:r>
      <w:r w:rsidRPr="00D075D6">
        <w:rPr>
          <w:rFonts w:ascii="仿宋_GB2312" w:eastAsia="仿宋_GB2312" w:hAnsi="仿宋_GB2312" w:cs="仿宋_GB2312" w:hint="eastAsia"/>
          <w:color w:val="000000"/>
          <w:sz w:val="32"/>
          <w:szCs w:val="32"/>
        </w:rPr>
        <w:t>万元。其中：</w:t>
      </w:r>
    </w:p>
    <w:p w14:paraId="3D4D6564"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1.</w:t>
      </w:r>
      <w:r w:rsidRPr="00D075D6">
        <w:rPr>
          <w:rFonts w:ascii="仿宋_GB2312" w:eastAsia="仿宋_GB2312" w:hAnsi="仿宋_GB2312" w:cs="仿宋_GB2312" w:hint="eastAsia"/>
          <w:color w:val="000000"/>
          <w:sz w:val="32"/>
          <w:szCs w:val="32"/>
        </w:rPr>
        <w:t>因公出国（境）费用。</w:t>
      </w: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年预算数</w:t>
      </w:r>
      <w:r w:rsidRPr="00D075D6">
        <w:rPr>
          <w:rFonts w:ascii="仿宋_GB2312" w:eastAsia="仿宋_GB2312" w:hAnsi="仿宋_GB2312" w:cs="仿宋_GB2312" w:hint="eastAsia"/>
          <w:color w:val="000000"/>
          <w:sz w:val="32"/>
          <w:szCs w:val="32"/>
        </w:rPr>
        <w:t>183.60</w:t>
      </w:r>
      <w:r w:rsidRPr="00D075D6">
        <w:rPr>
          <w:rFonts w:ascii="仿宋_GB2312" w:eastAsia="仿宋_GB2312" w:hAnsi="仿宋_GB2312" w:cs="仿宋_GB2312" w:hint="eastAsia"/>
          <w:color w:val="000000"/>
          <w:sz w:val="32"/>
          <w:szCs w:val="32"/>
        </w:rPr>
        <w:t>万元，与</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年持平。</w:t>
      </w: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年因公出国（境）费用主要用于北京市教委机关人员执行因公出国任务，包括开展国际交流的外出考察、培训及其他活动等方面。</w:t>
      </w:r>
    </w:p>
    <w:p w14:paraId="5D378884"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color w:val="000000"/>
          <w:sz w:val="32"/>
          <w:szCs w:val="32"/>
        </w:rPr>
        <w:t>2.</w:t>
      </w:r>
      <w:r w:rsidRPr="00D075D6">
        <w:rPr>
          <w:rFonts w:ascii="仿宋_GB2312" w:eastAsia="仿宋_GB2312" w:hAnsi="仿宋_GB2312" w:cs="仿宋_GB2312" w:hint="eastAsia"/>
          <w:color w:val="000000"/>
          <w:sz w:val="32"/>
          <w:szCs w:val="32"/>
        </w:rPr>
        <w:t>公务接待费。</w:t>
      </w: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年预算数</w:t>
      </w:r>
      <w:r w:rsidRPr="00D075D6">
        <w:rPr>
          <w:rFonts w:ascii="仿宋_GB2312" w:eastAsia="仿宋_GB2312" w:hAnsi="仿宋_GB2312" w:cs="仿宋_GB2312" w:hint="eastAsia"/>
          <w:sz w:val="32"/>
          <w:szCs w:val="32"/>
        </w:rPr>
        <w:t>10.62</w:t>
      </w:r>
      <w:r w:rsidRPr="00D075D6">
        <w:rPr>
          <w:rFonts w:ascii="仿宋_GB2312" w:eastAsia="仿宋_GB2312" w:hAnsi="仿宋_GB2312" w:cs="仿宋_GB2312" w:hint="eastAsia"/>
          <w:color w:val="000000"/>
          <w:sz w:val="32"/>
          <w:szCs w:val="32"/>
        </w:rPr>
        <w:t>万元，与</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color w:val="000000"/>
          <w:sz w:val="32"/>
          <w:szCs w:val="32"/>
        </w:rPr>
        <w:lastRenderedPageBreak/>
        <w:t>持平。</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年公务接待费主要用于外宾接待等方面。</w:t>
      </w:r>
    </w:p>
    <w:p w14:paraId="367D0BF7"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Ansi="仿宋_GB2312" w:cs="仿宋_GB2312" w:hint="eastAsia"/>
          <w:sz w:val="32"/>
          <w:szCs w:val="32"/>
        </w:rPr>
        <w:t>3.</w:t>
      </w:r>
      <w:r w:rsidRPr="00D075D6">
        <w:rPr>
          <w:rFonts w:ascii="仿宋_GB2312" w:eastAsia="仿宋_GB2312" w:hAnsi="仿宋_GB2312" w:cs="仿宋_GB2312" w:hint="eastAsia"/>
          <w:sz w:val="32"/>
          <w:szCs w:val="32"/>
        </w:rPr>
        <w:t>公务用车购置和运行维护费。</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年预算数</w:t>
      </w:r>
      <w:r w:rsidRPr="00D075D6">
        <w:rPr>
          <w:rFonts w:ascii="仿宋_GB2312" w:eastAsia="仿宋_GB2312" w:hAnsi="仿宋_GB2312" w:cs="仿宋_GB2312" w:hint="eastAsia"/>
          <w:sz w:val="32"/>
          <w:szCs w:val="32"/>
        </w:rPr>
        <w:t>45.02</w:t>
      </w:r>
      <w:r w:rsidRPr="00D075D6">
        <w:rPr>
          <w:rFonts w:ascii="仿宋_GB2312" w:eastAsia="仿宋_GB2312" w:hAnsi="仿宋_GB2312" w:cs="仿宋_GB2312" w:hint="eastAsia"/>
          <w:sz w:val="32"/>
          <w:szCs w:val="32"/>
        </w:rPr>
        <w:t>万元，其中，公务用车购置费</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年预算数</w:t>
      </w:r>
      <w:r w:rsidRPr="00D075D6">
        <w:rPr>
          <w:rFonts w:ascii="仿宋_GB2312" w:eastAsia="仿宋_GB2312" w:hAnsi="仿宋_GB2312" w:cs="仿宋_GB2312" w:hint="eastAsia"/>
          <w:sz w:val="32"/>
          <w:szCs w:val="32"/>
        </w:rPr>
        <w:t>0</w:t>
      </w:r>
      <w:r w:rsidRPr="00D075D6">
        <w:rPr>
          <w:rFonts w:ascii="仿宋_GB2312" w:eastAsia="仿宋_GB2312" w:hAnsi="仿宋_GB2312" w:cs="仿宋_GB2312" w:hint="eastAsia"/>
          <w:sz w:val="32"/>
          <w:szCs w:val="32"/>
        </w:rPr>
        <w:t>万元，比</w:t>
      </w:r>
      <w:r w:rsidRPr="00D075D6">
        <w:rPr>
          <w:rFonts w:ascii="仿宋_GB2312" w:eastAsia="仿宋_GB2312" w:hAnsi="仿宋_GB2312" w:cs="仿宋_GB2312" w:hint="eastAsia"/>
          <w:sz w:val="32"/>
          <w:szCs w:val="32"/>
        </w:rPr>
        <w:t>2021</w:t>
      </w:r>
      <w:r w:rsidRPr="00D075D6">
        <w:rPr>
          <w:rFonts w:ascii="仿宋_GB2312" w:eastAsia="仿宋_GB2312" w:hAnsi="仿宋_GB2312" w:cs="仿宋_GB2312" w:hint="eastAsia"/>
          <w:sz w:val="32"/>
          <w:szCs w:val="32"/>
        </w:rPr>
        <w:t>年预算数</w:t>
      </w:r>
      <w:r w:rsidRPr="00D075D6">
        <w:rPr>
          <w:rFonts w:ascii="仿宋_GB2312" w:eastAsia="仿宋_GB2312" w:hAnsi="仿宋_GB2312" w:cs="仿宋_GB2312" w:hint="eastAsia"/>
          <w:sz w:val="32"/>
          <w:szCs w:val="32"/>
        </w:rPr>
        <w:t>27.18</w:t>
      </w:r>
      <w:r w:rsidRPr="00D075D6">
        <w:rPr>
          <w:rFonts w:ascii="仿宋_GB2312" w:eastAsia="仿宋_GB2312" w:hAnsi="仿宋_GB2312" w:cs="仿宋_GB2312" w:hint="eastAsia"/>
          <w:sz w:val="32"/>
          <w:szCs w:val="32"/>
        </w:rPr>
        <w:t>万元减少</w:t>
      </w:r>
      <w:r w:rsidRPr="00D075D6">
        <w:rPr>
          <w:rFonts w:ascii="仿宋_GB2312" w:eastAsia="仿宋_GB2312" w:hAnsi="仿宋_GB2312" w:cs="仿宋_GB2312" w:hint="eastAsia"/>
          <w:sz w:val="32"/>
          <w:szCs w:val="32"/>
        </w:rPr>
        <w:t>27.18</w:t>
      </w:r>
      <w:r w:rsidRPr="00D075D6">
        <w:rPr>
          <w:rFonts w:ascii="仿宋_GB2312" w:eastAsia="仿宋_GB2312" w:hAnsi="仿宋_GB2312" w:cs="仿宋_GB2312" w:hint="eastAsia"/>
          <w:sz w:val="32"/>
          <w:szCs w:val="32"/>
        </w:rPr>
        <w:t>万元，主要原因为</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年没有公车购置项目；公务用车运行维护费</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年预算数</w:t>
      </w:r>
      <w:r w:rsidRPr="00D075D6">
        <w:rPr>
          <w:rFonts w:ascii="仿宋_GB2312" w:eastAsia="仿宋_GB2312" w:hAnsi="仿宋_GB2312" w:cs="仿宋_GB2312" w:hint="eastAsia"/>
          <w:sz w:val="32"/>
          <w:szCs w:val="32"/>
        </w:rPr>
        <w:t>45.02</w:t>
      </w:r>
      <w:r w:rsidRPr="00D075D6">
        <w:rPr>
          <w:rFonts w:ascii="仿宋_GB2312" w:eastAsia="仿宋_GB2312" w:hAnsi="仿宋_GB2312" w:cs="仿宋_GB2312" w:hint="eastAsia"/>
          <w:sz w:val="32"/>
          <w:szCs w:val="32"/>
        </w:rPr>
        <w:t>万元，其中：公务用车燃油</w:t>
      </w:r>
      <w:r w:rsidRPr="00D075D6">
        <w:rPr>
          <w:rFonts w:ascii="仿宋_GB2312" w:eastAsia="仿宋_GB2312" w:hAnsi="仿宋_GB2312" w:cs="仿宋_GB2312" w:hint="eastAsia"/>
          <w:sz w:val="32"/>
          <w:szCs w:val="32"/>
        </w:rPr>
        <w:t>20.91</w:t>
      </w:r>
      <w:r w:rsidRPr="00D075D6">
        <w:rPr>
          <w:rFonts w:ascii="仿宋_GB2312" w:eastAsia="仿宋_GB2312" w:hAnsi="仿宋_GB2312" w:cs="仿宋_GB2312" w:hint="eastAsia"/>
          <w:sz w:val="32"/>
          <w:szCs w:val="32"/>
        </w:rPr>
        <w:t>万元，公务用车维修</w:t>
      </w:r>
      <w:r w:rsidRPr="00D075D6">
        <w:rPr>
          <w:rFonts w:ascii="仿宋_GB2312" w:eastAsia="仿宋_GB2312" w:hAnsi="仿宋_GB2312" w:cs="仿宋_GB2312" w:hint="eastAsia"/>
          <w:sz w:val="32"/>
          <w:szCs w:val="32"/>
        </w:rPr>
        <w:t>8.72</w:t>
      </w:r>
      <w:r w:rsidRPr="00D075D6">
        <w:rPr>
          <w:rFonts w:ascii="仿宋_GB2312" w:eastAsia="仿宋_GB2312" w:hAnsi="仿宋_GB2312" w:cs="仿宋_GB2312" w:hint="eastAsia"/>
          <w:sz w:val="32"/>
          <w:szCs w:val="32"/>
        </w:rPr>
        <w:t>万元，公务用车保险</w:t>
      </w:r>
      <w:r w:rsidRPr="00D075D6">
        <w:rPr>
          <w:rFonts w:ascii="仿宋_GB2312" w:eastAsia="仿宋_GB2312" w:hAnsi="仿宋_GB2312" w:cs="仿宋_GB2312" w:hint="eastAsia"/>
          <w:sz w:val="32"/>
          <w:szCs w:val="32"/>
        </w:rPr>
        <w:t>8.72</w:t>
      </w:r>
      <w:r w:rsidRPr="00D075D6">
        <w:rPr>
          <w:rFonts w:ascii="仿宋_GB2312" w:eastAsia="仿宋_GB2312" w:hAnsi="仿宋_GB2312" w:cs="仿宋_GB2312" w:hint="eastAsia"/>
          <w:sz w:val="32"/>
          <w:szCs w:val="32"/>
        </w:rPr>
        <w:t>万元，其他支出</w:t>
      </w:r>
      <w:r w:rsidRPr="00D075D6">
        <w:rPr>
          <w:rFonts w:ascii="仿宋_GB2312" w:eastAsia="仿宋_GB2312" w:hAnsi="仿宋_GB2312" w:cs="仿宋_GB2312" w:hint="eastAsia"/>
          <w:sz w:val="32"/>
          <w:szCs w:val="32"/>
        </w:rPr>
        <w:t>6.67</w:t>
      </w:r>
      <w:r w:rsidRPr="00D075D6">
        <w:rPr>
          <w:rFonts w:ascii="仿宋_GB2312" w:eastAsia="仿宋_GB2312" w:hAnsi="仿宋_GB2312" w:cs="仿宋_GB2312" w:hint="eastAsia"/>
          <w:sz w:val="32"/>
          <w:szCs w:val="32"/>
        </w:rPr>
        <w:t>万元。公务用车运行维护费</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w:t>
      </w:r>
      <w:r w:rsidRPr="00D075D6">
        <w:rPr>
          <w:rFonts w:ascii="仿宋_GB2312" w:eastAsia="仿宋_GB2312" w:hAnsi="仿宋_GB2312" w:cs="仿宋_GB2312" w:hint="eastAsia"/>
          <w:color w:val="000000"/>
          <w:sz w:val="32"/>
          <w:szCs w:val="32"/>
        </w:rPr>
        <w:t>与</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年持平。</w:t>
      </w:r>
    </w:p>
    <w:p w14:paraId="7640DEAA" w14:textId="77777777" w:rsidR="008B0569" w:rsidRPr="00D075D6" w:rsidRDefault="00D075D6">
      <w:pPr>
        <w:spacing w:line="560" w:lineRule="exact"/>
        <w:ind w:firstLineChars="200" w:firstLine="640"/>
        <w:rPr>
          <w:rFonts w:ascii="黑体" w:eastAsia="黑体"/>
          <w:color w:val="000000"/>
          <w:sz w:val="32"/>
          <w:szCs w:val="32"/>
        </w:rPr>
      </w:pPr>
      <w:r w:rsidRPr="00D075D6">
        <w:rPr>
          <w:rFonts w:ascii="黑体" w:eastAsia="黑体" w:hAnsi="黑体" w:hint="eastAsia"/>
          <w:color w:val="000000"/>
          <w:sz w:val="32"/>
          <w:szCs w:val="32"/>
        </w:rPr>
        <w:t>五、其他情况说明</w:t>
      </w:r>
    </w:p>
    <w:p w14:paraId="31AB1B17"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（一）政府采购预算说明</w:t>
      </w:r>
    </w:p>
    <w:p w14:paraId="0C3B1A99"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年北京市教育委员会本级政府采购预算总额</w:t>
      </w:r>
      <w:r w:rsidRPr="00D075D6">
        <w:rPr>
          <w:rFonts w:ascii="仿宋_GB2312" w:eastAsia="仿宋_GB2312" w:hAnsi="仿宋_GB2312" w:cs="仿宋_GB2312" w:hint="eastAsia"/>
          <w:sz w:val="32"/>
          <w:szCs w:val="32"/>
        </w:rPr>
        <w:t>7626.16</w:t>
      </w:r>
      <w:r w:rsidRPr="00D075D6">
        <w:rPr>
          <w:rFonts w:ascii="仿宋_GB2312" w:eastAsia="仿宋_GB2312" w:hAnsi="仿宋_GB2312" w:cs="仿宋_GB2312" w:hint="eastAsia"/>
          <w:color w:val="000000"/>
          <w:sz w:val="32"/>
          <w:szCs w:val="32"/>
        </w:rPr>
        <w:t>万元，其</w:t>
      </w:r>
      <w:r w:rsidRPr="00D075D6">
        <w:rPr>
          <w:rFonts w:ascii="仿宋_GB2312" w:eastAsia="仿宋_GB2312" w:hAnsi="仿宋_GB2312" w:cs="仿宋_GB2312" w:hint="eastAsia"/>
          <w:color w:val="000000"/>
          <w:sz w:val="32"/>
          <w:szCs w:val="32"/>
        </w:rPr>
        <w:t>中：政府采购货物预算</w:t>
      </w:r>
      <w:r w:rsidRPr="00D075D6">
        <w:rPr>
          <w:rFonts w:ascii="仿宋_GB2312" w:eastAsia="仿宋_GB2312" w:hAnsi="仿宋_GB2312" w:cs="仿宋_GB2312" w:hint="eastAsia"/>
          <w:color w:val="000000"/>
          <w:sz w:val="32"/>
          <w:szCs w:val="32"/>
        </w:rPr>
        <w:t>53.34</w:t>
      </w:r>
      <w:r w:rsidRPr="00D075D6">
        <w:rPr>
          <w:rFonts w:ascii="仿宋_GB2312" w:eastAsia="仿宋_GB2312" w:hAnsi="仿宋_GB2312" w:cs="仿宋_GB2312" w:hint="eastAsia"/>
          <w:color w:val="000000"/>
          <w:sz w:val="32"/>
          <w:szCs w:val="32"/>
        </w:rPr>
        <w:t>万元，政府采购工程预算</w:t>
      </w:r>
      <w:r w:rsidRPr="00D075D6">
        <w:rPr>
          <w:rFonts w:ascii="仿宋_GB2312" w:eastAsia="仿宋_GB2312" w:hAnsi="仿宋_GB2312" w:cs="仿宋_GB2312" w:hint="eastAsia"/>
          <w:color w:val="000000"/>
          <w:sz w:val="32"/>
          <w:szCs w:val="32"/>
        </w:rPr>
        <w:t>0.00</w:t>
      </w:r>
      <w:r w:rsidRPr="00D075D6">
        <w:rPr>
          <w:rFonts w:ascii="仿宋_GB2312" w:eastAsia="仿宋_GB2312" w:hAnsi="仿宋_GB2312" w:cs="仿宋_GB2312" w:hint="eastAsia"/>
          <w:color w:val="000000"/>
          <w:sz w:val="32"/>
          <w:szCs w:val="32"/>
        </w:rPr>
        <w:t>万元，政府采购服务预算</w:t>
      </w:r>
      <w:r w:rsidRPr="00D075D6">
        <w:rPr>
          <w:rFonts w:ascii="仿宋_GB2312" w:eastAsia="仿宋_GB2312" w:hAnsi="仿宋_GB2312" w:cs="仿宋_GB2312" w:hint="eastAsia"/>
          <w:color w:val="000000"/>
          <w:sz w:val="32"/>
          <w:szCs w:val="32"/>
        </w:rPr>
        <w:t>7572.82</w:t>
      </w:r>
      <w:r w:rsidRPr="00D075D6">
        <w:rPr>
          <w:rFonts w:ascii="仿宋_GB2312" w:eastAsia="仿宋_GB2312" w:hAnsi="仿宋_GB2312" w:cs="仿宋_GB2312" w:hint="eastAsia"/>
          <w:color w:val="000000"/>
          <w:sz w:val="32"/>
          <w:szCs w:val="32"/>
        </w:rPr>
        <w:t>万元。</w:t>
      </w:r>
    </w:p>
    <w:p w14:paraId="52781FDF"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（二）政府购买服务预算说明</w:t>
      </w:r>
    </w:p>
    <w:p w14:paraId="656B8201" w14:textId="77777777" w:rsidR="008B0569" w:rsidRPr="00D075D6" w:rsidRDefault="00D075D6">
      <w:pPr>
        <w:ind w:firstLineChars="200" w:firstLine="640"/>
      </w:pP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年北京市教育委员会本级政府购买服务预算总额</w:t>
      </w:r>
      <w:r w:rsidRPr="00D075D6">
        <w:rPr>
          <w:rFonts w:ascii="仿宋_GB2312" w:eastAsia="仿宋_GB2312" w:hAnsi="仿宋_GB2312" w:cs="仿宋_GB2312" w:hint="eastAsia"/>
          <w:sz w:val="32"/>
          <w:szCs w:val="32"/>
        </w:rPr>
        <w:t>8555.33</w:t>
      </w:r>
      <w:r w:rsidRPr="00D075D6">
        <w:rPr>
          <w:rFonts w:ascii="仿宋_GB2312" w:eastAsia="仿宋_GB2312" w:hAnsi="仿宋_GB2312" w:cs="仿宋_GB2312" w:hint="eastAsia"/>
          <w:color w:val="000000"/>
          <w:sz w:val="32"/>
          <w:szCs w:val="32"/>
        </w:rPr>
        <w:t>万元。</w:t>
      </w:r>
    </w:p>
    <w:p w14:paraId="686751F4"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（三）机关运行经费说明</w:t>
      </w:r>
    </w:p>
    <w:p w14:paraId="5EBFE591"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年北京市教育委员会本级</w:t>
      </w:r>
      <w:r w:rsidRPr="00D075D6">
        <w:rPr>
          <w:rFonts w:ascii="仿宋_GB2312" w:eastAsia="仿宋_GB2312" w:hAnsi="仿宋_GB2312" w:cs="仿宋_GB2312" w:hint="eastAsia"/>
          <w:sz w:val="32"/>
          <w:szCs w:val="32"/>
        </w:rPr>
        <w:t>1</w:t>
      </w:r>
      <w:r w:rsidRPr="00D075D6">
        <w:rPr>
          <w:rFonts w:ascii="仿宋_GB2312" w:eastAsia="仿宋_GB2312" w:hAnsi="仿宋_GB2312" w:cs="仿宋_GB2312" w:hint="eastAsia"/>
          <w:sz w:val="32"/>
          <w:szCs w:val="32"/>
        </w:rPr>
        <w:t>家行政单位机关运行经费财政拨款预算</w:t>
      </w:r>
      <w:r w:rsidRPr="00D075D6">
        <w:rPr>
          <w:rFonts w:ascii="仿宋_GB2312" w:eastAsia="仿宋_GB2312" w:hAnsi="仿宋_GB2312" w:cs="仿宋_GB2312" w:hint="eastAsia"/>
          <w:sz w:val="32"/>
          <w:szCs w:val="32"/>
        </w:rPr>
        <w:t>1368.85</w:t>
      </w:r>
      <w:r w:rsidRPr="00D075D6">
        <w:rPr>
          <w:rFonts w:ascii="仿宋_GB2312" w:eastAsia="仿宋_GB2312" w:hAnsi="仿宋_GB2312" w:cs="仿宋_GB2312" w:hint="eastAsia"/>
          <w:sz w:val="32"/>
          <w:szCs w:val="32"/>
        </w:rPr>
        <w:t>万元。</w:t>
      </w:r>
    </w:p>
    <w:p w14:paraId="02D6C30C"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（四）项目支出绩效目标情况说明</w:t>
      </w:r>
    </w:p>
    <w:p w14:paraId="04054EE6"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2022</w:t>
      </w:r>
      <w:r w:rsidRPr="00D075D6">
        <w:rPr>
          <w:rFonts w:ascii="仿宋_GB2312" w:eastAsia="仿宋_GB2312" w:hAnsi="仿宋_GB2312" w:cs="仿宋_GB2312" w:hint="eastAsia"/>
          <w:color w:val="000000"/>
          <w:sz w:val="32"/>
          <w:szCs w:val="32"/>
        </w:rPr>
        <w:t>年，</w:t>
      </w:r>
      <w:r w:rsidRPr="00D075D6">
        <w:rPr>
          <w:rFonts w:ascii="仿宋_GB2312" w:eastAsia="仿宋_GB2312" w:hAnsi="仿宋_GB2312" w:cs="仿宋_GB2312" w:hint="eastAsia"/>
          <w:sz w:val="32"/>
          <w:szCs w:val="32"/>
        </w:rPr>
        <w:t>北京市教育委员会本级</w:t>
      </w:r>
      <w:r w:rsidRPr="00D075D6">
        <w:rPr>
          <w:rFonts w:ascii="仿宋_GB2312" w:eastAsia="仿宋_GB2312" w:hAnsi="仿宋_GB2312" w:cs="仿宋_GB2312" w:hint="eastAsia"/>
          <w:color w:val="000000"/>
          <w:sz w:val="32"/>
          <w:szCs w:val="32"/>
        </w:rPr>
        <w:t>填报绩效目标的预算项目</w:t>
      </w:r>
      <w:r w:rsidRPr="00D075D6">
        <w:rPr>
          <w:rFonts w:ascii="仿宋_GB2312" w:eastAsia="仿宋_GB2312" w:hAnsi="仿宋_GB2312" w:cs="仿宋_GB2312" w:hint="eastAsia"/>
          <w:color w:val="000000"/>
          <w:sz w:val="32"/>
          <w:szCs w:val="32"/>
        </w:rPr>
        <w:t>85</w:t>
      </w:r>
      <w:r w:rsidRPr="00D075D6">
        <w:rPr>
          <w:rFonts w:ascii="仿宋_GB2312" w:eastAsia="仿宋_GB2312" w:hAnsi="仿宋_GB2312" w:cs="仿宋_GB2312" w:hint="eastAsia"/>
          <w:color w:val="000000"/>
          <w:sz w:val="32"/>
          <w:szCs w:val="32"/>
        </w:rPr>
        <w:t>个，占本单位全部预算项目</w:t>
      </w:r>
      <w:r w:rsidRPr="00D075D6">
        <w:rPr>
          <w:rFonts w:ascii="仿宋_GB2312" w:eastAsia="仿宋_GB2312" w:hAnsi="仿宋_GB2312" w:cs="仿宋_GB2312" w:hint="eastAsia"/>
          <w:color w:val="000000"/>
          <w:sz w:val="32"/>
          <w:szCs w:val="32"/>
        </w:rPr>
        <w:t>85</w:t>
      </w:r>
      <w:r w:rsidRPr="00D075D6">
        <w:rPr>
          <w:rFonts w:ascii="仿宋_GB2312" w:eastAsia="仿宋_GB2312" w:hAnsi="仿宋_GB2312" w:cs="仿宋_GB2312" w:hint="eastAsia"/>
          <w:color w:val="000000"/>
          <w:sz w:val="32"/>
          <w:szCs w:val="32"/>
        </w:rPr>
        <w:t>个的</w:t>
      </w:r>
      <w:r w:rsidRPr="00D075D6">
        <w:rPr>
          <w:rFonts w:ascii="仿宋_GB2312" w:eastAsia="仿宋_GB2312" w:hAnsi="仿宋_GB2312" w:cs="仿宋_GB2312" w:hint="eastAsia"/>
          <w:color w:val="000000"/>
          <w:sz w:val="32"/>
          <w:szCs w:val="32"/>
        </w:rPr>
        <w:t>100%</w:t>
      </w:r>
      <w:r w:rsidRPr="00D075D6">
        <w:rPr>
          <w:rFonts w:ascii="仿宋_GB2312" w:eastAsia="仿宋_GB2312" w:hAnsi="仿宋_GB2312" w:cs="仿宋_GB2312" w:hint="eastAsia"/>
          <w:color w:val="000000"/>
          <w:sz w:val="32"/>
          <w:szCs w:val="32"/>
        </w:rPr>
        <w:t>。填报绩效目标的项目支出预算</w:t>
      </w:r>
      <w:r w:rsidRPr="00D075D6">
        <w:rPr>
          <w:rFonts w:ascii="仿宋_GB2312" w:eastAsia="仿宋_GB2312" w:hAnsi="仿宋_GB2312" w:cs="仿宋_GB2312" w:hint="eastAsia"/>
          <w:color w:val="000000"/>
          <w:sz w:val="32"/>
          <w:szCs w:val="32"/>
        </w:rPr>
        <w:t>79085.46</w:t>
      </w:r>
      <w:r w:rsidRPr="00D075D6">
        <w:rPr>
          <w:rFonts w:ascii="仿宋_GB2312" w:eastAsia="仿宋_GB2312" w:hAnsi="仿宋_GB2312" w:cs="仿宋_GB2312" w:hint="eastAsia"/>
          <w:color w:val="000000"/>
          <w:sz w:val="32"/>
          <w:szCs w:val="32"/>
        </w:rPr>
        <w:t>万元，占本单位年初全部项目支出预算的</w:t>
      </w:r>
      <w:r w:rsidRPr="00D075D6">
        <w:rPr>
          <w:rFonts w:ascii="仿宋_GB2312" w:eastAsia="仿宋_GB2312" w:hAnsi="仿宋_GB2312" w:cs="仿宋_GB2312" w:hint="eastAsia"/>
          <w:color w:val="000000"/>
          <w:sz w:val="32"/>
          <w:szCs w:val="32"/>
        </w:rPr>
        <w:t>100%</w:t>
      </w:r>
      <w:r w:rsidRPr="00D075D6">
        <w:rPr>
          <w:rFonts w:ascii="仿宋_GB2312" w:eastAsia="仿宋_GB2312" w:hAnsi="仿宋_GB2312" w:cs="仿宋_GB2312" w:hint="eastAsia"/>
          <w:color w:val="000000"/>
          <w:sz w:val="32"/>
          <w:szCs w:val="32"/>
        </w:rPr>
        <w:t>。</w:t>
      </w:r>
    </w:p>
    <w:p w14:paraId="5AB06F20"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lastRenderedPageBreak/>
        <w:t>（五）重点行政事业性收费情况说明</w:t>
      </w:r>
    </w:p>
    <w:p w14:paraId="3DA3F77B"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本单位</w:t>
      </w:r>
      <w:r w:rsidRPr="00D075D6">
        <w:rPr>
          <w:rFonts w:ascii="仿宋_GB2312" w:eastAsia="仿宋_GB2312" w:hint="eastAsia"/>
          <w:color w:val="000000"/>
          <w:sz w:val="32"/>
          <w:szCs w:val="32"/>
        </w:rPr>
        <w:t>2022</w:t>
      </w:r>
      <w:r w:rsidRPr="00D075D6">
        <w:rPr>
          <w:rFonts w:ascii="仿宋_GB2312" w:eastAsia="仿宋_GB2312" w:hint="eastAsia"/>
          <w:color w:val="000000"/>
          <w:sz w:val="32"/>
          <w:szCs w:val="32"/>
        </w:rPr>
        <w:t>年无重点行政事业性收费。</w:t>
      </w:r>
    </w:p>
    <w:p w14:paraId="565A0492"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（六）国有资本经营预算财政拨款情况说明</w:t>
      </w:r>
    </w:p>
    <w:p w14:paraId="566E3B8A"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本单位</w:t>
      </w:r>
      <w:r w:rsidRPr="00D075D6">
        <w:rPr>
          <w:rFonts w:ascii="仿宋_GB2312" w:eastAsia="仿宋_GB2312" w:hint="eastAsia"/>
          <w:color w:val="000000"/>
          <w:sz w:val="32"/>
          <w:szCs w:val="32"/>
        </w:rPr>
        <w:t>2022</w:t>
      </w:r>
      <w:r w:rsidRPr="00D075D6">
        <w:rPr>
          <w:rFonts w:ascii="仿宋_GB2312" w:eastAsia="仿宋_GB2312" w:hint="eastAsia"/>
          <w:color w:val="000000"/>
          <w:sz w:val="32"/>
          <w:szCs w:val="32"/>
        </w:rPr>
        <w:t>年无国有资本经营预算财政拨款安排的预算。</w:t>
      </w:r>
    </w:p>
    <w:p w14:paraId="5DEF098D"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（七）国有资产占用情况说明</w:t>
      </w:r>
    </w:p>
    <w:p w14:paraId="364E600F" w14:textId="77777777" w:rsidR="008B0569" w:rsidRPr="00D075D6" w:rsidRDefault="00D075D6">
      <w:pPr>
        <w:spacing w:line="560" w:lineRule="exact"/>
        <w:ind w:firstLineChars="200" w:firstLine="640"/>
        <w:rPr>
          <w:rFonts w:ascii="仿宋_GB2312" w:eastAsia="仿宋_GB2312" w:hAnsi="仿宋_GB2312" w:cs="仿宋_GB2312"/>
          <w:color w:val="000000"/>
          <w:sz w:val="32"/>
          <w:szCs w:val="32"/>
        </w:rPr>
      </w:pPr>
      <w:r w:rsidRPr="00D075D6">
        <w:rPr>
          <w:rFonts w:ascii="仿宋_GB2312" w:eastAsia="仿宋_GB2312" w:hAnsi="仿宋_GB2312" w:cs="仿宋_GB2312" w:hint="eastAsia"/>
          <w:color w:val="000000"/>
          <w:sz w:val="32"/>
          <w:szCs w:val="32"/>
        </w:rPr>
        <w:t>截至</w:t>
      </w:r>
      <w:r w:rsidRPr="00D075D6">
        <w:rPr>
          <w:rFonts w:ascii="仿宋_GB2312" w:eastAsia="仿宋_GB2312" w:hAnsi="仿宋_GB2312" w:cs="仿宋_GB2312" w:hint="eastAsia"/>
          <w:color w:val="000000"/>
          <w:sz w:val="32"/>
          <w:szCs w:val="32"/>
        </w:rPr>
        <w:t>2021</w:t>
      </w:r>
      <w:r w:rsidRPr="00D075D6">
        <w:rPr>
          <w:rFonts w:ascii="仿宋_GB2312" w:eastAsia="仿宋_GB2312" w:hAnsi="仿宋_GB2312" w:cs="仿宋_GB2312" w:hint="eastAsia"/>
          <w:color w:val="000000"/>
          <w:sz w:val="32"/>
          <w:szCs w:val="32"/>
        </w:rPr>
        <w:t>年底，</w:t>
      </w:r>
      <w:r w:rsidRPr="00D075D6">
        <w:rPr>
          <w:rFonts w:ascii="仿宋_GB2312" w:eastAsia="仿宋_GB2312" w:hAnsi="仿宋_GB2312" w:cs="仿宋_GB2312" w:hint="eastAsia"/>
          <w:sz w:val="32"/>
          <w:szCs w:val="32"/>
        </w:rPr>
        <w:t>北京市教育委员会本级</w:t>
      </w:r>
      <w:r w:rsidRPr="00D075D6">
        <w:rPr>
          <w:rFonts w:ascii="仿宋_GB2312" w:eastAsia="仿宋_GB2312" w:hAnsi="仿宋_GB2312" w:cs="仿宋_GB2312" w:hint="eastAsia"/>
          <w:color w:val="000000"/>
          <w:sz w:val="32"/>
          <w:szCs w:val="32"/>
        </w:rPr>
        <w:t>共有车辆</w:t>
      </w:r>
      <w:r w:rsidRPr="00D075D6">
        <w:rPr>
          <w:rFonts w:ascii="仿宋_GB2312" w:eastAsia="仿宋_GB2312" w:hAnsi="仿宋_GB2312" w:cs="仿宋_GB2312" w:hint="eastAsia"/>
          <w:color w:val="000000"/>
          <w:sz w:val="32"/>
          <w:szCs w:val="32"/>
        </w:rPr>
        <w:t>20</w:t>
      </w:r>
      <w:r w:rsidRPr="00D075D6">
        <w:rPr>
          <w:rFonts w:ascii="仿宋_GB2312" w:eastAsia="仿宋_GB2312" w:hAnsi="仿宋_GB2312" w:cs="仿宋_GB2312" w:hint="eastAsia"/>
          <w:color w:val="000000"/>
          <w:sz w:val="32"/>
          <w:szCs w:val="32"/>
        </w:rPr>
        <w:t>台，共计</w:t>
      </w:r>
      <w:r w:rsidRPr="00D075D6">
        <w:rPr>
          <w:rFonts w:ascii="仿宋_GB2312" w:eastAsia="仿宋_GB2312" w:hAnsi="仿宋_GB2312" w:cs="仿宋_GB2312" w:hint="eastAsia"/>
          <w:sz w:val="32"/>
          <w:szCs w:val="32"/>
        </w:rPr>
        <w:t>407.93</w:t>
      </w:r>
      <w:r w:rsidRPr="00D075D6">
        <w:rPr>
          <w:rFonts w:ascii="仿宋_GB2312" w:eastAsia="仿宋_GB2312" w:hAnsi="仿宋_GB2312" w:cs="仿宋_GB2312" w:hint="eastAsia"/>
          <w:sz w:val="32"/>
          <w:szCs w:val="32"/>
        </w:rPr>
        <w:t>万元</w:t>
      </w:r>
      <w:r w:rsidRPr="00D075D6">
        <w:rPr>
          <w:rFonts w:ascii="仿宋_GB2312" w:eastAsia="仿宋_GB2312" w:hAnsi="仿宋_GB2312" w:cs="仿宋_GB2312" w:hint="eastAsia"/>
          <w:color w:val="000000"/>
          <w:sz w:val="32"/>
          <w:szCs w:val="32"/>
        </w:rPr>
        <w:t>；单位价值</w:t>
      </w:r>
      <w:r w:rsidRPr="00D075D6">
        <w:rPr>
          <w:rFonts w:ascii="仿宋_GB2312" w:eastAsia="仿宋_GB2312" w:hAnsi="仿宋_GB2312" w:cs="仿宋_GB2312" w:hint="eastAsia"/>
          <w:color w:val="000000"/>
          <w:sz w:val="32"/>
          <w:szCs w:val="32"/>
        </w:rPr>
        <w:t>50</w:t>
      </w:r>
      <w:r w:rsidRPr="00D075D6">
        <w:rPr>
          <w:rFonts w:ascii="仿宋_GB2312" w:eastAsia="仿宋_GB2312" w:hAnsi="仿宋_GB2312" w:cs="仿宋_GB2312" w:hint="eastAsia"/>
          <w:color w:val="000000"/>
          <w:sz w:val="32"/>
          <w:szCs w:val="32"/>
        </w:rPr>
        <w:t>万元以上的通用设备</w:t>
      </w:r>
      <w:r w:rsidRPr="00D075D6">
        <w:rPr>
          <w:rFonts w:ascii="仿宋_GB2312" w:eastAsia="仿宋_GB2312" w:hAnsi="仿宋_GB2312" w:cs="仿宋_GB2312" w:hint="eastAsia"/>
          <w:color w:val="000000"/>
          <w:sz w:val="32"/>
          <w:szCs w:val="32"/>
        </w:rPr>
        <w:t>7</w:t>
      </w:r>
      <w:r w:rsidRPr="00D075D6">
        <w:rPr>
          <w:rFonts w:ascii="仿宋_GB2312" w:eastAsia="仿宋_GB2312" w:hAnsi="仿宋_GB2312" w:cs="仿宋_GB2312" w:hint="eastAsia"/>
          <w:color w:val="000000"/>
          <w:sz w:val="32"/>
          <w:szCs w:val="32"/>
        </w:rPr>
        <w:t>台（套），共计</w:t>
      </w:r>
      <w:r w:rsidRPr="00D075D6">
        <w:rPr>
          <w:rFonts w:ascii="仿宋_GB2312" w:eastAsia="仿宋_GB2312" w:hAnsi="仿宋_GB2312" w:cs="仿宋_GB2312" w:hint="eastAsia"/>
          <w:color w:val="000000"/>
          <w:sz w:val="32"/>
          <w:szCs w:val="32"/>
        </w:rPr>
        <w:t>391.51</w:t>
      </w:r>
      <w:r w:rsidRPr="00D075D6">
        <w:rPr>
          <w:rFonts w:ascii="仿宋_GB2312" w:eastAsia="仿宋_GB2312" w:hAnsi="仿宋_GB2312" w:cs="仿宋_GB2312" w:hint="eastAsia"/>
          <w:color w:val="000000"/>
          <w:sz w:val="32"/>
          <w:szCs w:val="32"/>
        </w:rPr>
        <w:t>万元，单位价值</w:t>
      </w:r>
      <w:r w:rsidRPr="00D075D6">
        <w:rPr>
          <w:rFonts w:ascii="仿宋_GB2312" w:eastAsia="仿宋_GB2312" w:hAnsi="仿宋_GB2312" w:cs="仿宋_GB2312" w:hint="eastAsia"/>
          <w:color w:val="000000"/>
          <w:sz w:val="32"/>
          <w:szCs w:val="32"/>
        </w:rPr>
        <w:t>100</w:t>
      </w:r>
      <w:r w:rsidRPr="00D075D6">
        <w:rPr>
          <w:rFonts w:ascii="仿宋_GB2312" w:eastAsia="仿宋_GB2312" w:hAnsi="仿宋_GB2312" w:cs="仿宋_GB2312" w:hint="eastAsia"/>
          <w:color w:val="000000"/>
          <w:sz w:val="32"/>
          <w:szCs w:val="32"/>
        </w:rPr>
        <w:t>万元以上的专用设备</w:t>
      </w:r>
      <w:r w:rsidRPr="00D075D6">
        <w:rPr>
          <w:rFonts w:ascii="仿宋_GB2312" w:eastAsia="仿宋_GB2312" w:hAnsi="仿宋_GB2312" w:cs="仿宋_GB2312" w:hint="eastAsia"/>
          <w:color w:val="000000"/>
          <w:sz w:val="32"/>
          <w:szCs w:val="32"/>
        </w:rPr>
        <w:t>0</w:t>
      </w:r>
      <w:r w:rsidRPr="00D075D6">
        <w:rPr>
          <w:rFonts w:ascii="仿宋_GB2312" w:eastAsia="仿宋_GB2312" w:hAnsi="仿宋_GB2312" w:cs="仿宋_GB2312" w:hint="eastAsia"/>
          <w:color w:val="000000"/>
          <w:sz w:val="32"/>
          <w:szCs w:val="32"/>
        </w:rPr>
        <w:t>台（套）、共计</w:t>
      </w:r>
      <w:r w:rsidRPr="00D075D6">
        <w:rPr>
          <w:rFonts w:ascii="仿宋_GB2312" w:eastAsia="仿宋_GB2312" w:hAnsi="仿宋_GB2312" w:cs="仿宋_GB2312" w:hint="eastAsia"/>
          <w:color w:val="000000"/>
          <w:sz w:val="32"/>
          <w:szCs w:val="32"/>
        </w:rPr>
        <w:t>0.00</w:t>
      </w:r>
      <w:r w:rsidRPr="00D075D6">
        <w:rPr>
          <w:rFonts w:ascii="仿宋_GB2312" w:eastAsia="仿宋_GB2312" w:hAnsi="仿宋_GB2312" w:cs="仿宋_GB2312" w:hint="eastAsia"/>
          <w:color w:val="000000"/>
          <w:sz w:val="32"/>
          <w:szCs w:val="32"/>
        </w:rPr>
        <w:t>万元。</w:t>
      </w:r>
    </w:p>
    <w:p w14:paraId="77C7E042" w14:textId="77777777" w:rsidR="008B0569" w:rsidRPr="00D075D6" w:rsidRDefault="00D075D6">
      <w:pPr>
        <w:spacing w:line="560" w:lineRule="exact"/>
        <w:ind w:firstLineChars="200" w:firstLine="640"/>
        <w:rPr>
          <w:rFonts w:ascii="楷体_GB2312" w:eastAsia="楷体_GB2312"/>
          <w:color w:val="000000"/>
          <w:sz w:val="32"/>
          <w:szCs w:val="32"/>
        </w:rPr>
      </w:pPr>
      <w:r w:rsidRPr="00D075D6">
        <w:rPr>
          <w:rFonts w:ascii="楷体_GB2312" w:eastAsia="楷体_GB2312" w:hint="eastAsia"/>
          <w:color w:val="000000"/>
          <w:sz w:val="32"/>
          <w:szCs w:val="32"/>
        </w:rPr>
        <w:t>（八）重点支出和重大投资项目情况说明</w:t>
      </w:r>
    </w:p>
    <w:p w14:paraId="49F348C0"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color w:val="000000"/>
          <w:sz w:val="32"/>
          <w:szCs w:val="32"/>
        </w:rPr>
        <w:t>项目名称：</w:t>
      </w:r>
      <w:proofErr w:type="gramStart"/>
      <w:r w:rsidRPr="00D075D6">
        <w:rPr>
          <w:rFonts w:ascii="仿宋_GB2312" w:eastAsia="仿宋_GB2312" w:hAnsi="仿宋_GB2312" w:cs="仿宋_GB2312" w:hint="eastAsia"/>
          <w:color w:val="000000"/>
          <w:sz w:val="32"/>
          <w:szCs w:val="32"/>
        </w:rPr>
        <w:t>央属高校</w:t>
      </w:r>
      <w:proofErr w:type="gramEnd"/>
      <w:r w:rsidRPr="00D075D6">
        <w:rPr>
          <w:rFonts w:ascii="仿宋_GB2312" w:eastAsia="仿宋_GB2312" w:hAnsi="仿宋_GB2312" w:cs="仿宋_GB2312" w:hint="eastAsia"/>
          <w:color w:val="000000"/>
          <w:sz w:val="32"/>
          <w:szCs w:val="32"/>
        </w:rPr>
        <w:t>高精尖学科建设。</w:t>
      </w:r>
    </w:p>
    <w:p w14:paraId="153AC27F"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sz w:val="32"/>
          <w:szCs w:val="32"/>
        </w:rPr>
        <w:t>(1</w:t>
      </w:r>
      <w:r w:rsidRPr="00D075D6">
        <w:rPr>
          <w:rFonts w:ascii="仿宋_GB2312" w:eastAsia="仿宋_GB2312" w:hAnsi="仿宋_GB2312" w:cs="仿宋_GB2312" w:hint="eastAsia"/>
          <w:sz w:val="32"/>
          <w:szCs w:val="32"/>
        </w:rPr>
        <w:t>)</w:t>
      </w:r>
      <w:r w:rsidRPr="00D075D6">
        <w:rPr>
          <w:rFonts w:ascii="仿宋_GB2312" w:eastAsia="仿宋_GB2312" w:hAnsi="仿宋_GB2312" w:cs="仿宋_GB2312" w:hint="eastAsia"/>
          <w:sz w:val="32"/>
          <w:szCs w:val="32"/>
        </w:rPr>
        <w:t>立项依据。为全面贯彻国家创新驱动发展战略，加快推进北京国际科技创新中心建设，深入落实《北京市“十四五”时期国际科技创新中心建设规划》提出的“加强高精尖创新中心等重大科研平台多学科交叉研究优势，实现前瞻性基础研究、引领性原创成果重大突破”和《关于统筹推进北京高等教育改革发展的若干意见》提出的“深化高精尖</w:t>
      </w:r>
      <w:r w:rsidRPr="00D075D6">
        <w:rPr>
          <w:rFonts w:ascii="仿宋_GB2312" w:eastAsia="仿宋_GB2312" w:hAnsi="仿宋_GB2312" w:cs="仿宋_GB2312" w:hint="eastAsia"/>
          <w:sz w:val="32"/>
          <w:szCs w:val="32"/>
        </w:rPr>
        <w:t>创新中心建设”的工作部署，市教委依托北京高校开展了新一期高精尖创新中心建设。</w:t>
      </w:r>
    </w:p>
    <w:p w14:paraId="0A444653" w14:textId="77777777" w:rsidR="008B0569" w:rsidRPr="00D075D6" w:rsidRDefault="00D075D6">
      <w:pPr>
        <w:spacing w:line="560" w:lineRule="exact"/>
        <w:ind w:firstLineChars="200" w:firstLine="640"/>
        <w:rPr>
          <w:rFonts w:ascii="仿宋_GB2312" w:eastAsia="仿宋_GB2312" w:hAnsi="仿宋_GB2312" w:cs="仿宋_GB2312"/>
          <w:sz w:val="32"/>
          <w:szCs w:val="32"/>
        </w:rPr>
      </w:pPr>
      <w:r w:rsidRPr="00D075D6">
        <w:rPr>
          <w:rFonts w:ascii="仿宋_GB2312" w:eastAsia="仿宋_GB2312" w:hAnsi="仿宋_GB2312" w:cs="仿宋_GB2312" w:hint="eastAsia"/>
          <w:sz w:val="32"/>
          <w:szCs w:val="32"/>
        </w:rPr>
        <w:t>(2</w:t>
      </w:r>
      <w:r w:rsidRPr="00D075D6">
        <w:rPr>
          <w:rFonts w:ascii="仿宋_GB2312" w:eastAsia="仿宋_GB2312" w:hAnsi="仿宋_GB2312" w:cs="仿宋_GB2312" w:hint="eastAsia"/>
          <w:sz w:val="32"/>
          <w:szCs w:val="32"/>
        </w:rPr>
        <w:t>)</w:t>
      </w:r>
      <w:r w:rsidRPr="00D075D6">
        <w:rPr>
          <w:rFonts w:ascii="仿宋_GB2312" w:eastAsia="仿宋_GB2312" w:hAnsi="仿宋_GB2312" w:cs="仿宋_GB2312" w:hint="eastAsia"/>
          <w:sz w:val="32"/>
          <w:szCs w:val="32"/>
        </w:rPr>
        <w:t>绩效目标。通过高精尖创新中心建设，推动高校科技体制改革创新，加强基础理论研究到技术产业化突破的创新全流程融合，实现创新链上下游贯通发展，加速产出实质性科技成果和培养高层次创新人才，形成高校服务首都高质量</w:t>
      </w:r>
      <w:r w:rsidRPr="00D075D6">
        <w:rPr>
          <w:rFonts w:ascii="仿宋_GB2312" w:eastAsia="仿宋_GB2312" w:hAnsi="仿宋_GB2312" w:cs="仿宋_GB2312" w:hint="eastAsia"/>
          <w:sz w:val="32"/>
          <w:szCs w:val="32"/>
        </w:rPr>
        <w:lastRenderedPageBreak/>
        <w:t>发展的高能级创新基地。</w:t>
      </w:r>
    </w:p>
    <w:p w14:paraId="784A9CDD"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Ansi="仿宋_GB2312" w:cs="仿宋_GB2312" w:hint="eastAsia"/>
          <w:sz w:val="32"/>
          <w:szCs w:val="32"/>
        </w:rPr>
        <w:t>(3</w:t>
      </w:r>
      <w:r w:rsidRPr="00D075D6">
        <w:rPr>
          <w:rFonts w:ascii="仿宋_GB2312" w:eastAsia="仿宋_GB2312" w:hAnsi="仿宋_GB2312" w:cs="仿宋_GB2312" w:hint="eastAsia"/>
          <w:sz w:val="32"/>
          <w:szCs w:val="32"/>
        </w:rPr>
        <w:t>)</w:t>
      </w:r>
      <w:r w:rsidRPr="00D075D6">
        <w:rPr>
          <w:rFonts w:ascii="仿宋_GB2312" w:eastAsia="仿宋_GB2312" w:hAnsi="仿宋_GB2312" w:cs="仿宋_GB2312" w:hint="eastAsia"/>
          <w:sz w:val="32"/>
          <w:szCs w:val="32"/>
        </w:rPr>
        <w:t>预算安排。</w:t>
      </w:r>
      <w:r w:rsidRPr="00D075D6">
        <w:rPr>
          <w:rFonts w:ascii="仿宋_GB2312" w:eastAsia="仿宋_GB2312" w:hAnsi="仿宋_GB2312" w:cs="仿宋_GB2312" w:hint="eastAsia"/>
          <w:sz w:val="32"/>
          <w:szCs w:val="32"/>
        </w:rPr>
        <w:t>2022</w:t>
      </w:r>
      <w:r w:rsidRPr="00D075D6">
        <w:rPr>
          <w:rFonts w:ascii="仿宋_GB2312" w:eastAsia="仿宋_GB2312" w:hAnsi="仿宋_GB2312" w:cs="仿宋_GB2312" w:hint="eastAsia"/>
          <w:sz w:val="32"/>
          <w:szCs w:val="32"/>
        </w:rPr>
        <w:t>年预算安排</w:t>
      </w:r>
      <w:r w:rsidRPr="00D075D6">
        <w:rPr>
          <w:rFonts w:ascii="仿宋_GB2312" w:eastAsia="仿宋_GB2312" w:hAnsi="仿宋_GB2312" w:cs="仿宋_GB2312" w:hint="eastAsia"/>
          <w:sz w:val="32"/>
          <w:szCs w:val="32"/>
        </w:rPr>
        <w:t>3720.87</w:t>
      </w:r>
      <w:r w:rsidRPr="00D075D6">
        <w:rPr>
          <w:rFonts w:ascii="仿宋_GB2312" w:eastAsia="仿宋_GB2312" w:hAnsi="仿宋_GB2312" w:cs="仿宋_GB2312" w:hint="eastAsia"/>
          <w:sz w:val="32"/>
          <w:szCs w:val="32"/>
        </w:rPr>
        <w:t>万元用于</w:t>
      </w:r>
      <w:proofErr w:type="gramStart"/>
      <w:r w:rsidRPr="00D075D6">
        <w:rPr>
          <w:rFonts w:ascii="仿宋_GB2312" w:eastAsia="仿宋_GB2312" w:hAnsi="仿宋_GB2312" w:cs="仿宋_GB2312" w:hint="eastAsia"/>
          <w:sz w:val="32"/>
          <w:szCs w:val="32"/>
        </w:rPr>
        <w:t>在京央属高精尖</w:t>
      </w:r>
      <w:proofErr w:type="gramEnd"/>
      <w:r w:rsidRPr="00D075D6">
        <w:rPr>
          <w:rFonts w:ascii="仿宋_GB2312" w:eastAsia="仿宋_GB2312" w:hAnsi="仿宋_GB2312" w:cs="仿宋_GB2312" w:hint="eastAsia"/>
          <w:sz w:val="32"/>
          <w:szCs w:val="32"/>
        </w:rPr>
        <w:t>创新中心建设。</w:t>
      </w:r>
    </w:p>
    <w:p w14:paraId="6170CBC2"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黑体" w:eastAsia="黑体" w:hAnsi="黑体" w:hint="eastAsia"/>
          <w:color w:val="000000"/>
          <w:sz w:val="32"/>
          <w:szCs w:val="32"/>
        </w:rPr>
        <w:t>六、名词解释</w:t>
      </w:r>
    </w:p>
    <w:p w14:paraId="3F45CCE2"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项目支出：指在基本支出之外为完成特定行政任务或事业发展目标所发生的支出。</w:t>
      </w:r>
    </w:p>
    <w:p w14:paraId="73D1DA28"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14:paraId="54AB2B7D" w14:textId="77777777" w:rsidR="008B0569" w:rsidRPr="00D075D6" w:rsidRDefault="00D075D6">
      <w:pPr>
        <w:spacing w:line="560" w:lineRule="exact"/>
        <w:ind w:firstLineChars="200" w:firstLine="640"/>
        <w:rPr>
          <w:rFonts w:ascii="仿宋_GB2312" w:eastAsia="仿宋_GB2312"/>
          <w:color w:val="000000"/>
          <w:sz w:val="32"/>
          <w:szCs w:val="32"/>
        </w:rPr>
      </w:pPr>
      <w:r w:rsidRPr="00D075D6">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45B03719" w14:textId="77777777" w:rsidR="008B0569" w:rsidRPr="00D075D6" w:rsidRDefault="00D075D6">
      <w:pPr>
        <w:spacing w:line="560" w:lineRule="exact"/>
        <w:jc w:val="center"/>
        <w:rPr>
          <w:rFonts w:ascii="方正小标宋简体" w:eastAsia="方正小标宋简体"/>
          <w:color w:val="000000"/>
          <w:sz w:val="36"/>
          <w:szCs w:val="36"/>
        </w:rPr>
      </w:pPr>
      <w:r w:rsidRPr="00D075D6">
        <w:rPr>
          <w:rFonts w:ascii="方正小标宋简体" w:eastAsia="方正小标宋简体" w:hint="eastAsia"/>
          <w:color w:val="000000"/>
          <w:sz w:val="36"/>
          <w:szCs w:val="36"/>
        </w:rPr>
        <w:t xml:space="preserve"> </w:t>
      </w:r>
    </w:p>
    <w:p w14:paraId="143E8803" w14:textId="77777777" w:rsidR="008B0569" w:rsidRPr="00D075D6" w:rsidRDefault="00D075D6">
      <w:pPr>
        <w:spacing w:line="560" w:lineRule="exact"/>
        <w:jc w:val="center"/>
        <w:rPr>
          <w:rFonts w:ascii="方正小标宋简体" w:eastAsia="方正小标宋简体"/>
          <w:color w:val="000000"/>
          <w:sz w:val="36"/>
          <w:szCs w:val="36"/>
        </w:rPr>
      </w:pPr>
      <w:r w:rsidRPr="00D075D6">
        <w:rPr>
          <w:rFonts w:ascii="方正小标宋简体" w:eastAsia="方正小标宋简体" w:hint="eastAsia"/>
          <w:color w:val="000000"/>
          <w:sz w:val="36"/>
          <w:szCs w:val="36"/>
        </w:rPr>
        <w:t>第二部分</w:t>
      </w:r>
      <w:r w:rsidRPr="00D075D6">
        <w:rPr>
          <w:rFonts w:ascii="方正小标宋简体" w:eastAsia="方正小标宋简体" w:hint="eastAsia"/>
          <w:color w:val="000000"/>
          <w:sz w:val="36"/>
          <w:szCs w:val="36"/>
        </w:rPr>
        <w:t xml:space="preserve">  2022</w:t>
      </w:r>
      <w:r w:rsidRPr="00D075D6">
        <w:rPr>
          <w:rFonts w:ascii="方正小标宋简体" w:eastAsia="方正小标宋简体" w:hint="eastAsia"/>
          <w:color w:val="000000"/>
          <w:sz w:val="36"/>
          <w:szCs w:val="36"/>
        </w:rPr>
        <w:t>年单位预算报表</w:t>
      </w:r>
    </w:p>
    <w:p w14:paraId="3DF48AF8" w14:textId="77777777" w:rsidR="008B0569" w:rsidRPr="00D075D6" w:rsidRDefault="00D075D6">
      <w:pPr>
        <w:autoSpaceDE w:val="0"/>
        <w:autoSpaceDN w:val="0"/>
        <w:adjustRightInd w:val="0"/>
        <w:spacing w:line="560" w:lineRule="exact"/>
        <w:jc w:val="left"/>
        <w:rPr>
          <w:rFonts w:ascii="方正小标宋简体" w:eastAsia="方正小标宋简体"/>
          <w:color w:val="000000"/>
          <w:sz w:val="36"/>
          <w:szCs w:val="36"/>
        </w:rPr>
      </w:pPr>
      <w:r w:rsidRPr="00D075D6">
        <w:rPr>
          <w:rFonts w:ascii="方正小标宋简体" w:eastAsia="方正小标宋简体" w:hint="eastAsia"/>
          <w:color w:val="000000"/>
          <w:sz w:val="36"/>
          <w:szCs w:val="36"/>
        </w:rPr>
        <w:t xml:space="preserve"> </w:t>
      </w:r>
    </w:p>
    <w:p w14:paraId="6984288E" w14:textId="77777777" w:rsidR="008B0569" w:rsidRDefault="00D075D6">
      <w:pPr>
        <w:spacing w:line="560" w:lineRule="exact"/>
        <w:rPr>
          <w:rFonts w:ascii="仿宋_GB2312" w:eastAsia="仿宋_GB2312"/>
          <w:color w:val="000000"/>
          <w:sz w:val="32"/>
          <w:szCs w:val="32"/>
        </w:rPr>
      </w:pPr>
      <w:r w:rsidRPr="00D075D6">
        <w:rPr>
          <w:rFonts w:ascii="仿宋_GB2312" w:eastAsia="仿宋_GB2312" w:hint="eastAsia"/>
          <w:color w:val="000000"/>
          <w:sz w:val="32"/>
          <w:szCs w:val="32"/>
        </w:rPr>
        <w:t>附件：</w:t>
      </w:r>
      <w:r w:rsidRPr="00D075D6">
        <w:rPr>
          <w:rFonts w:ascii="仿宋_GB2312" w:eastAsia="仿宋_GB2312" w:hAnsi="仿宋_GB2312" w:cs="仿宋_GB2312" w:hint="eastAsia"/>
          <w:sz w:val="32"/>
          <w:szCs w:val="32"/>
        </w:rPr>
        <w:t>北京市教育委员会本级</w:t>
      </w:r>
      <w:r w:rsidRPr="00D075D6">
        <w:rPr>
          <w:rFonts w:ascii="仿宋_GB2312" w:eastAsia="仿宋_GB2312" w:hint="eastAsia"/>
          <w:color w:val="000000"/>
          <w:sz w:val="32"/>
          <w:szCs w:val="32"/>
        </w:rPr>
        <w:t>2022</w:t>
      </w:r>
      <w:r w:rsidRPr="00D075D6">
        <w:rPr>
          <w:rFonts w:ascii="仿宋_GB2312" w:eastAsia="仿宋_GB2312" w:hint="eastAsia"/>
          <w:color w:val="000000"/>
          <w:sz w:val="32"/>
          <w:szCs w:val="32"/>
        </w:rPr>
        <w:t>年度单位预算报表</w:t>
      </w:r>
    </w:p>
    <w:sectPr w:rsidR="008B05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89A"/>
    <w:rsid w:val="00034CBF"/>
    <w:rsid w:val="000871C3"/>
    <w:rsid w:val="002115F6"/>
    <w:rsid w:val="00254665"/>
    <w:rsid w:val="003508BA"/>
    <w:rsid w:val="00444BA6"/>
    <w:rsid w:val="004760BF"/>
    <w:rsid w:val="004E2D8B"/>
    <w:rsid w:val="005108A6"/>
    <w:rsid w:val="00593E2B"/>
    <w:rsid w:val="005E0842"/>
    <w:rsid w:val="00612797"/>
    <w:rsid w:val="00652B55"/>
    <w:rsid w:val="006E3BDA"/>
    <w:rsid w:val="007A3268"/>
    <w:rsid w:val="008B0569"/>
    <w:rsid w:val="009F7834"/>
    <w:rsid w:val="00A11DBD"/>
    <w:rsid w:val="00A512BB"/>
    <w:rsid w:val="00B8089E"/>
    <w:rsid w:val="00C5589A"/>
    <w:rsid w:val="00D072E8"/>
    <w:rsid w:val="00D075D6"/>
    <w:rsid w:val="00F802BF"/>
    <w:rsid w:val="00FF18E9"/>
    <w:rsid w:val="0F6F44AE"/>
    <w:rsid w:val="36FD4318"/>
    <w:rsid w:val="502D3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942B3"/>
  <w15:docId w15:val="{FFF0FCBF-3A50-4AFA-8F70-8845A339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eastAsia="宋体" w:hAnsi="Times New Roman" w:cs="Times New Roman"/>
      <w:kern w:val="2"/>
      <w:sz w:val="21"/>
      <w:szCs w:val="21"/>
    </w:rPr>
  </w:style>
  <w:style w:type="paragraph" w:styleId="2">
    <w:name w:val="heading 2"/>
    <w:basedOn w:val="a"/>
    <w:next w:val="a"/>
    <w:link w:val="20"/>
    <w:uiPriority w:val="99"/>
    <w:qFormat/>
    <w:pPr>
      <w:keepNext/>
      <w:keepLines/>
      <w:spacing w:before="100" w:beforeAutospacing="1" w:after="100" w:afterAutospacing="1"/>
      <w:outlineLvl w:val="1"/>
    </w:pPr>
    <w:rPr>
      <w:rFonts w:ascii="Cambria" w:eastAsia="黑体" w:hAnsi="Cambr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annotation subject"/>
    <w:basedOn w:val="a3"/>
    <w:next w:val="a3"/>
    <w:link w:val="aa"/>
    <w:uiPriority w:val="99"/>
    <w:semiHidden/>
    <w:unhideWhenUsed/>
    <w:rPr>
      <w:b/>
      <w:bCs/>
    </w:rPr>
  </w:style>
  <w:style w:type="character" w:styleId="ab">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20">
    <w:name w:val="标题 2 字符"/>
    <w:basedOn w:val="a0"/>
    <w:link w:val="2"/>
    <w:uiPriority w:val="99"/>
    <w:qFormat/>
    <w:rPr>
      <w:rFonts w:ascii="Cambria" w:eastAsia="黑体" w:hAnsi="Cambria" w:cs="Times New Roman"/>
      <w:b/>
      <w:bCs/>
      <w:kern w:val="0"/>
      <w:sz w:val="36"/>
      <w:szCs w:val="36"/>
    </w:rPr>
  </w:style>
  <w:style w:type="character" w:customStyle="1" w:styleId="a4">
    <w:name w:val="批注文字 字符"/>
    <w:basedOn w:val="a0"/>
    <w:link w:val="a3"/>
    <w:uiPriority w:val="99"/>
    <w:semiHidden/>
    <w:rPr>
      <w:rFonts w:ascii="Times New Roman" w:eastAsia="宋体" w:hAnsi="Times New Roman" w:cs="Times New Roman"/>
      <w:kern w:val="2"/>
      <w:sz w:val="21"/>
      <w:szCs w:val="21"/>
    </w:rPr>
  </w:style>
  <w:style w:type="character" w:customStyle="1" w:styleId="aa">
    <w:name w:val="批注主题 字符"/>
    <w:basedOn w:val="a4"/>
    <w:link w:val="a9"/>
    <w:uiPriority w:val="99"/>
    <w:semiHidden/>
    <w:rPr>
      <w:rFonts w:ascii="Times New Roman" w:eastAsia="宋体" w:hAnsi="Times New Roman"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li Katherine</cp:lastModifiedBy>
  <cp:revision>15</cp:revision>
  <dcterms:created xsi:type="dcterms:W3CDTF">2022-02-11T18:58:00Z</dcterms:created>
  <dcterms:modified xsi:type="dcterms:W3CDTF">2022-03-01T09:31:00Z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