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6080D" w14:textId="77777777" w:rsidR="00C45A2C" w:rsidRDefault="00000000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北京经济管理职业学院2023年财政预算信息公开</w:t>
      </w:r>
    </w:p>
    <w:p w14:paraId="26EFC366" w14:textId="77777777" w:rsidR="00C45A2C" w:rsidRDefault="00C45A2C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5727F074" w14:textId="77777777" w:rsidR="00C45A2C" w:rsidRDefault="00000000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14:paraId="32406829" w14:textId="77777777" w:rsidR="00C45A2C" w:rsidRDefault="00C45A2C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14:paraId="6BE8B473" w14:textId="77777777" w:rsidR="00C45A2C" w:rsidRDefault="00000000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第一部分 2023年度单位预算情况说明</w:t>
      </w:r>
    </w:p>
    <w:p w14:paraId="595F8B86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val="e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一、单位情况说明</w:t>
      </w:r>
    </w:p>
    <w:p w14:paraId="41787550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二、收入预算情况说明</w:t>
      </w:r>
    </w:p>
    <w:p w14:paraId="45394B8A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三、支出预算情况说明</w:t>
      </w:r>
    </w:p>
    <w:p w14:paraId="4213BFEE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四、财政拨款“三公”经费预算情况说明</w:t>
      </w:r>
    </w:p>
    <w:p w14:paraId="0AB6DC4A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五、其他情况说明</w:t>
      </w:r>
    </w:p>
    <w:p w14:paraId="242DB9A8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六、名词解释</w:t>
      </w:r>
    </w:p>
    <w:p w14:paraId="09383368" w14:textId="77777777" w:rsidR="00C45A2C" w:rsidRDefault="00000000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第二部分 2023年度单位预算报表</w:t>
      </w:r>
    </w:p>
    <w:p w14:paraId="4C18DA4C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一、收支总表</w:t>
      </w:r>
    </w:p>
    <w:p w14:paraId="707B7451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二、收入总表</w:t>
      </w:r>
    </w:p>
    <w:p w14:paraId="4B2A380B" w14:textId="77777777" w:rsidR="00C45A2C" w:rsidRDefault="00000000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三、支出总表</w:t>
      </w:r>
    </w:p>
    <w:p w14:paraId="2DB4D823" w14:textId="77777777" w:rsidR="00C45A2C" w:rsidRDefault="00000000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四、项目支出表</w:t>
      </w:r>
    </w:p>
    <w:p w14:paraId="0DD47DE6" w14:textId="77777777" w:rsidR="00C45A2C" w:rsidRDefault="00000000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五、政府采购预算明细表</w:t>
      </w:r>
    </w:p>
    <w:p w14:paraId="2BEEA976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六、财政拨款收支总表</w:t>
      </w:r>
    </w:p>
    <w:p w14:paraId="7DE7E396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七、一般公共预算财政拨款支出表</w:t>
      </w:r>
    </w:p>
    <w:p w14:paraId="4412FBE3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hAnsi="仿宋_GB2312" w:cs="仿宋_GB2312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八、一般公共预算财政拨款基本支出表</w:t>
      </w:r>
    </w:p>
    <w:p w14:paraId="2755F9D3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14:paraId="285DDCA2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14:paraId="33E6098B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6"/>
          <w:kern w:val="0"/>
          <w:sz w:val="32"/>
          <w:szCs w:val="32"/>
          <w:lang w:val="zh-CN"/>
        </w:rPr>
        <w:t>十一、财政拨款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14:paraId="1B08F968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hAnsi="仿宋_GB2312" w:cs="仿宋_GB2312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14:paraId="4254D170" w14:textId="77777777" w:rsidR="00C45A2C" w:rsidRDefault="0000000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  <w:sectPr w:rsidR="00C45A2C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val="zh-CN"/>
        </w:rPr>
        <w:t>十三、项目支出绩效目标表</w:t>
      </w:r>
    </w:p>
    <w:p w14:paraId="4AF39A8A" w14:textId="77777777" w:rsidR="00C45A2C" w:rsidRDefault="00C45A2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val="zh-CN"/>
        </w:rPr>
      </w:pPr>
    </w:p>
    <w:p w14:paraId="7E7C8CB3" w14:textId="77777777" w:rsidR="00C45A2C" w:rsidRDefault="00000000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第一部分  2023年度单位预算情况说明</w:t>
      </w:r>
    </w:p>
    <w:p w14:paraId="0B2EB6CD" w14:textId="77777777" w:rsidR="00C45A2C" w:rsidRDefault="00C45A2C"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 w14:paraId="1A278F0C" w14:textId="77777777" w:rsidR="00C45A2C" w:rsidRDefault="00000000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一、单位情况说明</w:t>
      </w:r>
    </w:p>
    <w:p w14:paraId="7AA77827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（一）本单位性质、职责等情况</w:t>
      </w:r>
    </w:p>
    <w:p w14:paraId="05B9643C" w14:textId="21FBC152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北京经济管理职业学院（北京经理学院）为</w:t>
      </w:r>
      <w:r w:rsidR="005A5A33">
        <w:rPr>
          <w:rFonts w:ascii="仿宋_GB2312" w:eastAsia="仿宋_GB2312" w:hint="eastAsia"/>
          <w:color w:val="000000"/>
          <w:sz w:val="32"/>
          <w:szCs w:val="32"/>
        </w:rPr>
        <w:t>公益二类事业单位</w:t>
      </w:r>
      <w:r w:rsidR="001C4532"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主要为首都经济社会发展、产业转型升级和京津冀协同发展，培养面向数字经济时代金融服务、经济管理、文化创意、智能制造、新一代信息技术等领域高素质专业化技术技能人才。</w:t>
      </w:r>
    </w:p>
    <w:p w14:paraId="34471336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（二）机构设置情况</w:t>
      </w:r>
    </w:p>
    <w:p w14:paraId="25B8C80D" w14:textId="08C04171" w:rsidR="00C45A2C" w:rsidRDefault="00000000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学校设有32个机构，其中设有临空经济管理学院，数字财金学院，外语与学前教育学院，人工智能学院，珠宝与艺术设计学院，基础教育学院，马克思主义学院，中德诺浩智慧汽车实训基地，国际教育学院、国际交流与合作处（港澳台事务办公室），培训处、培训学院等10个教学培训机构；设有党委巡察工作办公室、党委办公室、校长办公室，党委统战部、党委组织部（党校），党委宣传部（新闻中心）、党委教师工作部、法治与法律事务办公室，纪检监察办公室，党委安全稳定工作部（安全稳定工作处），党委学生工作部（学生处、人民武装部），离退休人员工作部、关心下一代工作委员会，工会，团委等9个党群机构；设有教务处、实践实训办公室，科技处、产学合作与服务地方办公室、学报编辑部（挂靠），人事处（人才交流中心、教师发展中心），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财务处、采购管理中心（挂靠），招生就业处、就业创业指导中心（挂靠），基建资产处（挂房产管理办公室牌子），审计处等7个行政机构；设有图书馆，信息与网络中心，质量监控评价中心、高等职业教育研究所，后勤服务中心等4个教学直辅单位；设有数字经济研究院（筹），北京数字经济职业教育集团等2个产学研机构。</w:t>
      </w:r>
    </w:p>
    <w:p w14:paraId="3CDF4E80" w14:textId="77777777" w:rsidR="00C45A2C" w:rsidRDefault="00000000">
      <w:pPr>
        <w:spacing w:line="560" w:lineRule="exact"/>
        <w:ind w:firstLineChars="200" w:firstLine="640"/>
      </w:pPr>
      <w:r>
        <w:rPr>
          <w:rFonts w:ascii="仿宋_GB2312" w:eastAsia="仿宋_GB2312" w:hint="eastAsia"/>
          <w:color w:val="000000"/>
          <w:sz w:val="32"/>
          <w:szCs w:val="32"/>
        </w:rPr>
        <w:t>北京经济管理职业学院</w:t>
      </w:r>
      <w:r>
        <w:rPr>
          <w:rFonts w:ascii="仿宋_GB2312" w:eastAsia="仿宋_GB2312" w:cs="Times New Roman" w:hint="eastAsia"/>
          <w:color w:val="000000"/>
          <w:sz w:val="32"/>
          <w:szCs w:val="32"/>
        </w:rPr>
        <w:t>包括1个预算单位，即</w:t>
      </w:r>
      <w:r>
        <w:rPr>
          <w:rFonts w:ascii="仿宋_GB2312" w:eastAsia="仿宋_GB2312" w:hint="eastAsia"/>
          <w:color w:val="000000"/>
          <w:sz w:val="32"/>
          <w:szCs w:val="32"/>
        </w:rPr>
        <w:t>北京经济管理职业学院</w:t>
      </w:r>
      <w:r>
        <w:rPr>
          <w:rFonts w:ascii="仿宋_GB2312" w:eastAsia="仿宋_GB2312" w:cs="Times New Roman" w:hint="eastAsia"/>
          <w:color w:val="000000"/>
          <w:sz w:val="32"/>
          <w:szCs w:val="32"/>
        </w:rPr>
        <w:t>（本级）。</w:t>
      </w:r>
    </w:p>
    <w:p w14:paraId="5DD34BAE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（三）人员编制及实有情况</w:t>
      </w:r>
    </w:p>
    <w:p w14:paraId="0E0B417C" w14:textId="32BF050E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北京经济管理职业学院</w:t>
      </w:r>
      <w:r w:rsidR="00F844C4" w:rsidRPr="00F844C4">
        <w:rPr>
          <w:rFonts w:ascii="仿宋_GB2312" w:eastAsia="仿宋_GB2312" w:hint="eastAsia"/>
          <w:color w:val="000000"/>
          <w:sz w:val="32"/>
          <w:szCs w:val="32"/>
        </w:rPr>
        <w:t>行政编制0人，实有人数0人；</w:t>
      </w:r>
      <w:r>
        <w:rPr>
          <w:rFonts w:ascii="仿宋_GB2312" w:eastAsia="仿宋_GB2312" w:hint="eastAsia"/>
          <w:color w:val="000000"/>
          <w:sz w:val="32"/>
          <w:szCs w:val="32"/>
        </w:rPr>
        <w:t>事业编制720人，实有人数523人；离退休人员390人，其中：离休1人，退休389人</w:t>
      </w:r>
      <w:r w:rsidR="006946D6">
        <w:rPr>
          <w:rFonts w:ascii="仿宋_GB2312" w:eastAsia="仿宋_GB2312" w:hint="eastAsia"/>
          <w:color w:val="000000"/>
          <w:sz w:val="32"/>
          <w:szCs w:val="32"/>
        </w:rPr>
        <w:t>；</w:t>
      </w:r>
      <w:r>
        <w:rPr>
          <w:rFonts w:ascii="仿宋_GB2312" w:eastAsia="仿宋_GB2312" w:hint="eastAsia"/>
          <w:color w:val="000000"/>
          <w:sz w:val="32"/>
          <w:szCs w:val="32"/>
        </w:rPr>
        <w:t>学生人数2,927人</w:t>
      </w:r>
      <w:r w:rsidR="005077A2">
        <w:rPr>
          <w:rFonts w:ascii="仿宋_GB2312" w:eastAsia="仿宋_GB2312" w:hint="eastAsia"/>
          <w:color w:val="000000"/>
          <w:sz w:val="32"/>
          <w:szCs w:val="32"/>
        </w:rPr>
        <w:t>；其他人员无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60DBDB68" w14:textId="77777777" w:rsidR="00C45A2C" w:rsidRDefault="00000000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二、收入预算情况说明</w:t>
      </w:r>
    </w:p>
    <w:p w14:paraId="6D7D08CF" w14:textId="4202CC4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2023年度收入预算</w:t>
      </w:r>
      <w:r>
        <w:rPr>
          <w:rFonts w:ascii="仿宋_GB2312" w:eastAsia="仿宋_GB2312"/>
          <w:sz w:val="32"/>
          <w:szCs w:val="32"/>
        </w:rPr>
        <w:t>30,754.7</w:t>
      </w:r>
      <w:r>
        <w:rPr>
          <w:rFonts w:ascii="仿宋_GB2312" w:eastAsia="仿宋_GB2312" w:hint="eastAsia"/>
          <w:sz w:val="32"/>
          <w:szCs w:val="32"/>
        </w:rPr>
        <w:t>5万元，比2022年年初预算数</w:t>
      </w:r>
      <w:r>
        <w:rPr>
          <w:rFonts w:ascii="仿宋_GB2312" w:eastAsia="仿宋_GB2312"/>
          <w:sz w:val="32"/>
          <w:szCs w:val="32"/>
        </w:rPr>
        <w:t>31,075.7</w:t>
      </w:r>
      <w:r>
        <w:rPr>
          <w:rFonts w:ascii="仿宋_GB2312" w:eastAsia="仿宋_GB2312" w:hint="eastAsia"/>
          <w:sz w:val="32"/>
          <w:szCs w:val="32"/>
        </w:rPr>
        <w:t>3万元减少320.98万元，下降1.03%。主要原因是结转项目金额较上年</w:t>
      </w:r>
      <w:r w:rsidR="00D2413A">
        <w:rPr>
          <w:rFonts w:ascii="仿宋_GB2312" w:eastAsia="仿宋_GB2312" w:hint="eastAsia"/>
          <w:sz w:val="32"/>
          <w:szCs w:val="32"/>
        </w:rPr>
        <w:t>有所</w:t>
      </w:r>
      <w:r>
        <w:rPr>
          <w:rFonts w:ascii="仿宋_GB2312" w:eastAsia="仿宋_GB2312" w:hint="eastAsia"/>
          <w:sz w:val="32"/>
          <w:szCs w:val="32"/>
        </w:rPr>
        <w:t>减少。</w:t>
      </w:r>
    </w:p>
    <w:p w14:paraId="70C7D9D8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（一）本年财政拨款收入</w:t>
      </w:r>
      <w:r>
        <w:rPr>
          <w:rFonts w:ascii="楷体_GB2312" w:eastAsia="楷体_GB2312"/>
          <w:sz w:val="32"/>
          <w:szCs w:val="32"/>
        </w:rPr>
        <w:t>24,002.34</w:t>
      </w:r>
      <w:r>
        <w:rPr>
          <w:rFonts w:ascii="楷体_GB2312" w:eastAsia="楷体_GB2312" w:hint="eastAsia"/>
          <w:sz w:val="32"/>
          <w:szCs w:val="32"/>
        </w:rPr>
        <w:t>万元</w:t>
      </w:r>
    </w:p>
    <w:p w14:paraId="3DFD1BFF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1.一般公共预算拨款收入</w:t>
      </w:r>
      <w:r>
        <w:rPr>
          <w:rFonts w:ascii="仿宋_GB2312" w:eastAsia="仿宋_GB2312"/>
          <w:sz w:val="32"/>
          <w:szCs w:val="32"/>
        </w:rPr>
        <w:t>24,002.34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3227C819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2.政府性基金预算拨款收入0万元。</w:t>
      </w:r>
    </w:p>
    <w:p w14:paraId="3B344558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3.国有资本经营预算拨款收入0万元。</w:t>
      </w:r>
    </w:p>
    <w:p w14:paraId="5F5507C6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（二）本年其他资金收入</w:t>
      </w:r>
      <w:r>
        <w:rPr>
          <w:rFonts w:ascii="楷体_GB2312" w:eastAsia="楷体_GB2312"/>
          <w:sz w:val="32"/>
          <w:szCs w:val="32"/>
        </w:rPr>
        <w:t>4,640.70</w:t>
      </w:r>
      <w:r>
        <w:rPr>
          <w:rFonts w:ascii="楷体_GB2312" w:eastAsia="楷体_GB2312" w:hint="eastAsia"/>
          <w:sz w:val="32"/>
          <w:szCs w:val="32"/>
        </w:rPr>
        <w:t>万元</w:t>
      </w:r>
    </w:p>
    <w:p w14:paraId="5C1829B8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4.财政专户管理资金收入</w:t>
      </w:r>
      <w:r>
        <w:rPr>
          <w:rFonts w:ascii="仿宋_GB2312" w:eastAsia="仿宋_GB2312"/>
          <w:sz w:val="32"/>
          <w:szCs w:val="32"/>
        </w:rPr>
        <w:t>2,207.42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26055C2D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5.事业收入</w:t>
      </w:r>
      <w:r>
        <w:rPr>
          <w:rFonts w:ascii="仿宋_GB2312" w:eastAsia="仿宋_GB2312"/>
          <w:sz w:val="32"/>
          <w:szCs w:val="32"/>
        </w:rPr>
        <w:t>2,000.00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36ADE624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6.上级补助收入0万元。</w:t>
      </w:r>
    </w:p>
    <w:p w14:paraId="4862CAF8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7.附属单位上缴收入0万元。</w:t>
      </w:r>
    </w:p>
    <w:p w14:paraId="11116869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8.事业单位经营收入0万元。</w:t>
      </w:r>
    </w:p>
    <w:p w14:paraId="63DF2F3A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9.其他收入</w:t>
      </w:r>
      <w:r>
        <w:rPr>
          <w:rFonts w:ascii="仿宋_GB2312" w:eastAsia="仿宋_GB2312"/>
          <w:sz w:val="32"/>
          <w:szCs w:val="32"/>
        </w:rPr>
        <w:t>433.28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0423AEEC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（三）上年结转结余</w:t>
      </w:r>
      <w:r>
        <w:rPr>
          <w:rFonts w:ascii="楷体_GB2312" w:eastAsia="楷体_GB2312"/>
          <w:sz w:val="32"/>
          <w:szCs w:val="32"/>
        </w:rPr>
        <w:t>2,111.71</w:t>
      </w:r>
      <w:r>
        <w:rPr>
          <w:rFonts w:ascii="楷体_GB2312" w:eastAsia="楷体_GB2312" w:hint="eastAsia"/>
          <w:sz w:val="32"/>
          <w:szCs w:val="32"/>
        </w:rPr>
        <w:t>万元</w:t>
      </w:r>
    </w:p>
    <w:p w14:paraId="67FA47F5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10.上年结转结余</w:t>
      </w:r>
      <w:r>
        <w:rPr>
          <w:rFonts w:ascii="仿宋_GB2312" w:eastAsia="仿宋_GB2312"/>
          <w:sz w:val="32"/>
          <w:szCs w:val="32"/>
        </w:rPr>
        <w:t>2,111.71</w:t>
      </w:r>
      <w:r>
        <w:rPr>
          <w:rFonts w:ascii="仿宋_GB2312" w:eastAsia="仿宋_GB2312" w:hint="eastAsia"/>
          <w:sz w:val="32"/>
          <w:szCs w:val="32"/>
        </w:rPr>
        <w:t>万元。</w:t>
      </w:r>
    </w:p>
    <w:p w14:paraId="07A77300" w14:textId="77777777" w:rsidR="00C45A2C" w:rsidRDefault="00000000">
      <w:pPr>
        <w:pStyle w:val="2"/>
        <w:jc w:val="center"/>
        <w:rPr>
          <w:rFonts w:ascii="仿宋_GB2312" w:eastAsia="仿宋_GB2312"/>
          <w:b w:val="0"/>
          <w:bCs w:val="0"/>
          <w:sz w:val="32"/>
        </w:rPr>
      </w:pPr>
      <w:r>
        <w:rPr>
          <w:rFonts w:ascii="仿宋_GB2312" w:eastAsia="仿宋_GB2312" w:hint="eastAsia"/>
          <w:sz w:val="32"/>
        </w:rPr>
        <w:t>图1：收入预算</w:t>
      </w:r>
    </w:p>
    <w:p w14:paraId="3DF3772E" w14:textId="77777777" w:rsidR="00C45A2C" w:rsidRDefault="00000000">
      <w:pPr>
        <w:jc w:val="center"/>
      </w:pPr>
      <w:r>
        <w:rPr>
          <w:noProof/>
        </w:rPr>
        <w:drawing>
          <wp:inline distT="0" distB="0" distL="0" distR="0" wp14:anchorId="61F107E1" wp14:editId="76C8336D">
            <wp:extent cx="4584700" cy="27559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2FF1AF" w14:textId="77777777" w:rsidR="00C45A2C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三、支出预算情况说明</w:t>
      </w:r>
    </w:p>
    <w:p w14:paraId="0A57957A" w14:textId="2B383240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2023年支出预算</w:t>
      </w:r>
      <w:r>
        <w:rPr>
          <w:rFonts w:ascii="仿宋_GB2312" w:eastAsia="仿宋_GB2312"/>
          <w:sz w:val="32"/>
          <w:szCs w:val="32"/>
        </w:rPr>
        <w:t>30,754.7</w:t>
      </w:r>
      <w:r>
        <w:rPr>
          <w:rFonts w:ascii="仿宋_GB2312" w:eastAsia="仿宋_GB2312" w:hint="eastAsia"/>
          <w:sz w:val="32"/>
          <w:szCs w:val="32"/>
        </w:rPr>
        <w:t>5万元，比2022年年初预算数</w:t>
      </w:r>
      <w:r>
        <w:rPr>
          <w:rFonts w:ascii="仿宋_GB2312" w:eastAsia="仿宋_GB2312"/>
          <w:sz w:val="32"/>
          <w:szCs w:val="32"/>
        </w:rPr>
        <w:t>31,075.7</w:t>
      </w:r>
      <w:r>
        <w:rPr>
          <w:rFonts w:ascii="仿宋_GB2312" w:eastAsia="仿宋_GB2312" w:hint="eastAsia"/>
          <w:sz w:val="32"/>
          <w:szCs w:val="32"/>
        </w:rPr>
        <w:t>3万元增加减少</w:t>
      </w:r>
      <w:r>
        <w:rPr>
          <w:rFonts w:ascii="仿宋_GB2312" w:eastAsia="仿宋_GB2312"/>
          <w:sz w:val="32"/>
          <w:szCs w:val="32"/>
        </w:rPr>
        <w:t>320.9</w:t>
      </w:r>
      <w:r>
        <w:rPr>
          <w:rFonts w:ascii="仿宋_GB2312" w:eastAsia="仿宋_GB2312" w:hint="eastAsia"/>
          <w:sz w:val="32"/>
          <w:szCs w:val="32"/>
        </w:rPr>
        <w:t>8万元，下降1.03%。主要原因是结转项目金额较上年</w:t>
      </w:r>
      <w:r w:rsidR="00D2413A">
        <w:rPr>
          <w:rFonts w:ascii="仿宋_GB2312" w:eastAsia="仿宋_GB2312" w:hint="eastAsia"/>
          <w:sz w:val="32"/>
          <w:szCs w:val="32"/>
        </w:rPr>
        <w:t>有所减少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5D0E270F" w14:textId="77777777" w:rsidR="00C45A2C" w:rsidRDefault="00000000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(一)基本支出。</w:t>
      </w:r>
      <w:r>
        <w:rPr>
          <w:rFonts w:ascii="仿宋_GB2312" w:eastAsia="仿宋_GB2312" w:hint="eastAsia"/>
          <w:sz w:val="32"/>
          <w:szCs w:val="32"/>
        </w:rPr>
        <w:t>基本支出预算</w:t>
      </w:r>
      <w:r>
        <w:rPr>
          <w:rFonts w:ascii="仿宋_GB2312" w:eastAsia="仿宋_GB2312"/>
          <w:sz w:val="32"/>
          <w:szCs w:val="32"/>
        </w:rPr>
        <w:t>27,712.95</w:t>
      </w:r>
      <w:r>
        <w:rPr>
          <w:rFonts w:ascii="仿宋_GB2312" w:eastAsia="仿宋_GB2312" w:hint="eastAsia"/>
          <w:sz w:val="32"/>
          <w:szCs w:val="32"/>
        </w:rPr>
        <w:t>万元，占总支出预算90.11%，比2022年年初预算数</w:t>
      </w:r>
      <w:r>
        <w:rPr>
          <w:rFonts w:ascii="仿宋_GB2312" w:eastAsia="仿宋_GB2312"/>
          <w:sz w:val="32"/>
          <w:szCs w:val="32"/>
        </w:rPr>
        <w:t>27,438.68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/>
          <w:sz w:val="32"/>
          <w:szCs w:val="32"/>
        </w:rPr>
        <w:t>274.27</w:t>
      </w:r>
      <w:r>
        <w:rPr>
          <w:rFonts w:ascii="仿宋_GB2312" w:eastAsia="仿宋_GB2312" w:hint="eastAsia"/>
          <w:sz w:val="32"/>
          <w:szCs w:val="32"/>
        </w:rPr>
        <w:t>万元，增长1.00%。</w:t>
      </w:r>
    </w:p>
    <w:p w14:paraId="02FD5E11" w14:textId="77777777" w:rsidR="00C45A2C" w:rsidRDefault="00000000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（二）项目支出。</w:t>
      </w:r>
      <w:r>
        <w:rPr>
          <w:rFonts w:ascii="仿宋_GB2312" w:eastAsia="仿宋_GB2312" w:hint="eastAsia"/>
          <w:sz w:val="32"/>
          <w:szCs w:val="32"/>
        </w:rPr>
        <w:t>项目支出预算</w:t>
      </w:r>
      <w:r>
        <w:rPr>
          <w:rFonts w:ascii="仿宋_GB2312" w:eastAsia="仿宋_GB2312"/>
          <w:sz w:val="32"/>
          <w:szCs w:val="32"/>
        </w:rPr>
        <w:t>3,041.80</w:t>
      </w:r>
      <w:r>
        <w:rPr>
          <w:rFonts w:ascii="仿宋_GB2312" w:eastAsia="仿宋_GB2312" w:hint="eastAsia"/>
          <w:sz w:val="32"/>
          <w:szCs w:val="32"/>
        </w:rPr>
        <w:t>万元，比2022</w:t>
      </w:r>
      <w:r>
        <w:rPr>
          <w:rFonts w:ascii="仿宋_GB2312" w:eastAsia="仿宋_GB2312" w:hint="eastAsia"/>
          <w:sz w:val="32"/>
          <w:szCs w:val="32"/>
        </w:rPr>
        <w:lastRenderedPageBreak/>
        <w:t>年年初预算数</w:t>
      </w:r>
      <w:r>
        <w:rPr>
          <w:rFonts w:ascii="仿宋_GB2312" w:eastAsia="仿宋_GB2312"/>
          <w:sz w:val="32"/>
          <w:szCs w:val="32"/>
        </w:rPr>
        <w:t>3,637.04</w:t>
      </w:r>
      <w:r>
        <w:rPr>
          <w:rFonts w:ascii="仿宋_GB2312" w:eastAsia="仿宋_GB2312" w:hint="eastAsia"/>
          <w:sz w:val="32"/>
          <w:szCs w:val="32"/>
        </w:rPr>
        <w:t>万元减少</w:t>
      </w:r>
      <w:r>
        <w:rPr>
          <w:rFonts w:ascii="仿宋_GB2312" w:eastAsia="仿宋_GB2312"/>
          <w:sz w:val="32"/>
          <w:szCs w:val="32"/>
        </w:rPr>
        <w:t>595.24</w:t>
      </w:r>
      <w:r>
        <w:rPr>
          <w:rFonts w:ascii="仿宋_GB2312" w:eastAsia="仿宋_GB2312" w:hint="eastAsia"/>
          <w:sz w:val="32"/>
          <w:szCs w:val="32"/>
        </w:rPr>
        <w:t>万元，下降16.37%。其中：</w:t>
      </w:r>
    </w:p>
    <w:p w14:paraId="4D0E7011" w14:textId="77777777" w:rsidR="00C45A2C" w:rsidRDefault="00000000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1.事业单位经营支出0万元。</w:t>
      </w:r>
    </w:p>
    <w:p w14:paraId="3DEE175E" w14:textId="77777777" w:rsidR="00C45A2C" w:rsidRDefault="00000000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2.上缴上级支出0万元。</w:t>
      </w:r>
    </w:p>
    <w:p w14:paraId="72033DCC" w14:textId="77777777" w:rsidR="00C45A2C" w:rsidRDefault="00000000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3.对附属单位补助支出0万元。</w:t>
      </w:r>
    </w:p>
    <w:p w14:paraId="0166B459" w14:textId="77777777" w:rsidR="00C45A2C" w:rsidRDefault="00000000">
      <w:pPr>
        <w:pStyle w:val="2"/>
        <w:ind w:firstLine="642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图2：基本支出和项目支出情况</w:t>
      </w:r>
    </w:p>
    <w:p w14:paraId="5C2169E9" w14:textId="77777777" w:rsidR="00C45A2C" w:rsidRDefault="00000000">
      <w:r>
        <w:rPr>
          <w:noProof/>
        </w:rPr>
        <w:drawing>
          <wp:inline distT="0" distB="0" distL="0" distR="0" wp14:anchorId="7969E3FD" wp14:editId="6E5C69CD">
            <wp:extent cx="5181600" cy="2895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9728" cy="2900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E8F69A" w14:textId="77777777" w:rsidR="00C45A2C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四、财政拨款“三公”经费预算情况说明</w:t>
      </w:r>
    </w:p>
    <w:p w14:paraId="6C49208C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（一）“三公”经费的单位范围</w:t>
      </w:r>
    </w:p>
    <w:p w14:paraId="4C729A50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北京经济管理职业学院因公出国（境）费用、公务接待费、公务用车购置和运行维护费开支单位包括1个所属单位。其他所属单位2023年无财政拨款安排的“三公”经费预算。</w:t>
      </w:r>
    </w:p>
    <w:p w14:paraId="6396C7DA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（二）财政拨款“三公”经费预算情况说明</w:t>
      </w:r>
    </w:p>
    <w:p w14:paraId="2A7DD967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2023年财政拨款“三公”经费预算</w:t>
      </w:r>
      <w:r>
        <w:rPr>
          <w:rFonts w:ascii="仿宋_GB2312" w:eastAsia="仿宋_GB2312"/>
          <w:sz w:val="32"/>
          <w:szCs w:val="32"/>
        </w:rPr>
        <w:t>51.74</w:t>
      </w:r>
      <w:r>
        <w:rPr>
          <w:rFonts w:ascii="仿宋_GB2312" w:eastAsia="仿宋_GB2312" w:hint="eastAsia"/>
          <w:sz w:val="32"/>
          <w:szCs w:val="32"/>
        </w:rPr>
        <w:t>万元，比2022年财政拨款“三公”经费预算减少</w:t>
      </w:r>
      <w:r>
        <w:rPr>
          <w:rFonts w:ascii="仿宋_GB2312" w:eastAsia="仿宋_GB2312"/>
          <w:sz w:val="32"/>
          <w:szCs w:val="32"/>
        </w:rPr>
        <w:t>32.11</w:t>
      </w:r>
      <w:r>
        <w:rPr>
          <w:rFonts w:ascii="仿宋_GB2312" w:eastAsia="仿宋_GB2312" w:hint="eastAsia"/>
          <w:sz w:val="32"/>
          <w:szCs w:val="32"/>
        </w:rPr>
        <w:t>万元。其中：</w:t>
      </w:r>
    </w:p>
    <w:p w14:paraId="390A0AC7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1.因公出国（境）费用。2023年预算数0万元，比2022</w:t>
      </w:r>
      <w:r>
        <w:rPr>
          <w:rFonts w:ascii="仿宋_GB2312" w:eastAsia="仿宋_GB2312" w:hint="eastAsia"/>
          <w:sz w:val="32"/>
          <w:szCs w:val="32"/>
        </w:rPr>
        <w:lastRenderedPageBreak/>
        <w:t>年年初预算数</w:t>
      </w:r>
      <w:r>
        <w:rPr>
          <w:rFonts w:ascii="仿宋_GB2312" w:eastAsia="仿宋_GB2312"/>
          <w:sz w:val="32"/>
          <w:szCs w:val="32"/>
        </w:rPr>
        <w:t>16.5</w:t>
      </w:r>
      <w:r>
        <w:rPr>
          <w:rFonts w:ascii="仿宋_GB2312" w:eastAsia="仿宋_GB2312" w:hint="eastAsia"/>
          <w:sz w:val="32"/>
          <w:szCs w:val="32"/>
        </w:rPr>
        <w:t>9万元减少</w:t>
      </w:r>
      <w:r>
        <w:rPr>
          <w:rFonts w:ascii="仿宋_GB2312" w:eastAsia="仿宋_GB2312"/>
          <w:sz w:val="32"/>
          <w:szCs w:val="32"/>
        </w:rPr>
        <w:t>16.5</w:t>
      </w:r>
      <w:r>
        <w:rPr>
          <w:rFonts w:ascii="仿宋_GB2312" w:eastAsia="仿宋_GB2312" w:hint="eastAsia"/>
          <w:sz w:val="32"/>
          <w:szCs w:val="32"/>
        </w:rPr>
        <w:t>9万元，主要原因：落实政府“过紧日子”要求，进一步压减一般性支出，减少因公出国（境）费用。</w:t>
      </w:r>
    </w:p>
    <w:p w14:paraId="514C3D46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2.公务接待费。2023年预算数0万元，比2022年年初预算数0.55万元减少0.55万元，主要原因：落实政府“过紧日子”要求，进一步压减一般性支出，减少公务接待费。</w:t>
      </w:r>
    </w:p>
    <w:p w14:paraId="74D77D1E" w14:textId="3E31C23A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公务用车购置和运行维护费。2023年预算数51.74万元，其中，公务用车购置费2023年预算数46.74万元，比2022年年初预算数16.71万元增加30.03万元，主要原因：本年申请更新购置车型与上年不同，导致公车购置支出增加；公务用车运行维护费2023年预算数5.00万元，其中：公务用车燃油1.30万元，公务用车维修1.50万元，公务用车保险1.20万元，其他支出1.00万元。公务用车运行维护费2023年预算数比2022年年初预算数50.00万元减少45.00万元。主要原因：</w:t>
      </w:r>
      <w:r w:rsidR="00EC501B">
        <w:rPr>
          <w:rFonts w:ascii="仿宋_GB2312" w:eastAsia="仿宋_GB2312" w:hint="eastAsia"/>
          <w:sz w:val="32"/>
          <w:szCs w:val="32"/>
        </w:rPr>
        <w:t>加强公务用车管理，减少运行维护费用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09E7EE2C" w14:textId="77777777" w:rsidR="00C45A2C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五、其他情况说明</w:t>
      </w:r>
    </w:p>
    <w:p w14:paraId="21A8D4A5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（一）政府采购预算说明</w:t>
      </w:r>
    </w:p>
    <w:p w14:paraId="64F27C6E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2023年北京经济管理职业学院政府采购预算总额</w:t>
      </w:r>
      <w:r>
        <w:rPr>
          <w:rFonts w:ascii="仿宋_GB2312" w:eastAsia="仿宋_GB2312"/>
          <w:sz w:val="32"/>
          <w:szCs w:val="32"/>
        </w:rPr>
        <w:t>2,513.7</w:t>
      </w:r>
      <w:r>
        <w:rPr>
          <w:rFonts w:ascii="仿宋_GB2312" w:eastAsia="仿宋_GB2312" w:hint="eastAsia"/>
          <w:sz w:val="32"/>
          <w:szCs w:val="32"/>
        </w:rPr>
        <w:t>7万元，其中：政府采购货物预算</w:t>
      </w:r>
      <w:r>
        <w:rPr>
          <w:rFonts w:ascii="仿宋_GB2312" w:eastAsia="仿宋_GB2312"/>
          <w:sz w:val="32"/>
          <w:szCs w:val="32"/>
        </w:rPr>
        <w:t>1,045.5</w:t>
      </w:r>
      <w:r>
        <w:rPr>
          <w:rFonts w:ascii="仿宋_GB2312" w:eastAsia="仿宋_GB2312" w:hint="eastAsia"/>
          <w:sz w:val="32"/>
          <w:szCs w:val="32"/>
        </w:rPr>
        <w:t>6万元，政府采购工程预算</w:t>
      </w:r>
      <w:r>
        <w:rPr>
          <w:rFonts w:ascii="仿宋_GB2312" w:eastAsia="仿宋_GB2312"/>
          <w:sz w:val="32"/>
          <w:szCs w:val="32"/>
        </w:rPr>
        <w:t>460.84</w:t>
      </w:r>
      <w:r>
        <w:rPr>
          <w:rFonts w:ascii="仿宋_GB2312" w:eastAsia="仿宋_GB2312" w:hint="eastAsia"/>
          <w:sz w:val="32"/>
          <w:szCs w:val="32"/>
        </w:rPr>
        <w:t>万元，政府采购服务预算</w:t>
      </w:r>
      <w:r>
        <w:rPr>
          <w:rFonts w:ascii="仿宋_GB2312" w:eastAsia="仿宋_GB2312"/>
          <w:sz w:val="32"/>
          <w:szCs w:val="32"/>
        </w:rPr>
        <w:t>1,007.3</w:t>
      </w:r>
      <w:r>
        <w:rPr>
          <w:rFonts w:ascii="仿宋_GB2312" w:eastAsia="仿宋_GB2312" w:hint="eastAsia"/>
          <w:sz w:val="32"/>
          <w:szCs w:val="32"/>
        </w:rPr>
        <w:t>7万元。</w:t>
      </w:r>
    </w:p>
    <w:p w14:paraId="459C7488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（二）政府购买服务预算说明</w:t>
      </w:r>
    </w:p>
    <w:p w14:paraId="1E2F66D1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本单位2023年无政府购买服务预算。</w:t>
      </w:r>
    </w:p>
    <w:p w14:paraId="1B881880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（三）机关运行经费说明</w:t>
      </w:r>
    </w:p>
    <w:p w14:paraId="4F209F4C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我单位不在机关运行经费统计范围之内。</w:t>
      </w:r>
    </w:p>
    <w:p w14:paraId="318BF450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（四）项目支出绩效目标情况说明</w:t>
      </w:r>
    </w:p>
    <w:p w14:paraId="61286266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2023年，北京经济管理职业学院填报绩效目标的预算项目11个，占本单位本年预算项目11个的100%。填报绩效目标的项目支出预算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/>
          <w:sz w:val="32"/>
          <w:szCs w:val="32"/>
        </w:rPr>
        <w:t>165.0</w:t>
      </w:r>
      <w:r>
        <w:rPr>
          <w:rFonts w:ascii="仿宋_GB2312" w:eastAsia="仿宋_GB2312" w:hint="eastAsia"/>
          <w:sz w:val="32"/>
          <w:szCs w:val="32"/>
        </w:rPr>
        <w:t>1万元，占本单位本年项目支出预算的100%。</w:t>
      </w:r>
    </w:p>
    <w:p w14:paraId="6553CBE1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（五）重点行政事业性收费情况说明</w:t>
      </w:r>
    </w:p>
    <w:p w14:paraId="5AC154FF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本单位2023年无重点行政事业性收费。</w:t>
      </w:r>
    </w:p>
    <w:p w14:paraId="45E6A7CF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（六）国有资本经营预算财政拨款情况说明</w:t>
      </w:r>
    </w:p>
    <w:p w14:paraId="3CC07CA0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本单位2023年无国有资本经营预算财政拨款安排的预算。</w:t>
      </w:r>
    </w:p>
    <w:p w14:paraId="3F79EA74" w14:textId="77777777" w:rsidR="00C45A2C" w:rsidRDefault="00000000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14:paraId="4324464C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截至2022年底，</w:t>
      </w:r>
      <w:r>
        <w:rPr>
          <w:rFonts w:ascii="仿宋_GB2312" w:eastAsia="仿宋_GB2312" w:hint="eastAsia"/>
          <w:sz w:val="32"/>
          <w:szCs w:val="32"/>
        </w:rPr>
        <w:t>北京经济管理职业学院</w:t>
      </w:r>
      <w:r>
        <w:rPr>
          <w:rFonts w:ascii="仿宋_GB2312" w:eastAsia="仿宋_GB2312" w:hint="eastAsia"/>
          <w:color w:val="000000"/>
          <w:sz w:val="32"/>
          <w:szCs w:val="32"/>
        </w:rPr>
        <w:t>共有车辆13台，共计216.87万元；单位价值50万元以上的通用设备20台（套），共计1,538.97万元，单位价值100万元以上的专用设备0台（套），共计0万元。</w:t>
      </w:r>
    </w:p>
    <w:p w14:paraId="61A9A980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六、名词解释</w:t>
      </w:r>
    </w:p>
    <w:p w14:paraId="44D86FD0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基本支出：指为保障机构正常运转、完成日常工作任务而发生的人员支出和公用支出。</w:t>
      </w:r>
    </w:p>
    <w:p w14:paraId="2A784793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“三公”经费财政拨款预算数：指本单位当年单位预算安排的因公出国（境）费用、公务接待费、公务用车购置和运行维护费预算数。</w:t>
      </w:r>
    </w:p>
    <w:p w14:paraId="635EACFD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政府采购：各级国家机关、事业单位和团体组织，使用财政性资金采购依法制定的集中采购目录以内的或者采购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限额标准以上的货物、工程和服务的行为，是规范财政支出管理和强化预算约束的有效措施。</w:t>
      </w:r>
    </w:p>
    <w:p w14:paraId="5102961C" w14:textId="77777777" w:rsidR="00E02E06" w:rsidRDefault="00E02E06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  <w:sectPr w:rsidR="00E02E0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192C82" w14:textId="77777777" w:rsidR="00C45A2C" w:rsidRDefault="00000000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第二部分  2023年度单位预算报表</w:t>
      </w:r>
    </w:p>
    <w:p w14:paraId="39CD44DA" w14:textId="77777777" w:rsidR="00C45A2C" w:rsidRDefault="00C45A2C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14:paraId="12D73FEE" w14:textId="77777777" w:rsidR="00C45A2C" w:rsidRDefault="00000000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附件：北京经济管理职业学院2023年度单位预算报表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14:paraId="66BC540B" w14:textId="77777777" w:rsidR="00C45A2C" w:rsidRDefault="00C45A2C"/>
    <w:sectPr w:rsidR="00C45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505A7" w14:textId="77777777" w:rsidR="00E0249C" w:rsidRDefault="00E0249C">
      <w:r>
        <w:separator/>
      </w:r>
    </w:p>
  </w:endnote>
  <w:endnote w:type="continuationSeparator" w:id="0">
    <w:p w14:paraId="1B53FE50" w14:textId="77777777" w:rsidR="00E0249C" w:rsidRDefault="00E0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0914" w14:textId="77777777" w:rsidR="00C45A2C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199EFE" wp14:editId="39F56086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84BDE3" w14:textId="77777777" w:rsidR="00C45A2C" w:rsidRDefault="00000000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99EF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-16.15pt;margin-top:0;width:35.05pt;height:18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" filled="f" stroked="f">
              <v:textbox style="mso-fit-shape-to-text:t" inset="0,0,0,0">
                <w:txbxContent>
                  <w:p w14:paraId="1584BDE3" w14:textId="77777777" w:rsidR="00C45A2C" w:rsidRDefault="00000000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CD0F09F" w14:textId="77777777" w:rsidR="00C45A2C" w:rsidRDefault="00C45A2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FE27" w14:textId="77777777" w:rsidR="00E0249C" w:rsidRDefault="00E0249C">
      <w:r>
        <w:separator/>
      </w:r>
    </w:p>
  </w:footnote>
  <w:footnote w:type="continuationSeparator" w:id="0">
    <w:p w14:paraId="4285DF52" w14:textId="77777777" w:rsidR="00E0249C" w:rsidRDefault="00E02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UyZjVkMmU5MDc4ZTJjZDI4OGU3ZjUwN2NjYjVlZjYifQ=="/>
  </w:docVars>
  <w:rsids>
    <w:rsidRoot w:val="00D263AC"/>
    <w:rsid w:val="00023462"/>
    <w:rsid w:val="000373CF"/>
    <w:rsid w:val="00037916"/>
    <w:rsid w:val="00103191"/>
    <w:rsid w:val="00111EC0"/>
    <w:rsid w:val="001C4532"/>
    <w:rsid w:val="001D311B"/>
    <w:rsid w:val="002218CB"/>
    <w:rsid w:val="00243C71"/>
    <w:rsid w:val="00251594"/>
    <w:rsid w:val="00260A37"/>
    <w:rsid w:val="002949E7"/>
    <w:rsid w:val="002D0987"/>
    <w:rsid w:val="0035069B"/>
    <w:rsid w:val="004124E7"/>
    <w:rsid w:val="004D7C68"/>
    <w:rsid w:val="00507591"/>
    <w:rsid w:val="005077A2"/>
    <w:rsid w:val="00515CAD"/>
    <w:rsid w:val="00520D9B"/>
    <w:rsid w:val="005A5A33"/>
    <w:rsid w:val="006918B4"/>
    <w:rsid w:val="006946D6"/>
    <w:rsid w:val="006F0783"/>
    <w:rsid w:val="00731364"/>
    <w:rsid w:val="00753842"/>
    <w:rsid w:val="00761D9E"/>
    <w:rsid w:val="007E5F40"/>
    <w:rsid w:val="0085488E"/>
    <w:rsid w:val="008B3523"/>
    <w:rsid w:val="008B4FC3"/>
    <w:rsid w:val="008D1BB8"/>
    <w:rsid w:val="008E36F6"/>
    <w:rsid w:val="009C1A52"/>
    <w:rsid w:val="00A16BB7"/>
    <w:rsid w:val="00A50847"/>
    <w:rsid w:val="00A9047B"/>
    <w:rsid w:val="00A96A36"/>
    <w:rsid w:val="00AD4F69"/>
    <w:rsid w:val="00AF0B25"/>
    <w:rsid w:val="00BC7DAA"/>
    <w:rsid w:val="00C0725F"/>
    <w:rsid w:val="00C22C0E"/>
    <w:rsid w:val="00C45A2C"/>
    <w:rsid w:val="00CD457F"/>
    <w:rsid w:val="00D126F2"/>
    <w:rsid w:val="00D2413A"/>
    <w:rsid w:val="00D263AC"/>
    <w:rsid w:val="00D80780"/>
    <w:rsid w:val="00D96B96"/>
    <w:rsid w:val="00DA505D"/>
    <w:rsid w:val="00DE0660"/>
    <w:rsid w:val="00E0249C"/>
    <w:rsid w:val="00E02E06"/>
    <w:rsid w:val="00E44895"/>
    <w:rsid w:val="00EC501B"/>
    <w:rsid w:val="00F16B31"/>
    <w:rsid w:val="00F40F9C"/>
    <w:rsid w:val="00F844C4"/>
    <w:rsid w:val="00FB11F2"/>
    <w:rsid w:val="00FD6BF0"/>
    <w:rsid w:val="45CF6CB8"/>
    <w:rsid w:val="7424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DA85C"/>
  <w15:docId w15:val="{CF77AA2C-7AFB-4EEF-A2EB-4E1D23C6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Droid Sans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Cambria" w:eastAsia="黑体" w:hAnsi="Cambria" w:cs="Times New Roman"/>
      <w:b/>
      <w:bCs/>
      <w:kern w:val="0"/>
      <w:sz w:val="36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Droid San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Katherine</dc:creator>
  <cp:lastModifiedBy>li Katherine</cp:lastModifiedBy>
  <cp:revision>42</cp:revision>
  <dcterms:created xsi:type="dcterms:W3CDTF">2023-02-15T02:41:00Z</dcterms:created>
  <dcterms:modified xsi:type="dcterms:W3CDTF">2023-03-08T03:15:00Z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23F23FE7CF3A40C89E5F0FF7E9907C92</vt:lpwstr>
  </property>
</Properties>
</file>